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44" w:rsidRPr="00DC4344" w:rsidRDefault="00DC4344" w:rsidP="00DC4344">
      <w:pPr>
        <w:spacing w:after="200" w:line="276" w:lineRule="auto"/>
        <w:ind w:left="473"/>
        <w:contextualSpacing/>
        <w:rPr>
          <w:rFonts w:ascii="Times New Roman" w:eastAsia="Lucida Sans Unicode" w:hAnsi="Times New Roman" w:cs="Times New Roman"/>
          <w:i/>
          <w:kern w:val="2"/>
          <w:szCs w:val="24"/>
          <w:lang w:eastAsia="ar-SA"/>
        </w:rPr>
      </w:pPr>
      <w:r>
        <w:rPr>
          <w:rFonts w:ascii="Times New Roman" w:eastAsia="Lucida Sans Unicode" w:hAnsi="Times New Roman" w:cs="Times New Roman"/>
          <w:i/>
          <w:kern w:val="2"/>
          <w:szCs w:val="24"/>
          <w:lang w:eastAsia="ar-SA"/>
        </w:rPr>
        <w:t>Zał. nr 1 do SWZ p. 5 - zmiana</w:t>
      </w:r>
    </w:p>
    <w:p w:rsidR="00DC4344" w:rsidRDefault="00DC4344" w:rsidP="00DC4344">
      <w:pPr>
        <w:spacing w:after="200" w:line="276" w:lineRule="auto"/>
        <w:ind w:left="473"/>
        <w:contextualSpacing/>
        <w:rPr>
          <w:rFonts w:ascii="Times New Roman" w:eastAsia="Lucida Sans Unicode" w:hAnsi="Times New Roman" w:cs="Times New Roman"/>
          <w:b/>
          <w:kern w:val="2"/>
          <w:szCs w:val="24"/>
          <w:lang w:eastAsia="ar-SA"/>
        </w:rPr>
      </w:pPr>
    </w:p>
    <w:p w:rsidR="00DC4344" w:rsidRPr="00DC4344" w:rsidRDefault="00DC4344" w:rsidP="00DC4344">
      <w:pPr>
        <w:spacing w:after="200" w:line="276" w:lineRule="auto"/>
        <w:ind w:left="473"/>
        <w:contextualSpacing/>
        <w:rPr>
          <w:rFonts w:ascii="Times New Roman" w:eastAsia="Lucida Sans Unicode" w:hAnsi="Times New Roman" w:cs="Times New Roman"/>
          <w:b/>
          <w:kern w:val="2"/>
          <w:szCs w:val="24"/>
          <w:lang w:eastAsia="ar-SA"/>
        </w:rPr>
      </w:pPr>
      <w:r w:rsidRPr="00DC4344">
        <w:rPr>
          <w:rFonts w:ascii="Times New Roman" w:eastAsia="Lucida Sans Unicode" w:hAnsi="Times New Roman" w:cs="Times New Roman"/>
          <w:b/>
          <w:kern w:val="2"/>
          <w:szCs w:val="24"/>
          <w:lang w:eastAsia="ar-SA"/>
        </w:rPr>
        <w:t>Pakiet nr 5</w:t>
      </w:r>
    </w:p>
    <w:p w:rsidR="00DC4344" w:rsidRPr="00DC4344" w:rsidRDefault="00DC4344" w:rsidP="00DC4344">
      <w:pPr>
        <w:spacing w:after="200" w:line="276" w:lineRule="auto"/>
        <w:ind w:left="473"/>
        <w:contextualSpacing/>
        <w:rPr>
          <w:rFonts w:ascii="Calibri" w:eastAsia="Calibri" w:hAnsi="Calibri" w:cs="Times New Roman"/>
        </w:rPr>
      </w:pPr>
      <w:r w:rsidRPr="00DC4344">
        <w:rPr>
          <w:rFonts w:ascii="Calibri" w:eastAsia="Calibri" w:hAnsi="Calibri" w:cs="Times New Roman"/>
          <w:b/>
          <w:szCs w:val="24"/>
        </w:rPr>
        <w:t>NARZĘDZIA ENDOSKOPOWE DO CHOLANGIOPANKREATOGRAFII I ESD</w:t>
      </w:r>
    </w:p>
    <w:tbl>
      <w:tblPr>
        <w:tblpPr w:leftFromText="141" w:rightFromText="141" w:vertAnchor="text" w:horzAnchor="margin" w:tblpXSpec="center" w:tblpY="78"/>
        <w:tblW w:w="13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676"/>
        <w:gridCol w:w="709"/>
        <w:gridCol w:w="850"/>
        <w:gridCol w:w="992"/>
        <w:gridCol w:w="993"/>
        <w:gridCol w:w="1134"/>
        <w:gridCol w:w="1275"/>
        <w:gridCol w:w="1504"/>
      </w:tblGrid>
      <w:tr w:rsidR="00DC4344" w:rsidRPr="00DC4344" w:rsidTr="00566361">
        <w:trPr>
          <w:cantSplit/>
          <w:trHeight w:val="660"/>
        </w:trPr>
        <w:tc>
          <w:tcPr>
            <w:tcW w:w="704" w:type="dxa"/>
          </w:tcPr>
          <w:p w:rsidR="00DC4344" w:rsidRPr="00DC4344" w:rsidRDefault="00DC4344" w:rsidP="00DC4344">
            <w:pPr>
              <w:jc w:val="center"/>
              <w:rPr>
                <w:b/>
                <w:sz w:val="18"/>
                <w:szCs w:val="18"/>
              </w:rPr>
            </w:pPr>
          </w:p>
          <w:p w:rsidR="00DC4344" w:rsidRPr="00DC4344" w:rsidRDefault="00DC4344" w:rsidP="00DC4344">
            <w:pPr>
              <w:jc w:val="center"/>
              <w:rPr>
                <w:b/>
                <w:sz w:val="18"/>
                <w:szCs w:val="18"/>
              </w:rPr>
            </w:pPr>
          </w:p>
          <w:p w:rsidR="00DC4344" w:rsidRPr="00DC4344" w:rsidRDefault="00DC4344" w:rsidP="00DC4344">
            <w:pPr>
              <w:jc w:val="center"/>
              <w:rPr>
                <w:b/>
                <w:sz w:val="18"/>
                <w:szCs w:val="18"/>
              </w:rPr>
            </w:pPr>
            <w:r w:rsidRPr="00DC4344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5676" w:type="dxa"/>
          </w:tcPr>
          <w:p w:rsidR="00DC4344" w:rsidRPr="00DC4344" w:rsidRDefault="00DC4344" w:rsidP="00DC4344">
            <w:pPr>
              <w:jc w:val="center"/>
              <w:rPr>
                <w:b/>
                <w:sz w:val="18"/>
                <w:szCs w:val="18"/>
              </w:rPr>
            </w:pPr>
          </w:p>
          <w:p w:rsidR="00DC4344" w:rsidRPr="00DC4344" w:rsidRDefault="00DC4344" w:rsidP="00DC4344">
            <w:pPr>
              <w:jc w:val="center"/>
              <w:rPr>
                <w:b/>
                <w:sz w:val="18"/>
                <w:szCs w:val="18"/>
              </w:rPr>
            </w:pPr>
            <w:r w:rsidRPr="00DC4344">
              <w:rPr>
                <w:b/>
                <w:sz w:val="18"/>
                <w:szCs w:val="18"/>
              </w:rPr>
              <w:t>ASORTYMENT</w:t>
            </w:r>
          </w:p>
          <w:p w:rsidR="00DC4344" w:rsidRPr="00DC4344" w:rsidRDefault="00DC4344" w:rsidP="00DC4344">
            <w:pPr>
              <w:jc w:val="center"/>
              <w:rPr>
                <w:b/>
                <w:sz w:val="18"/>
                <w:szCs w:val="18"/>
              </w:rPr>
            </w:pPr>
            <w:r w:rsidRPr="00DC4344">
              <w:rPr>
                <w:b/>
                <w:sz w:val="18"/>
                <w:szCs w:val="18"/>
              </w:rPr>
              <w:t>SZCZEGÓŁOWY</w:t>
            </w:r>
          </w:p>
        </w:tc>
        <w:tc>
          <w:tcPr>
            <w:tcW w:w="709" w:type="dxa"/>
          </w:tcPr>
          <w:p w:rsidR="00DC4344" w:rsidRPr="00DC4344" w:rsidRDefault="00DC4344" w:rsidP="00DC4344">
            <w:pPr>
              <w:jc w:val="center"/>
              <w:rPr>
                <w:b/>
                <w:sz w:val="18"/>
                <w:szCs w:val="18"/>
              </w:rPr>
            </w:pPr>
          </w:p>
          <w:p w:rsidR="00DC4344" w:rsidRPr="00DC4344" w:rsidRDefault="00DC4344" w:rsidP="00DC4344">
            <w:pPr>
              <w:jc w:val="center"/>
              <w:rPr>
                <w:b/>
                <w:sz w:val="18"/>
                <w:szCs w:val="18"/>
              </w:rPr>
            </w:pPr>
            <w:r w:rsidRPr="00DC4344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850" w:type="dxa"/>
          </w:tcPr>
          <w:p w:rsidR="00DC4344" w:rsidRPr="00DC4344" w:rsidRDefault="00DC4344" w:rsidP="00DC4344">
            <w:pPr>
              <w:rPr>
                <w:b/>
                <w:sz w:val="18"/>
                <w:szCs w:val="18"/>
              </w:rPr>
            </w:pPr>
          </w:p>
          <w:p w:rsidR="00DC4344" w:rsidRPr="00DC4344" w:rsidRDefault="00DC4344" w:rsidP="00DC4344">
            <w:pPr>
              <w:jc w:val="center"/>
              <w:rPr>
                <w:b/>
                <w:sz w:val="18"/>
                <w:szCs w:val="18"/>
              </w:rPr>
            </w:pPr>
            <w:r w:rsidRPr="00DC4344">
              <w:rPr>
                <w:b/>
                <w:sz w:val="18"/>
                <w:szCs w:val="18"/>
              </w:rPr>
              <w:t>Ilość</w:t>
            </w:r>
          </w:p>
          <w:p w:rsidR="00DC4344" w:rsidRPr="00DC4344" w:rsidRDefault="00DC4344" w:rsidP="00DC4344">
            <w:pPr>
              <w:jc w:val="center"/>
              <w:rPr>
                <w:b/>
                <w:sz w:val="18"/>
                <w:szCs w:val="18"/>
              </w:rPr>
            </w:pPr>
            <w:r w:rsidRPr="00DC4344">
              <w:rPr>
                <w:b/>
                <w:sz w:val="18"/>
                <w:szCs w:val="18"/>
              </w:rPr>
              <w:t>24 m-cy</w:t>
            </w:r>
          </w:p>
        </w:tc>
        <w:tc>
          <w:tcPr>
            <w:tcW w:w="992" w:type="dxa"/>
          </w:tcPr>
          <w:p w:rsidR="00DC4344" w:rsidRPr="00DC4344" w:rsidRDefault="00DC4344" w:rsidP="00DC4344">
            <w:pPr>
              <w:jc w:val="center"/>
              <w:rPr>
                <w:b/>
                <w:sz w:val="18"/>
                <w:szCs w:val="18"/>
              </w:rPr>
            </w:pPr>
          </w:p>
          <w:p w:rsidR="00DC4344" w:rsidRPr="00DC4344" w:rsidRDefault="00DC4344" w:rsidP="00DC4344">
            <w:pPr>
              <w:jc w:val="center"/>
              <w:rPr>
                <w:b/>
                <w:sz w:val="18"/>
                <w:szCs w:val="18"/>
              </w:rPr>
            </w:pPr>
            <w:r w:rsidRPr="00DC4344"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993" w:type="dxa"/>
          </w:tcPr>
          <w:p w:rsidR="00DC4344" w:rsidRPr="00DC4344" w:rsidRDefault="00DC4344" w:rsidP="00DC4344">
            <w:pPr>
              <w:jc w:val="center"/>
              <w:rPr>
                <w:b/>
                <w:sz w:val="18"/>
                <w:szCs w:val="18"/>
              </w:rPr>
            </w:pPr>
          </w:p>
          <w:p w:rsidR="00DC4344" w:rsidRPr="00DC4344" w:rsidRDefault="00DC4344" w:rsidP="00DC4344">
            <w:pPr>
              <w:jc w:val="center"/>
              <w:rPr>
                <w:b/>
                <w:sz w:val="18"/>
                <w:szCs w:val="18"/>
              </w:rPr>
            </w:pPr>
            <w:r w:rsidRPr="00DC4344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134" w:type="dxa"/>
          </w:tcPr>
          <w:p w:rsidR="00DC4344" w:rsidRPr="00DC4344" w:rsidRDefault="00DC4344" w:rsidP="00DC4344">
            <w:pPr>
              <w:jc w:val="center"/>
              <w:rPr>
                <w:b/>
                <w:sz w:val="18"/>
                <w:szCs w:val="18"/>
              </w:rPr>
            </w:pPr>
          </w:p>
          <w:p w:rsidR="00DC4344" w:rsidRPr="00DC4344" w:rsidRDefault="00DC4344" w:rsidP="00DC4344">
            <w:pPr>
              <w:jc w:val="center"/>
              <w:rPr>
                <w:b/>
                <w:sz w:val="18"/>
                <w:szCs w:val="18"/>
              </w:rPr>
            </w:pPr>
            <w:r w:rsidRPr="00DC4344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275" w:type="dxa"/>
          </w:tcPr>
          <w:p w:rsidR="00DC4344" w:rsidRPr="00DC4344" w:rsidRDefault="00DC4344" w:rsidP="00DC4344">
            <w:pPr>
              <w:jc w:val="center"/>
              <w:rPr>
                <w:b/>
                <w:sz w:val="18"/>
                <w:szCs w:val="18"/>
              </w:rPr>
            </w:pPr>
          </w:p>
          <w:p w:rsidR="00DC4344" w:rsidRPr="00DC4344" w:rsidRDefault="00DC4344" w:rsidP="00DC4344">
            <w:pPr>
              <w:jc w:val="center"/>
              <w:rPr>
                <w:b/>
                <w:sz w:val="18"/>
                <w:szCs w:val="18"/>
              </w:rPr>
            </w:pPr>
            <w:r w:rsidRPr="00DC4344">
              <w:rPr>
                <w:b/>
                <w:sz w:val="18"/>
                <w:szCs w:val="18"/>
              </w:rPr>
              <w:t>Wartość brutto</w:t>
            </w:r>
          </w:p>
        </w:tc>
        <w:tc>
          <w:tcPr>
            <w:tcW w:w="1504" w:type="dxa"/>
          </w:tcPr>
          <w:p w:rsidR="00DC4344" w:rsidRPr="00DC4344" w:rsidRDefault="00DC4344" w:rsidP="00DC4344">
            <w:pPr>
              <w:jc w:val="center"/>
              <w:rPr>
                <w:b/>
                <w:sz w:val="18"/>
                <w:szCs w:val="18"/>
              </w:rPr>
            </w:pPr>
          </w:p>
          <w:p w:rsidR="00DC4344" w:rsidRPr="00DC4344" w:rsidRDefault="00DC4344" w:rsidP="00DC4344">
            <w:pPr>
              <w:jc w:val="center"/>
              <w:rPr>
                <w:b/>
                <w:sz w:val="18"/>
                <w:szCs w:val="18"/>
              </w:rPr>
            </w:pPr>
            <w:r w:rsidRPr="00DC4344">
              <w:rPr>
                <w:b/>
                <w:sz w:val="18"/>
                <w:szCs w:val="18"/>
              </w:rPr>
              <w:t>Producent</w:t>
            </w: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1.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Prowadnica średnicy 0,025” i 0,035", długość robocza 2700 i 4500mm, giętka końcówka pokryta powłoką hydrofilną o długości 70mm widoczna w promieniach RTG; posiada znaczniki na różnych długościach końcówki dystalnej; dwa rodzaje sztywności końcówki – standardowa oraz  bardziej giętka zwężana końcówka dystalna, której specjalna konstrukcja rdzenia umożliwia utworzenie pętli alfa; specjalny rdzeń wykonany z nitynolu pozwala przenieść moment obrotowy od końca proksymalnego prowadnicy do jej końca dystalnego w stosunku 1:1; fluorowa powłoka zmniejsza tarcie przy przechodzeniu przez przewody żółciowe; Końcówka prosta lub zagięta do wyboru.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400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2.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Trójkanałowy papilotom jednorazowego użytku; posiadający 3 oddzielne kanały: na prowadnicę, cięciwę i do iniekcji środka kontrastującego; część cięciwy pokryta izolacyjną warstwą ochronną zapobiegającą poparzeniom termicznym tkanki niebędącej celem papilotomii; posiada zintegrowany uchwyt; końcówka dystalna posiada dwukolorowy system znaczników ułatwiających ustawienie noża i ocenę odległości w obrazie endoskopowym; końcówka dystalna narzędzia posiada znacznik widoczny w promieniach RTG; posiada zaczep umożliwiający mocowanie do rękojeści endoskopu; długość narzędzia 1700mm; długość noska 7mm; długość cięciwy 25mm; średnica końcówki narzędzia 4,2Fr; dostarczany w sterylnym pakiecie ze wstępnie założoną prowadnicą o średnicy 0,025'' i długości 2700mm o zagiętej lub prostej końcówce; narzędzie sterylne, gotowe do użytku. Kompatybilny z endoskopami o kanale roboczym min. 2,8 mm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3.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 xml:space="preserve">Trójkanałowy papilotom jednorazowego użytku; posiada 3 oddzielne kanały: na prowadnicę, cięciwę i do iniekcji środka kontrastującego; część cięciwy pokryta izolacyjną warstwą ochronną zapobiegającą poparzeniom termicznym tkanki niebędącej celem papilotomii; posiada zintegrowany uchwyt; końcówka dystalna posiada dwukolorowy system znaczników </w:t>
            </w:r>
            <w:r w:rsidRPr="00DC4344">
              <w:rPr>
                <w:rFonts w:ascii="Calibri" w:eastAsia="Calibri" w:hAnsi="Calibri" w:cs="Times New Roman"/>
                <w:sz w:val="18"/>
              </w:rPr>
              <w:lastRenderedPageBreak/>
              <w:t>ułatwiających ustawienie noża i ocenę odległości w obrazie endoskopowym; końcówka dystalna narzędzia posiada znacznik widoczny w promieniach RTG; posiada zaczep umożliwiający mocowanie do rękojeści endoskopu; długość narzędzia 1700mm; długość noska 3 i 7mm; długość cięciwy 20 i 30mm; średnica końcówki narzędzia 1,5mm (4,5Fr); maksymalna średnica części wprowadzanej do endoskopu 2,5mm; maksymalna średnica współpracującej prowadnicy 0,035'' (0,89mm); dostarczany z umieszczonym w części dystalnej narzędzia zagiętym mandrynem zapewniającym stabilność; dostarczany w sterylnym pakiecie, gotowy do użytku.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lastRenderedPageBreak/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4.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Trójkanałowy papilotom igłowy jednorazowego użytku; posiada 3 oddzielne kanały: na prowadnicę, cięciwę i do iniekcji środka kontrastującego; separacja kanałów ułatwia kaniulację po nacięciu bez potrzeby wymiany cewników; posiada zintegrowany uchwyt; końcówka dystalna posiada system niebieskich znaczników ułatwiających ustawienie noża i ocenę odległości w obrazie endoskopowym; końcówka dystalna narzędzia posiada znacznik widoczny w obrazie fluoroskopowym (RTG); długość narzędzia 1700mm; długość igły 5mm, średnica igły 0,2mm; średnica końcówki dystalnej 5Fr; maksymalna średnica części wprowadzanej do kanału endoskopu 2,5mm; minimalna średnica kanału roboczego endoskopu 2,8mm; maksymalna średnica współpracującej prowadnicy 0,035'' (0,89mm); dostarczany z umieszczonym w części dystalnej narzędzia zagiętym mandrynem zapewniającym stabilność; dostarczany w sterylnym pakiecie, gotowy do użytku;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5.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Trójkanałowy papilotom jednorazowego użytku; posiada 3 oddzielne kanały: na prowadnicę, cięciwę i do iniekcji środka kontrastującego; część cięciwy pokryta izolacyjną warstwą ochronną zapobiegającą poparzeniom termicznym tkanki niebędącej celem papilotomii; posiada zintegrowany uchwyt; końcówka dystalna posiada dwukolorowy system znaczników ułatwiających ustawienie noża i ocenę odległości w obrazie endoskopowym; końcówka widoczna w obrazie fluoroskopowym (RTG); długość narzędzia 1950mm; długość noska 2mm; długość cięciwy 15mm; średnica końcówki narzędzia 1,5mm (4,4Fr); maksymalna średnica części wprowadzanej do endoskopu 2,5mm; kompatybilny z minimalnym kanałem roboczym endoskopu 3,7mm; maksymalna średnica współpracującej prowadnicy 0,035'' (0,89mm); dostarczany w sterylnym pakiecie, gotowy do użytku;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6.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 xml:space="preserve">Jednorazowy koszyk do usuwania złogów i ciał obcych w obrębie przewodów żółciowych; typ 8-drutowy wykonany z miękkiego drutu; szerokość rozłożonego koszyka 20mm; długość robocza narzędzia 1900mm; zaokrąglona końcówka dystalna lub specjalne oczko na końcówce dystalnej </w:t>
            </w:r>
            <w:r w:rsidRPr="00DC4344">
              <w:rPr>
                <w:rFonts w:ascii="Calibri" w:eastAsia="Calibri" w:hAnsi="Calibri" w:cs="Times New Roman"/>
                <w:sz w:val="18"/>
              </w:rPr>
              <w:lastRenderedPageBreak/>
              <w:t xml:space="preserve">koszyka umożliwiające wprowadzenie kosza po prowadnicy (do wyboru); posiada port iniekcyjny; dostarczany w sterylnym pakiecie, gotowy do użytku  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lastRenderedPageBreak/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7.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Jednorazowy koszyk do usuwania złogów i ciał obcych w obrębie przewodów żółciowych; typ 4-drutowy wykonany z twardego drutu; szerokość rozłożonego koszyka 22mm; długość robocza narzędzia 1900mm; zaokrąglona końcówka dystalna lub specjalne oczko na końcówce dystalnej koszyka umożliwiające wprowadzenie kosza po prowadnicy (do wyboru); posiada port iniekcyjny; dostarczany w sterylnym pakiecie, gotowy do użytku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8.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Jednorazowy koszyk do usuwania małych kamieni kieszeniowych z przewodów żółciowych; wykonany z nitynolu; typ 8-drutowy, o specjalnym splocie w kształcie wiru; do wprowadzania po prowadnicy; maksymalna średnica części wprowadzanej do kanału roboczego endoskopu 2,9mm; minimalna średnica kanalu endoskopu 3,7mm; szerokość rozłożonego koszyka 20mm; długość robocza narzędzia 1900mm; narzędzie musi być kompatybilne z posiadanym litotryptorem awaryjnym BML-110A i uchwytem do litotryptora MAJ-441; posiada port iniekcyjny; dostarczany w sterylnym pakiecie, gotowy do użytku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9.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Jednorazowy balon trójkanałowy do usuwania złogów z dróg żółciowych; balon można napompować do 3 średnic: 8,5-11,5-15,0mm lub 15-18-20mm (model do wyboru); możliwość podania kontrastu powyżej lub poniżej balonu; na końcu dystalnym i proksymalnym balonu znajduje się po 1 znaczniku widocznym w promieniach RTG; narzędzie posiada zwężaną końcówkę ułatwiającą przejście przez zwężenia; zewnętrzna średnica dystalnej części cewnika 1,85mm (5,5Fr); zewnętrzna średnica proksymalnej cześci cewnika 2,45mm (7Fr); długość narzędzia max. 1950mm, kompatybilna prowadnica 0,035'' lub mniejsza; w zestawie 3 odpowiednio skalibrowane strzykawki do napełniania balonu do wybranej średnicy;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10.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Jednorazowy cewnik do kontrastowania dróg żółciowych i trzustkowych; końcówka dalsza narzędzia zakończona kulką; średnica końcówki 6Fr; końcówka narzędzia widoczna w promieniach RTG; maksymalna średnica prowadnicy 0,035''; długość narzędzia 1950mm;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11.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Jednorazowy cewnik do kontrastowania dróg żółciowych i trzustkowych; końcówka dalsza narzędzia krótka zwężana - średnica końcówki 3,5 i 4,5Fr oraz standardowa o średnicy końcówki 4Fr (do wyboru); końcówka narzędzia widoczna w promieniach RTG; długość narzędzia 1950mm;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lastRenderedPageBreak/>
              <w:t>12.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Jednorazowy, dwukanałowy cewnik do dróg żółciowych; znaczniki endoskopowe w 3mm odstępach; końcówka krótka, zwężana; widoczna w obrazie fluoroskopowym; średnica końcówki dystalnej 4.5Fr; długość narzędzia 1700mm; średnica cześci wprowadzanej 2,1mm; min. średnica kanału roboczego 2.8mm; kompatybilny z prowadnicą 0,035";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13.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Cewnik z ruchomą końcówką do dróg żółciowych i trzustkowych. Średnica końcówki: 4,5 Fr, do prowadnicy 0,035”.  Długość narzędzia 195 cm, minimalna średnica kanału roboczego: 3,2 mm.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14.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Igła aspiracyjna jednorazowego użytku do wykonywania biopsji FNA/FNB pod kontrolą USG. Igła o średnicy 19 i 22G - końcówka igły wykonana nitynolu oraz 25G - końcówka igły wykonana ze stali nierdzewnej, doskonała widoczność w obrazie USG. Mandryn zaokrąglony, wykonany z nitynolu.Regulowana osłona od 0 do 5cm. Osłona igły wykonana ze zwojowanego metalu. Długość narzędzia: 1400mm, długość igły 80mm; śr. kanału roboczego: 2,8mm. W zestawie strzykawka 20ml i zawór odcinający.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150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15.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Igły aspiracyjne jednorazowego użytku z otworem bocznym; do wykonywania biopsji FNA i FNB pod kontrolą USG; Igły o średnicy 19 i 22G (do wyboru), końcówka igły wykonana z nitynolu, doskonała widoczność w obrazie USG. Mandryn zaokrąglony, wykonany z nitynolu. Regulowana osłona od 0 do 5cm. Osłona igły wykonana ze zwojowanego metalu. Długość narzędzia: 1400mm, długość igły 80mm; śr. kanału roboczego: 2,8mm. W zestawie strzykawka 20ml i zawór odcinający.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16.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Nóż elektrochirurgiczny do endoskopowej resekcji śluzówki z portem wodnym do podstrzykiwania, posiadający kopulaste zakończenie. Nóż można stosować wysunięty (2,0 mm w długości gastroskopowej i 1,5 mm w długości kolonoskopowej) lub schowany (0,1 mm) do oznaczania, hemostazy, rozwarstwiania, cięcia. Długość robocza narzędzia 1650 i 2300 mm, kompatybilne z kanałem 2,8 mm. Średnica ostrza wynosi 0,4 mm, a kopulastego zakończenia 0,65 mm. Osłona na części dystalnej posiada markery endoskopowe w tym ostatni - ceramiczny, zaokrąglony brzeg.Kompatybilny z endoskopami o kanale roboczym min. 2,8 mm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17.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 xml:space="preserve">Nóż elektrochirurgiczny z trójkątnym ostrzem, do endoskopowego usuwania warstw podśluzówkowych w zabiegach POEM; posiada kanał wodny do podawania soli fizjologicznej do warstw podśluzowych bezpośrednio po cięciu; zaokrąglona część dystalna osłony ułatwia manewrowanie także stycznie do zmiany; kształt końcówki umożliwia cięcie w dowolnym kierunku, bez konieczności rotacji narzędzia; długość narzędzia 1650 mm; minimalna średnica kanału roboczego 2,8mm; długość noża 4,5 mm; długość końcówki trójkątnej 0,4 mm;  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lastRenderedPageBreak/>
              <w:t>18.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Nóż elektrochirurgiczny haczykowy obrotowy jednorazowego użytku do endoskopowego usuwania warstw podśluzówkowych; z portem wodnym. Długość narzędzia 1650 i 2300 mm;długość noża 4,5mm. Kompatybilny z endoskopami o kanale roboczym min. 2,8 mm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19.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Jednorazowy nóż elektrochirurgiczny do endoskopowego usuwania warstw podśluzówkowych w obrębie przełyku i jelita grubego; zakończony izolowaną końcówką o średnicy 1,7mm; długość noża 3,5mm; całkowita długość narzędzia 1650 i 2300mm. Kompatybilny z endoskopami o kanale roboczym min. 2,8 mm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20.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Hemostatyczne szczypce elektrochirurgiczne jednorazowego użytku; posiadają funkcję rotacji; przystosowane do tamowania krwawień podczas rutynowych oraz zaawansowanych zabiegów endoskopowych w dolnym odcinku przewodu pokarmowego; długość narzędzia 2300 mm; maksymalna szerokość otwarcia łyżeczek 4mm; maksymalna średnica części wprowadzanej do endoskopu 3,1mm; dostarczane w sterylnym pakiecie. Kompatybilne z endoskopami o kanale roboczym min. 3,2 mm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21.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Jednorazowa igła iniekcyjna; średnica igły: 23G=0,6mm; długość ostrza igły: 3, 4 i 5 mm oraz 26G=0,4mm; długość ostrza igły: 1,8 i 4mm;  ergonomiczny uchwyt z wyżłobieniami pozwala na obsługę jedną ręką; duża średnica wewnętrzna kanału igły pozwala na podawanie płynów o podwyższonej lepkości; udoskonalona ostrość igły; skos igły środkowy do zabiegów ESD; długość robocza: 2300mm. Kompatybilny z endoskopami o kanale roboczym min. 2,8 mm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22.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Jednorazowa klipsownica do endoskopowego tamowania krwawień; długość robocza 1650 i 2300 mm, szerokość otwarcia ramion klipsa 11mm, narzędzie jednoelementowe składające się z osłonki zwojowej i plastikowej umożliwiających rotację 1:1 oraz otwieranie klipsa nawet przy dużym zagięciu endoskopu; posiada możliwość wielokrotnego otwierania i zamykania klipsa przed jego uwolnieniem, co ułatwia precyzyjne ustawienie klipsa względem miejsca krwawienia; osłonka plastikowa umożliwia schowanie całego klipsa do wewnątrz, dzięki czemu minimalizuje się ryzyko zarysowania wnętrza kanału biopsyjnego ramionami klipsa; specjalny czerwony stoper zapobiega przypadkowemu uwolnieniu klipsa. U pacjentów z zaaplikowanym klipsem jest możliwość wykonanania rezonansu magnetycznego. Kompatybilna z endoskopami o kanale roboczym min. 2,8 mm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150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23.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 xml:space="preserve">Jednorazowe narzędzie służące do zapobiegania lub opanowania krwawienia po usunięciu uszypułowionych polipów; narzędzie składa się z wstępnie zmontowanych uchwytu, osłonki, rurki osłonowej i odłączalnej pętli nylonowej; długość narzędzia 2300mm; średnica pętli 30mm; </w:t>
            </w:r>
            <w:r w:rsidRPr="00DC4344">
              <w:rPr>
                <w:rFonts w:ascii="Calibri" w:eastAsia="Calibri" w:hAnsi="Calibri" w:cs="Times New Roman"/>
                <w:sz w:val="18"/>
              </w:rPr>
              <w:lastRenderedPageBreak/>
              <w:t>maksymalna średnica części wprowadzanej do endoskopu 2,6mm; minimalna średnica kanału roboczego endoskopu 2,8mm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lastRenderedPageBreak/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24.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Balon do poszerzania dróg żółciowych, wysokociśnieniowy, jednorazowego użytku, minimalna średnica kanału roboczego 2,8 mm; długość narzędzia 180 cm; średnica zewnętrzna balonu 4 i 6mm, długość balonu 20 i 40 mm; do prowadnicy 0,035 mm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25.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Jednorazowe narzędzie do napełniania poszerzadeł balonowych; nie zawiera latexu; obj. 60 cc, max ciśnienie 15 atm;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26.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Samorozprężalna proteza do drenażu trzustkowego; wskazana do stosowania w celu ułatwienia przezżołądkowego lub przezdwunastniczego, endoskopowego drenażu  pseudotorbieli trzustki  lub objawowej otorbionej martwicy, przylegającej do ściany żołądka lub jelita; pokrywana silikonem na całej długości, wykonana z nitinolu; średnica protezy 12, 14 i 16mm, długość całkowita 30 i 40mm, 1 lasso; długość aplikatora 180cm, średnica aplikatora 3,5mm (10,5Fr), posiada 9 złotych znaczników: po 3 na kołnierzach i 3 w części środkowej; posiada podwójny system kontroli punktu, po przekroczeniu którego nie można wycofać protezy do aplikatora: znacznik radiologiczny i graficzny na aplikatorze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27.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Proteza do dróg żółciowych - samorozprężalna, pokrywana silikonem wykonana z nitinolu. Posiada listki zapobiegające migracji oraz 2 lassa wykonane z polipropylenu , krótsze i dłuższe - na dłuższym umieszczono złoty znacznik. Długość całkowita protezy 40, 60, 80 i 100mm;  średnica 10mm; średnica kołnierza 13.5mm; Aplikator o długości 180cm i średnicy 9 Fr (3mm). Proteza kompatybilna z prowadnicą 0,035 cala; posiada 14 złotych znaczników: po 4 na kołnierzach, 4 w części środkowej i 2 na listkach; również do zastosowań łagodnych; posiada podwójny system kontroli punktu, po przekroczeniu którego nie można wycofać protezy do aplikatora: znacznik radiologiczny i graficzny na aplikatorze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28.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Proteza do dróg żółciowych - samorozprężalna, pokrywana silikonem, w silikonowej powłoce znajdują się otwory umożliwiające odpływ żółci, wykonana z nitinolu. Posiada kołnierze zapobiegające migracji i 1 lasso do usuwania, wykonane z polipropylenu. Lasso posiada złoty znacznik radiologiczny. Długość całkowita protezy 40, 50, 60, 80 i 100mm; średnica 8 i 10mm. Aplikator o długości 180cm i średnicy 8 Fr (2,66mm). Proteza kompatybilna z prowadnicą 0,035 cala; posiada 9 złotych znaczników: po 3 na kołnierzach, 3 w części środkowej; posiada podwójny system kontroli punktu, po przekroczeniu którego nie można wycofać protezy do aplikatora: znacznik radiologiczny i graficzny na aplikatorze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lastRenderedPageBreak/>
              <w:t>29.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Proteza samorozprężalna do dróg żółciowych, niepowlekana, wykonana z nitynolu; wprowadzana przez endoskop; 12 złotych znaczników radiologicznych: po 4 na końcach i 4 na środku; długość całkowita 40, 60, 80 i 100mm, średnica 10 mm, średnica kołnierzy 13,5mm; aplikator o długości 180 cm, śr. 2,33/7Fr. Dobra widoczność fluoroskopowa, system antymigracyjny w postaci rozszerzanych kołnierzy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30.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Proteza samorozprężalna do dróg żółciowych, niepowlekana, wykonana z nitynolu; wprowadzana przezskórnie; 12 złotych znaczników radiologicznych: po 4 na końcach i 4 na środku; długość całkowita 40, 60, 80 i 100mm, średnica 10 mm, średnica kołnierzy 13,5mm; aplikator o długości 60 cm, śr. 2,33/7Fr. Dobra widoczność fluoroskopowa, system antymigracyjny w postaci rozszerzanych kołnierzy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31.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Proteza samorozprężalna do dróg żółciowych, niepowlekana, wykonana z nitynolu; wprowadzana przez endoskop; do protezowania równoległego; 9 złotych znaczników radiologicznych: 3 na kołnierzach i 3 na środku protezy; długość całkowita 40, 60, 80, 100 i 120mm, średnica 6 i 8mm; aplikator o długości 180 cm, śr. 1,97mm/5.9 Fr. Dobra widoczność fluoroskopowa; do stosowania z prowadnicą 0,025";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32.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Jednorazowa proteza samorozprężalna do dróg żółciowych niepokrywana przeznaczona do leczenia zwężeń wnęki wątroby; długość 60, 80, 100 i 120mm, średnica 10mm; średnica kołnierzy 13,5mm aplikator o długości 180cm i średnicy 2,33mm/7Fr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33.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Jednorazowa proteza samorozprężalna do dróg żółciowych; wprowadzana przezskórnie; niepokrywana przeznaczona do leczenia zwężeń wnęki wątroby; w części środkowej powiększone oczka siatki; 16 złotych znaczników radiologicznych: po 4 na końcach i po 4 na granicy strefy z powiększonymi oczkami siatki; długość całkowita 60, 80, 100 i 120mm, średnica 10mm; średnica kołnierzy 13,5mm aplikator o długości 60cm i średnicy 2,33mm/7Fr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34.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Jednorazowa proteza samorozprężalna do dróg żółciowych częściowo pokrywana silikonem, wprowadzana przez ścianę żołądka,wykonana z nitinolu; posiada lasso do repozycji w części dystalnej; niepokrywana na 30mm; długość całkowita 80 i 100mm; średnica protezy 10mm, średnica kołnierza 20mm; długość aplikatora 180cm, średnica aplikatora 2,83mm/8,5Fr; posiada  znaczniki radiologiczne w części środkowej i na końcach; posiada podwójny system kontroli punktu, po przekroczeniu którego nie można wycofać protezy do aplikatora: znacznik radiologiczny i graficzny na aplikatorze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lastRenderedPageBreak/>
              <w:t>35.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Proteza samorozprężalna do dróg żółciowych, powlekana, wykonana z nitynolu; wprowadzana przez endoskop; 9 złotych znaczników radiologicznych: po 3 na końcach i 3 na środku; lasso; długość całkowita 40, 50, 60, 80 i 100mm, średnica 8 i 10mm (do wyboru); aplikator o długości 180 cm, śr. 2,66/8Fr. posiada podwójny system kontroli punktu, po przekroczeniu którego nie można wycofać protezy do aplikatora: znacznik radiologiczny i graficzny na aplikatorze. Dobra widoczność fluoroskopowa, system antymigracyjny w postaci rozszerzanych kołnierzy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36.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Szczypce biopsyjne jednorazowego użytku - do wyboru z igłą lub bez; łyżeczki owalne o powiększonej objętości; łyżeczki uchylne do biopsji stycznych, wykonane ze stali nierdzewnej o dwustopniowym ścięciu i gładkich krawędziach; teflonowa osłonka bezpieczna dla kanałów biopsyjnych endoskopów; długość narzędzia 2300mm, maksymalna średnica cześci wprowadzanej do endoskopu 2,45mm; minimalna średnica kanału roboczego 2,8mm; sterylizowane metodą napromieniowania promieniami gamma.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900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37.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Jednoraozwe szczypce chwytające  (m.in. do usuwania protez plastikowych z dróg żółciowych); oba ramiona ruchome; ramiona typu szczęki aligatora z zębem szczura; posiada funkcję rotacji; szerokość otwarcia ramion 7,2mm; maksymalna średnica cześci wprowadzanej do kanału endoskopu 2,6mm; długość robocza narzędzia 1745mm; minimalna średnica kanału roboczego 2,8mm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38.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Jednorazowe szczypce chwytające, gastroskopowe, do usuwania ciał obcych, ramiona typu ząb szczura, rozpiętość ramion 7,3mm, długość robocza 1621mm, minimalna średnica kanału roboczego 2,8 mm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39.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Cewnik typu spray jednorazowego użytku do barwienia śluzówki, długość narzędzia 2400mm, maksymalna średnica części wprowadzanej do kanału roboczego endoskopu 2,45mm, minimalna średnica kanału roboczego 2,8mm; zawiera mandryn zapobiegający skręcaniu i zagięciu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bookmarkStart w:id="0" w:name="_GoBack"/>
            <w:r w:rsidRPr="00DC4344">
              <w:rPr>
                <w:b/>
                <w:sz w:val="18"/>
              </w:rPr>
              <w:t>6</w:t>
            </w:r>
            <w:bookmarkEnd w:id="0"/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40.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Jednorazowy obcinak do pętli do podwiązywania, długość narzędzia 230 cm, maksymalna średnica części wprowadzanej do endoskopu 2,4mm, minimalna średnica kanału roboczego 2,8 mm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41.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Jednorazowe nożyczki chirurgiczne; do przecinania tkanki w obrębie przewodu pokarmowego; długość narzędzia 1619mm; maksymalna średnica cześci wprowadzanej 2,4mm; minimalna średnica kanału roboczego 2,8mm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42.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Chwytak palczasty jednorazowego użytku do usuwania polipów i ciał obcych, trójramienny; rozpiętość ramion 20mm. Dł. narzędzia 230cm, min. średnica kanału roboczego 2,8mm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lastRenderedPageBreak/>
              <w:t>43.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Jednorazowa pułapka na polipy, 1-komorowa; montowana między endoskopem a ssakiem endoskopowym; produkt niesterylny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7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44.</w:t>
            </w:r>
          </w:p>
        </w:tc>
        <w:tc>
          <w:tcPr>
            <w:tcW w:w="5676" w:type="dxa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C4344">
              <w:rPr>
                <w:rFonts w:ascii="Calibri" w:eastAsia="Calibri" w:hAnsi="Calibri" w:cs="Times New Roman"/>
                <w:sz w:val="18"/>
              </w:rPr>
              <w:t>Jednorazowa pułapka na polipy, 4-komorowa; montowana między endoskopem a ssakiem endoskopowym; produkt niesterylny</w:t>
            </w:r>
          </w:p>
        </w:tc>
        <w:tc>
          <w:tcPr>
            <w:tcW w:w="709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  <w:r w:rsidRPr="00DC4344">
              <w:rPr>
                <w:b/>
                <w:sz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DC4344" w:rsidRPr="00DC4344" w:rsidRDefault="00DC4344" w:rsidP="00DC4344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rPr>
                <w:b/>
                <w:sz w:val="18"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  <w:sz w:val="18"/>
              </w:rPr>
            </w:pPr>
          </w:p>
        </w:tc>
      </w:tr>
      <w:tr w:rsidR="00DC4344" w:rsidRPr="00DC4344" w:rsidTr="00566361">
        <w:trPr>
          <w:cantSplit/>
          <w:trHeight w:val="660"/>
        </w:trPr>
        <w:tc>
          <w:tcPr>
            <w:tcW w:w="11058" w:type="dxa"/>
            <w:gridSpan w:val="7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</w:rPr>
            </w:pPr>
            <w:r w:rsidRPr="00DC4344">
              <w:rPr>
                <w:b/>
              </w:rPr>
              <w:t>RAZEM :</w:t>
            </w:r>
          </w:p>
        </w:tc>
        <w:tc>
          <w:tcPr>
            <w:tcW w:w="1275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</w:rPr>
            </w:pPr>
          </w:p>
        </w:tc>
        <w:tc>
          <w:tcPr>
            <w:tcW w:w="1504" w:type="dxa"/>
            <w:vAlign w:val="center"/>
          </w:tcPr>
          <w:p w:rsidR="00DC4344" w:rsidRPr="00DC4344" w:rsidRDefault="00DC4344" w:rsidP="00DC4344">
            <w:pPr>
              <w:jc w:val="center"/>
              <w:rPr>
                <w:b/>
              </w:rPr>
            </w:pPr>
          </w:p>
        </w:tc>
      </w:tr>
    </w:tbl>
    <w:p w:rsidR="00DC4344" w:rsidRPr="00DC4344" w:rsidRDefault="00DC4344" w:rsidP="00DC4344">
      <w:pPr>
        <w:spacing w:after="0" w:line="240" w:lineRule="auto"/>
        <w:ind w:left="473"/>
        <w:rPr>
          <w:rFonts w:ascii="Calibri" w:eastAsia="Calibri" w:hAnsi="Calibri" w:cs="Times New Roman"/>
        </w:rPr>
      </w:pPr>
    </w:p>
    <w:p w:rsidR="00DC4344" w:rsidRPr="00DC4344" w:rsidRDefault="00DC4344" w:rsidP="00DC4344">
      <w:pPr>
        <w:tabs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</w:p>
    <w:p w:rsidR="00DC4344" w:rsidRPr="00DC4344" w:rsidRDefault="00DC4344" w:rsidP="00DC4344">
      <w:pPr>
        <w:tabs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</w:p>
    <w:p w:rsidR="00DC4344" w:rsidRPr="00DC4344" w:rsidRDefault="00DC4344" w:rsidP="00DC4344">
      <w:pPr>
        <w:tabs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</w:p>
    <w:p w:rsidR="00DC4344" w:rsidRPr="00DC4344" w:rsidRDefault="00DC4344" w:rsidP="00DC4344">
      <w:pPr>
        <w:tabs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</w:p>
    <w:sectPr w:rsidR="00DC4344" w:rsidRPr="00DC4344" w:rsidSect="001B224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7D1A77"/>
    <w:multiLevelType w:val="hybridMultilevel"/>
    <w:tmpl w:val="1A6C0A0E"/>
    <w:lvl w:ilvl="0" w:tplc="76AAB1AE">
      <w:start w:val="1"/>
      <w:numFmt w:val="decimal"/>
      <w:lvlText w:val="%1."/>
      <w:lvlJc w:val="left"/>
      <w:pPr>
        <w:ind w:left="47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44"/>
    <w:rsid w:val="00783A70"/>
    <w:rsid w:val="00DC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A8DA"/>
  <w15:chartTrackingRefBased/>
  <w15:docId w15:val="{B8F8E784-30DE-4DFF-B928-C41CA6D1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2915</Words>
  <Characters>17496</Characters>
  <Application>Microsoft Office Word</Application>
  <DocSecurity>0</DocSecurity>
  <Lines>145</Lines>
  <Paragraphs>40</Paragraphs>
  <ScaleCrop>false</ScaleCrop>
  <Company/>
  <LinksUpToDate>false</LinksUpToDate>
  <CharactersWithSpaces>20371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Jach</dc:creator>
  <cp:keywords/>
  <dc:description/>
  <cp:lastModifiedBy>Bernard Jach</cp:lastModifiedBy>
  <cp:revision>1</cp:revision>
  <dcterms:created xsi:type="dcterms:W3CDTF">2021-03-11T13:01:00Z</dcterms:created>
  <dcterms:modified xsi:type="dcterms:W3CDTF">2021-03-11T13:12:00Z</dcterms:modified>
</cp:coreProperties>
</file>