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A50" w:rsidRDefault="00B27A50" w:rsidP="00B27A50">
      <w:pPr>
        <w:pStyle w:val="Bezodstpw0"/>
      </w:pPr>
      <w:r>
        <w:rPr>
          <w:b/>
        </w:rPr>
        <w:t xml:space="preserve">Pakiet nr </w:t>
      </w:r>
      <w:r w:rsidR="00B400B4">
        <w:rPr>
          <w:b/>
        </w:rPr>
        <w:t>1</w:t>
      </w:r>
    </w:p>
    <w:p w:rsidR="00B27A50" w:rsidRDefault="00B27A50" w:rsidP="00B27A50">
      <w:pPr>
        <w:rPr>
          <w:b/>
        </w:rPr>
      </w:pPr>
      <w:r>
        <w:rPr>
          <w:b/>
        </w:rPr>
        <w:t>Akcesoria  do aparatu do hemofiltracji PRISMAFLEX, PRISMAX</w:t>
      </w:r>
    </w:p>
    <w:tbl>
      <w:tblPr>
        <w:tblW w:w="11891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3072"/>
      </w:tblGrid>
      <w:tr w:rsidR="00B27A50" w:rsidTr="00B27A50">
        <w:trPr>
          <w:trHeight w:val="315"/>
        </w:trPr>
        <w:tc>
          <w:tcPr>
            <w:tcW w:w="11182" w:type="dxa"/>
            <w:gridSpan w:val="2"/>
            <w:noWrap/>
            <w:vAlign w:val="bottom"/>
          </w:tcPr>
          <w:p w:rsidR="00B27A50" w:rsidRDefault="00B27A50" w:rsidP="00B27A50">
            <w:pPr>
              <w:rPr>
                <w:b/>
                <w:i/>
                <w:sz w:val="18"/>
                <w:szCs w:val="18"/>
              </w:rPr>
            </w:pPr>
          </w:p>
          <w:tbl>
            <w:tblPr>
              <w:tblpPr w:leftFromText="141" w:rightFromText="141" w:vertAnchor="text" w:horzAnchor="margin" w:tblpXSpec="center" w:tblpY="78"/>
              <w:tblW w:w="133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5"/>
              <w:gridCol w:w="4252"/>
              <w:gridCol w:w="709"/>
              <w:gridCol w:w="1134"/>
              <w:gridCol w:w="992"/>
              <w:gridCol w:w="993"/>
              <w:gridCol w:w="1275"/>
              <w:gridCol w:w="1276"/>
              <w:gridCol w:w="1843"/>
            </w:tblGrid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  <w:r>
                    <w:rPr>
                      <w:b/>
                      <w:i/>
                      <w:sz w:val="14"/>
                    </w:rPr>
                    <w:t>L.P.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ASORTYMENT</w:t>
                  </w: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SZCZEGÓŁOWY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JEDN. MIARY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ILOŚĆ</w:t>
                  </w: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12 m-cy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CENA  NETTO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CENA  BRUTTO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WARTOŚĆ NETTO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WARTOŚĆ BRUTTO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PRODUCENT/Nr katalogowy</w:t>
                  </w:r>
                </w:p>
                <w:p w:rsidR="00B27A50" w:rsidRDefault="00B27A50" w:rsidP="00B27A50">
                  <w:pPr>
                    <w:jc w:val="center"/>
                    <w:rPr>
                      <w:b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  <w:p w:rsidR="00B27A50" w:rsidRDefault="00B27A50" w:rsidP="00B27A50">
                  <w:pPr>
                    <w:jc w:val="center"/>
                  </w:pPr>
                  <w:r>
                    <w:t>ST 150 - filtr przeznaczony do ciągłego kontrolowania gospodarki płynowej i leczenia nerkozastępczego, połączony na stałe do linii dostępu krwi, linii zwrotu krwi, linii dopływu dializatu oraz linii odprowadzającej zużyty płyn.</w:t>
                  </w:r>
                </w:p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i/>
                    </w:rPr>
                  </w:pPr>
                  <w: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</w:pPr>
                  <w:r>
                    <w:t>TPE 2000 - Zestaw składający się z filtra osocza* (wykonanego z pustych w środku włókien polipropylenowych) oraz drenów,     służący do przeprowadzania plazmaferezy leczniczej, a więc jego użycie jest wskazane w przypadku chorób, które wymagają usunięcia składników osocza.</w:t>
                  </w:r>
                </w:p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 xml:space="preserve">Linia wapnia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400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>Worek na dializat o pojemności  9 l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</w:pPr>
                </w:p>
                <w:p w:rsidR="00B27A50" w:rsidRDefault="00B27A50" w:rsidP="00B27A50">
                  <w:pPr>
                    <w:jc w:val="center"/>
                  </w:pPr>
                  <w:r>
                    <w:t>Łącznik Y do recyrkulacji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>6.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</w:pPr>
                  <w:r>
                    <w:t>Zestaw  oXiris-5,  do wielu terapii oczyszczania krwi jednocześnie, w tym ciągła nerkowa terapia zastępcza(CRRT) oraz usuwanie cytokin i mediatorów zapalnych z krwi.</w:t>
                  </w:r>
                  <w:r>
                    <w:rPr>
                      <w:rStyle w:val="Pogrubienie"/>
                      <w:rFonts w:eastAsia="Arial Unicode MS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 xml:space="preserve"> Zestaw umożliwiający odprowadzanie ścieków bezpośrednio do kanalizacji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 xml:space="preserve">Linia przedłużająca dla zestawu umożliwiającego odprowadzanie ścieków bezpośrednio do kanalizacji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>Wkład podgrzewacza krwi 1x uż. do podgrzewacza TerMax.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B400B4">
              <w:trPr>
                <w:cantSplit/>
                <w:trHeight w:val="660"/>
              </w:trPr>
              <w:tc>
                <w:tcPr>
                  <w:tcW w:w="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>Strzykawka 50 ml do wlewu ciągłego wapnia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27A50" w:rsidRDefault="00B27A50" w:rsidP="00B27A50">
                  <w:pPr>
                    <w:jc w:val="center"/>
                  </w:pPr>
                  <w:r>
                    <w:t>szt.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Default="00B27A50" w:rsidP="00B27A50">
                  <w:pPr>
                    <w:snapToGrid w:val="0"/>
                    <w:jc w:val="center"/>
                  </w:pPr>
                  <w:r>
                    <w:t>5 000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  <w:tr w:rsidR="00B27A50" w:rsidTr="00CE5331">
              <w:trPr>
                <w:cantSplit/>
                <w:trHeight w:val="660"/>
              </w:trPr>
              <w:tc>
                <w:tcPr>
                  <w:tcW w:w="894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27A50" w:rsidRPr="00CE5331" w:rsidRDefault="00CE5331" w:rsidP="00B27A50">
                  <w:pPr>
                    <w:snapToGrid w:val="0"/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RAZEM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27A50" w:rsidRDefault="00B27A50" w:rsidP="00B27A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B27A50" w:rsidRDefault="00B27A50" w:rsidP="00B27A50">
                  <w:pPr>
                    <w:jc w:val="center"/>
                    <w:rPr>
                      <w:b/>
                      <w:i/>
                      <w:sz w:val="14"/>
                    </w:rPr>
                  </w:pPr>
                </w:p>
              </w:tc>
            </w:tr>
          </w:tbl>
          <w:p w:rsidR="00B27A50" w:rsidRDefault="00B27A50" w:rsidP="00B27A50">
            <w:pPr>
              <w:rPr>
                <w:sz w:val="20"/>
              </w:rPr>
            </w:pPr>
          </w:p>
        </w:tc>
      </w:tr>
      <w:tr w:rsidR="00B27A50" w:rsidTr="00B27A50">
        <w:trPr>
          <w:gridBefore w:val="1"/>
          <w:wBefore w:w="709" w:type="dxa"/>
          <w:trHeight w:val="315"/>
        </w:trPr>
        <w:tc>
          <w:tcPr>
            <w:tcW w:w="11182" w:type="dxa"/>
            <w:noWrap/>
            <w:vAlign w:val="bottom"/>
            <w:hideMark/>
          </w:tcPr>
          <w:p w:rsidR="00B27A50" w:rsidRDefault="00B27A50" w:rsidP="00B27A50"/>
        </w:tc>
      </w:tr>
    </w:tbl>
    <w:p w:rsidR="00B27A50" w:rsidRDefault="00B27A50" w:rsidP="00B27A50"/>
    <w:p w:rsidR="00B27A50" w:rsidRDefault="00B27A50" w:rsidP="00B27A50">
      <w:r>
        <w:t>Sprzęt kompatybilny z posiadanym przez oddział aparatem PRISMAFLEX  oraz  PRISMAX.</w:t>
      </w:r>
    </w:p>
    <w:p w:rsidR="00B27A50" w:rsidRDefault="00B27A50" w:rsidP="00B27A50"/>
    <w:p w:rsidR="00B27A50" w:rsidRDefault="00B27A50" w:rsidP="00B27A50">
      <w:r>
        <w:t>Możliwość realizacji zamówienia  do 8 godz. w pilnych przypadkach.</w:t>
      </w:r>
    </w:p>
    <w:p w:rsidR="00B27A50" w:rsidRDefault="00B27A50" w:rsidP="00B27A50">
      <w:pPr>
        <w:rPr>
          <w:b/>
          <w:color w:val="FF0000"/>
        </w:rPr>
      </w:pPr>
    </w:p>
    <w:p w:rsidR="00B27A50" w:rsidRDefault="00B27A50" w:rsidP="00B27A50">
      <w:pPr>
        <w:rPr>
          <w:b/>
          <w:color w:val="FF0000"/>
        </w:rPr>
      </w:pPr>
    </w:p>
    <w:p w:rsidR="00B27A50" w:rsidRDefault="00B27A50"/>
    <w:p w:rsidR="00E2504A" w:rsidRPr="00F73E9C" w:rsidRDefault="00E2504A" w:rsidP="00B27A50">
      <w:pPr>
        <w:rPr>
          <w:sz w:val="22"/>
          <w:szCs w:val="22"/>
        </w:rPr>
      </w:pPr>
    </w:p>
    <w:p w:rsidR="005D6E0E" w:rsidRDefault="005D6E0E" w:rsidP="005E3E3E">
      <w:pPr>
        <w:tabs>
          <w:tab w:val="left" w:pos="6492"/>
        </w:tabs>
        <w:rPr>
          <w:rFonts w:eastAsia="Lucida Sans Unicode"/>
          <w:szCs w:val="24"/>
          <w:lang w:eastAsia="ar-SA"/>
        </w:rPr>
      </w:pPr>
    </w:p>
    <w:p w:rsidR="005D6E0E" w:rsidRDefault="005D6E0E" w:rsidP="005E3E3E">
      <w:pPr>
        <w:tabs>
          <w:tab w:val="left" w:pos="6492"/>
        </w:tabs>
        <w:rPr>
          <w:rFonts w:eastAsia="Lucida Sans Unicode"/>
          <w:szCs w:val="24"/>
          <w:lang w:eastAsia="ar-SA"/>
        </w:rPr>
      </w:pPr>
    </w:p>
    <w:p w:rsidR="00B27A50" w:rsidRDefault="00B27A50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ab/>
      </w:r>
    </w:p>
    <w:p w:rsidR="00B27A50" w:rsidRDefault="00B27A50" w:rsidP="00B27A50">
      <w:pPr>
        <w:rPr>
          <w:i/>
          <w:sz w:val="22"/>
        </w:rPr>
      </w:pPr>
    </w:p>
    <w:p w:rsidR="00B27A50" w:rsidRDefault="00B27A50" w:rsidP="00B27A50">
      <w:pPr>
        <w:rPr>
          <w:i/>
          <w:sz w:val="22"/>
        </w:rPr>
      </w:pPr>
    </w:p>
    <w:p w:rsidR="00B27A50" w:rsidRDefault="005D6E0E" w:rsidP="005D6E0E">
      <w:pPr>
        <w:jc w:val="both"/>
        <w:rPr>
          <w:b/>
        </w:rPr>
      </w:pPr>
      <w:r>
        <w:rPr>
          <w:b/>
        </w:rPr>
        <w:lastRenderedPageBreak/>
        <w:t xml:space="preserve">Pakiet nr </w:t>
      </w:r>
      <w:r w:rsidR="00B400B4">
        <w:rPr>
          <w:b/>
        </w:rPr>
        <w:t>2</w:t>
      </w:r>
    </w:p>
    <w:p w:rsidR="00B27A50" w:rsidRPr="00AC6346" w:rsidRDefault="00B27A50" w:rsidP="00B27A50">
      <w:pPr>
        <w:rPr>
          <w:b/>
        </w:rPr>
      </w:pPr>
      <w:r w:rsidRPr="005D3C5D">
        <w:rPr>
          <w:b/>
        </w:rPr>
        <w:t>Jednorazowy czujnik do pomiaru SpO</w:t>
      </w:r>
      <w:r w:rsidRPr="005D3C5D">
        <w:rPr>
          <w:b/>
          <w:vertAlign w:val="subscript"/>
        </w:rPr>
        <w:t>2</w:t>
      </w:r>
      <w:r>
        <w:rPr>
          <w:b/>
          <w:vertAlign w:val="subscript"/>
        </w:rPr>
        <w:t xml:space="preserve">     </w:t>
      </w:r>
    </w:p>
    <w:p w:rsidR="00B27A50" w:rsidRDefault="00B27A50" w:rsidP="00B27A50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B27A50" w:rsidRPr="00C9007B" w:rsidTr="00B27A50">
        <w:trPr>
          <w:cantSplit/>
          <w:trHeight w:val="660"/>
        </w:trPr>
        <w:tc>
          <w:tcPr>
            <w:tcW w:w="43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B27A50" w:rsidRPr="00C9007B" w:rsidRDefault="00B27A50" w:rsidP="00B27A50">
            <w:pPr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  <w:r>
              <w:rPr>
                <w:b/>
                <w:sz w:val="14"/>
              </w:rPr>
              <w:t>/nr kat.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</w:tc>
      </w:tr>
      <w:tr w:rsidR="00B27A50" w:rsidRPr="00C9007B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B27A50" w:rsidRDefault="00B27A50" w:rsidP="00B27A50">
            <w:r w:rsidRPr="00245D45">
              <w:t xml:space="preserve">Jednorazowy </w:t>
            </w:r>
            <w:r>
              <w:t>c</w:t>
            </w:r>
            <w:r w:rsidRPr="00245D45">
              <w:t>zujnik</w:t>
            </w:r>
            <w:r>
              <w:t xml:space="preserve"> do pomiaru SpO</w:t>
            </w:r>
            <w:r>
              <w:rPr>
                <w:vertAlign w:val="subscript"/>
              </w:rPr>
              <w:t xml:space="preserve">2, </w:t>
            </w:r>
            <w:r w:rsidRPr="00245D45">
              <w:t>dla dorosłych i dzieci powyżej 10 kg,</w:t>
            </w:r>
            <w:r>
              <w:rPr>
                <w:vertAlign w:val="subscript"/>
              </w:rPr>
              <w:t> </w:t>
            </w:r>
            <w:r>
              <w:t>:</w:t>
            </w:r>
          </w:p>
          <w:p w:rsidR="00B27A50" w:rsidRDefault="00B27A50" w:rsidP="00B27A50">
            <w:r>
              <w:t>- sterylny,</w:t>
            </w:r>
          </w:p>
          <w:p w:rsidR="00B27A50" w:rsidRDefault="00B27A50" w:rsidP="00B27A50">
            <w:r>
              <w:t>- nie zawierający lateksu,</w:t>
            </w:r>
          </w:p>
          <w:p w:rsidR="00B27A50" w:rsidRDefault="00B27A50" w:rsidP="00B27A50">
            <w:r>
              <w:t xml:space="preserve">- </w:t>
            </w:r>
            <w:r w:rsidRPr="00245D45">
              <w:t xml:space="preserve">do przyklejenia na czoło, </w:t>
            </w:r>
          </w:p>
          <w:p w:rsidR="00B27A50" w:rsidRDefault="00B27A50" w:rsidP="00B27A50">
            <w:r>
              <w:t xml:space="preserve">- </w:t>
            </w:r>
            <w:r w:rsidRPr="00245D45">
              <w:t xml:space="preserve">min. trzy warstwy przylepne, </w:t>
            </w:r>
          </w:p>
          <w:p w:rsidR="00B27A50" w:rsidRDefault="00B27A50" w:rsidP="00B27A50">
            <w:r>
              <w:t xml:space="preserve">- </w:t>
            </w:r>
            <w:r w:rsidRPr="00245D45">
              <w:t xml:space="preserve">pakowany z </w:t>
            </w:r>
            <w:r>
              <w:t>dodatkową</w:t>
            </w:r>
            <w:r w:rsidRPr="00245D45">
              <w:t xml:space="preserve"> opaską typu Velcro do stabilizacji czujnika na czole pacjenta, </w:t>
            </w:r>
          </w:p>
          <w:p w:rsidR="00B27A50" w:rsidRDefault="00B27A50" w:rsidP="00B27A50">
            <w:r>
              <w:t>- czę</w:t>
            </w:r>
            <w:r w:rsidRPr="00245D45">
              <w:t xml:space="preserve">ść klejąca w kształcie owalnym, </w:t>
            </w:r>
            <w:r>
              <w:t xml:space="preserve">- </w:t>
            </w:r>
            <w:r w:rsidRPr="00245D45">
              <w:t xml:space="preserve">sensor w technologii OxiMax, </w:t>
            </w:r>
          </w:p>
          <w:p w:rsidR="00B27A50" w:rsidRDefault="00B27A50" w:rsidP="00B27A50">
            <w:r>
              <w:t xml:space="preserve">- kalibrowany </w:t>
            </w:r>
            <w:r w:rsidRPr="00245D45">
              <w:t>cyfrowo</w:t>
            </w:r>
            <w:r>
              <w:t>,</w:t>
            </w:r>
          </w:p>
          <w:p w:rsidR="00B27A50" w:rsidRDefault="00B27A50" w:rsidP="00B27A50">
            <w:r>
              <w:t>- kompatybilny z posiadanym sprzętem.</w:t>
            </w:r>
          </w:p>
          <w:p w:rsidR="00B27A50" w:rsidRPr="00245D45" w:rsidRDefault="00B27A50" w:rsidP="00B27A50"/>
          <w:p w:rsidR="00B27A50" w:rsidRPr="00245D45" w:rsidRDefault="00B27A50" w:rsidP="00B27A50">
            <w:pPr>
              <w:jc w:val="center"/>
            </w:pPr>
          </w:p>
        </w:tc>
        <w:tc>
          <w:tcPr>
            <w:tcW w:w="85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72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i/>
                <w:sz w:val="14"/>
              </w:rPr>
            </w:pPr>
          </w:p>
        </w:tc>
      </w:tr>
      <w:tr w:rsidR="00C7631D" w:rsidRPr="00C9007B" w:rsidTr="007B2025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7631D" w:rsidRPr="00C7631D" w:rsidRDefault="00CE5331" w:rsidP="00C7631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40" w:type="dxa"/>
            <w:vAlign w:val="center"/>
          </w:tcPr>
          <w:p w:rsidR="00C7631D" w:rsidRPr="00C9007B" w:rsidRDefault="00C7631D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7631D" w:rsidRPr="00C9007B" w:rsidRDefault="00C7631D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7631D" w:rsidRPr="00C9007B" w:rsidRDefault="00C7631D" w:rsidP="00B27A50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B27A50" w:rsidRDefault="00B27A50" w:rsidP="00B27A50"/>
    <w:p w:rsidR="00B27A50" w:rsidRDefault="00B27A50" w:rsidP="00B27A50"/>
    <w:p w:rsidR="00B27A50" w:rsidRDefault="00B27A50" w:rsidP="00B27A50">
      <w:pPr>
        <w:jc w:val="both"/>
        <w:rPr>
          <w:b/>
        </w:rPr>
      </w:pPr>
    </w:p>
    <w:p w:rsidR="00B27A50" w:rsidRDefault="00B27A50" w:rsidP="00B27A50">
      <w:pPr>
        <w:jc w:val="both"/>
        <w:rPr>
          <w:b/>
        </w:rPr>
      </w:pPr>
    </w:p>
    <w:p w:rsidR="00323932" w:rsidRDefault="00323932" w:rsidP="00B27A50">
      <w:pPr>
        <w:jc w:val="both"/>
        <w:rPr>
          <w:b/>
        </w:rPr>
      </w:pPr>
    </w:p>
    <w:p w:rsidR="00B27A50" w:rsidRDefault="00B27A50" w:rsidP="00B27A50">
      <w:pPr>
        <w:jc w:val="both"/>
        <w:rPr>
          <w:b/>
        </w:rPr>
      </w:pPr>
      <w:bookmarkStart w:id="0" w:name="_Hlk490027094"/>
    </w:p>
    <w:p w:rsidR="00B27A50" w:rsidRDefault="00B27A50" w:rsidP="00B27A50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C7631D" w:rsidRDefault="00C7631D" w:rsidP="005D6E0E">
      <w:pPr>
        <w:jc w:val="both"/>
        <w:rPr>
          <w:b/>
        </w:rPr>
      </w:pPr>
    </w:p>
    <w:p w:rsidR="00B27A50" w:rsidRDefault="00B27A50" w:rsidP="005D6E0E">
      <w:pPr>
        <w:jc w:val="both"/>
        <w:rPr>
          <w:b/>
        </w:rPr>
      </w:pPr>
      <w:r>
        <w:rPr>
          <w:b/>
        </w:rPr>
        <w:t xml:space="preserve">Pakiet nr </w:t>
      </w:r>
      <w:bookmarkEnd w:id="0"/>
      <w:r w:rsidR="00B400B4">
        <w:rPr>
          <w:b/>
        </w:rPr>
        <w:t>3</w:t>
      </w:r>
    </w:p>
    <w:p w:rsidR="00B27A50" w:rsidRPr="009E6091" w:rsidRDefault="00B27A50" w:rsidP="00B27A50">
      <w:pPr>
        <w:jc w:val="both"/>
        <w:rPr>
          <w:b/>
        </w:rPr>
      </w:pPr>
      <w:r w:rsidRPr="009E6091">
        <w:rPr>
          <w:rFonts w:cs="Arial"/>
          <w:b/>
          <w:sz w:val="22"/>
        </w:rPr>
        <w:t>Filtry antybakteryjne, antywirusowe – sterylne, obwody oddechowe – sterylne, łączniki sterylne</w:t>
      </w:r>
      <w:r w:rsidRPr="009E6091">
        <w:rPr>
          <w:b/>
          <w:sz w:val="22"/>
        </w:rPr>
        <w:tab/>
      </w:r>
    </w:p>
    <w:tbl>
      <w:tblPr>
        <w:tblpPr w:leftFromText="141" w:rightFromText="141" w:vertAnchor="text" w:horzAnchor="margin" w:tblpXSpec="center" w:tblpY="78"/>
        <w:tblW w:w="10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849"/>
        <w:gridCol w:w="771"/>
        <w:gridCol w:w="900"/>
        <w:gridCol w:w="1240"/>
        <w:gridCol w:w="1329"/>
        <w:gridCol w:w="1064"/>
      </w:tblGrid>
      <w:tr w:rsidR="00B27A50" w:rsidRPr="006E65D6" w:rsidTr="00B27A50">
        <w:trPr>
          <w:cantSplit/>
          <w:trHeight w:val="660"/>
        </w:trPr>
        <w:tc>
          <w:tcPr>
            <w:tcW w:w="430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849" w:type="dxa"/>
          </w:tcPr>
          <w:p w:rsidR="00B27A50" w:rsidRPr="00F237A9" w:rsidRDefault="00B27A50" w:rsidP="00B27A50">
            <w:pPr>
              <w:rPr>
                <w:rFonts w:ascii="Arial" w:hAnsi="Arial"/>
                <w:b/>
                <w:i/>
                <w:color w:val="FF0000"/>
                <w:sz w:val="14"/>
              </w:rPr>
            </w:pPr>
          </w:p>
          <w:p w:rsidR="00B27A50" w:rsidRPr="008F4108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8F4108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B27A50" w:rsidRPr="00F237A9" w:rsidRDefault="00B27A50" w:rsidP="00B27A50">
            <w:pPr>
              <w:jc w:val="center"/>
              <w:rPr>
                <w:rFonts w:ascii="Arial" w:hAnsi="Arial"/>
                <w:b/>
                <w:i/>
                <w:color w:val="FF0000"/>
                <w:sz w:val="14"/>
              </w:rPr>
            </w:pPr>
            <w:r w:rsidRPr="008F4108">
              <w:rPr>
                <w:rFonts w:ascii="Arial" w:hAnsi="Arial"/>
                <w:b/>
                <w:i/>
                <w:sz w:val="14"/>
              </w:rPr>
              <w:t>24 m-cy</w:t>
            </w:r>
          </w:p>
        </w:tc>
        <w:tc>
          <w:tcPr>
            <w:tcW w:w="771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29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PRODUCENT</w:t>
            </w:r>
            <w:r>
              <w:rPr>
                <w:rFonts w:ascii="Arial" w:hAnsi="Arial"/>
                <w:b/>
                <w:i/>
                <w:sz w:val="14"/>
              </w:rPr>
              <w:t>/ nr kat.</w:t>
            </w: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430531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B27A50" w:rsidRPr="00D10574" w:rsidRDefault="00B27A50" w:rsidP="00B27A50">
            <w:pPr>
              <w:pStyle w:val="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antybakteryjny antywirusowy sterylny z wyraźnie wydzielonym wymiennikiem ciepła i wilgoci, z portem, dla dzieci. Wydajność nawilżenia min. 31mgH2O/litr przy Vt 250 ml. Objętości oddechowe do 300ml, przestrzeń martwa max. 30ml.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Pr="00F5654E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300</w:t>
            </w:r>
          </w:p>
        </w:tc>
        <w:tc>
          <w:tcPr>
            <w:tcW w:w="771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430531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3385" w:type="dxa"/>
            <w:vAlign w:val="center"/>
          </w:tcPr>
          <w:p w:rsidR="00B27A50" w:rsidRPr="00D10574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Filtr antybakteryjno – wirusowy sterylny z wyraźnie wydzielonym celulozowym wymiennikiem ciepła i wilgoci, z portem, dla dorosłych. Wydajność nawilżenia min. 33mgH2O/litr przy Vt 500 ml  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14 000</w:t>
            </w:r>
          </w:p>
        </w:tc>
        <w:tc>
          <w:tcPr>
            <w:tcW w:w="771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430531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3385" w:type="dxa"/>
            <w:vAlign w:val="center"/>
          </w:tcPr>
          <w:p w:rsidR="00B27A50" w:rsidRPr="00D10574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antybakteryjno – wirusowy sterylny bez wymiennika ciepła i wilgoci, mechaniczny; membrana filtrująca hydrofobowa harmonijkowa; powierzchnia filtracji min. 700 cm ², duża skuteczność filtracji min.99,999999%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5 000</w:t>
            </w:r>
          </w:p>
        </w:tc>
        <w:tc>
          <w:tcPr>
            <w:tcW w:w="771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Filtr antybakteryjny antywirusowy, sterylny dla dorosłych z celulozowym wyraźnie wydzielonym wymiennikiem ciepła i wilgoci – mechaniczny (bez warstwy elektrostatycznej),; membrana filtrująca hydrofobowa, harmonijkowa; wydajność nawilżenia min. 34 mgH2O/litr przy Vt 500 ml., podwyższona skuteczność filtracji dla bakterii i wirusów min. 99,999999% pakowany w zestawie (jednym integralnym opakowaniu) z karbowanym łącznikiem, do bronchoskopii, z koreczkami; dł. Przestrzeni martwej min. 10 cm., gładkie powierzchnie wewnętrzne 22M/15F – 15M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11 000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Wymiennik ciepła i wilgoci (sztuczny nos) – sterylny ze złączem tlenowym dla pacjentów na oddechu własnym </w:t>
            </w:r>
            <w:r>
              <w:rPr>
                <w:rFonts w:ascii="Arial" w:hAnsi="Arial" w:cs="Arial"/>
                <w:sz w:val="18"/>
                <w:szCs w:val="18"/>
              </w:rPr>
              <w:br/>
              <w:t>i z portem do odsysania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7 000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Łącznik: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sterylny,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karbowany,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prosty, 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o długości przestrzeni martwej regulowanej w zakresie 7-16 cm. 15F – 15 M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Łącznik 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sterylny,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karbowany,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podwójnie obrotowy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z portem do bronchoskopii, 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 koreczkiem,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gładkie powierzchnie wewnętrzne,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długość przestrzeni martwej </w:t>
            </w:r>
            <w:r>
              <w:rPr>
                <w:rFonts w:ascii="Arial" w:hAnsi="Arial" w:cs="Arial"/>
                <w:sz w:val="18"/>
                <w:szCs w:val="18"/>
              </w:rPr>
              <w:br/>
              <w:t>min. 10 cm. 22M/15F – 15 M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2 000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respiratorów 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sterylny, 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 rury karbowane o gładkich powierzchniach wewnętrznych, dł. min. 150 cm.,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łącznik Y z  portami temperatury/ ciśnienia,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końcówka 22 mm elastyczna (typu Flex)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respiratorów 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sterylny, 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- 2 rury karbowane o gładkich powierzchniach wewnętrznych, dł. min. 150 cm.,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łącznik 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końcówka 22 mm elastyczna (typu Flex) 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1 000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respiratorów dla dzieci 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- sterylny, 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dł.150 cm.,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łącznik 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końcówki 22 mm elastyczne (typu Flex),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złącze pacjenta 22M/15f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 z PCV do aparatów do znieczuleń dla dorosłych: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sterylny,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 200 cm.,z trójnikiem obrotowym 22M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- 3rura dł.200cm zakończona workiem oddechowym, bezlateksowym o poj. 2l.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elastyczne końcówki (typu Flex)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-łącznik prosty 22M-22M/19F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stosowania do wielu pacjentów, potwierdzona przez producenta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1 200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 z PCV do aparatów do znieczuleń dla dorosłych: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sterylny,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 300 cm.,z trójnikiem obrotowym 360 stopni i złączem pacjenta 22M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- 3rura dł.300cm zakończona workiem oddechowym, bezlateksowym o poj. 2l.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elastyczne końcówki (typu Flex)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-łącznik prosty 22M-22M/19F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Możliwość stosowania do wielu pacjentów, potwierdzona przez producenta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800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13.</w:t>
            </w:r>
          </w:p>
        </w:tc>
        <w:tc>
          <w:tcPr>
            <w:tcW w:w="3385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Obwód oddechowy do aparatów do znieczuleń dla dzieci: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sterylny,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pakowany folia – papier,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- 2 rury karbowane o gładkich powierzchniach wewnętrznych, </w:t>
            </w:r>
            <w:r>
              <w:rPr>
                <w:rFonts w:ascii="Arial" w:hAnsi="Arial" w:cs="Arial"/>
                <w:sz w:val="18"/>
                <w:szCs w:val="18"/>
              </w:rPr>
              <w:br/>
              <w:t>dł. 150 cm., ze złączami pacjenta 22M/15F,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- 3 rurka zakończona workiem oddechowym, bezlateksowym o poj. 1l</w:t>
            </w:r>
          </w:p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elastyczne końcówki (typu Flex)</w:t>
            </w:r>
          </w:p>
        </w:tc>
        <w:tc>
          <w:tcPr>
            <w:tcW w:w="935" w:type="dxa"/>
            <w:vAlign w:val="center"/>
          </w:tcPr>
          <w:p w:rsidR="00B27A50" w:rsidRPr="00065299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5299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84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20</w:t>
            </w:r>
          </w:p>
        </w:tc>
        <w:tc>
          <w:tcPr>
            <w:tcW w:w="77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CE5331" w:rsidRPr="006E65D6" w:rsidTr="00DF28CC">
        <w:trPr>
          <w:cantSplit/>
          <w:trHeight w:val="660"/>
        </w:trPr>
        <w:tc>
          <w:tcPr>
            <w:tcW w:w="7270" w:type="dxa"/>
            <w:gridSpan w:val="6"/>
            <w:vAlign w:val="center"/>
          </w:tcPr>
          <w:p w:rsidR="00CE5331" w:rsidRPr="00CE5331" w:rsidRDefault="00CE5331" w:rsidP="00CE5331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CE5331">
              <w:rPr>
                <w:rFonts w:ascii="Arial" w:hAnsi="Arial"/>
                <w:b/>
                <w:sz w:val="22"/>
                <w:szCs w:val="22"/>
              </w:rPr>
              <w:t>RAZEM</w:t>
            </w:r>
          </w:p>
        </w:tc>
        <w:tc>
          <w:tcPr>
            <w:tcW w:w="1240" w:type="dxa"/>
            <w:vAlign w:val="center"/>
          </w:tcPr>
          <w:p w:rsidR="00CE5331" w:rsidRDefault="00CE5331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E5331" w:rsidRDefault="00CE5331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E5331" w:rsidRPr="006E65D6" w:rsidRDefault="00CE5331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5D6E0E" w:rsidRDefault="005D6E0E" w:rsidP="00B27A50">
      <w:pPr>
        <w:jc w:val="both"/>
        <w:rPr>
          <w:b/>
        </w:rPr>
      </w:pPr>
    </w:p>
    <w:p w:rsidR="005D6E0E" w:rsidRDefault="005D6E0E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5D6E0E" w:rsidRDefault="005D6E0E" w:rsidP="00B27A50">
      <w:pPr>
        <w:jc w:val="both"/>
        <w:rPr>
          <w:b/>
        </w:rPr>
      </w:pPr>
    </w:p>
    <w:p w:rsidR="00B27A50" w:rsidRPr="005D6E0E" w:rsidRDefault="005D6E0E" w:rsidP="005D6E0E">
      <w:pPr>
        <w:jc w:val="both"/>
        <w:rPr>
          <w:b/>
        </w:rPr>
      </w:pPr>
      <w:r>
        <w:rPr>
          <w:b/>
        </w:rPr>
        <w:lastRenderedPageBreak/>
        <w:t xml:space="preserve">Pakiet nr </w:t>
      </w:r>
      <w:r w:rsidR="00B400B4">
        <w:rPr>
          <w:b/>
        </w:rPr>
        <w:t>4</w:t>
      </w:r>
    </w:p>
    <w:p w:rsidR="00B27A50" w:rsidRPr="00EF238B" w:rsidRDefault="00B27A50" w:rsidP="00B27A50">
      <w:pPr>
        <w:rPr>
          <w:b/>
        </w:rPr>
      </w:pPr>
      <w:r>
        <w:rPr>
          <w:b/>
        </w:rPr>
        <w:t>Tracheo</w:t>
      </w:r>
      <w:r w:rsidRPr="00EF238B">
        <w:rPr>
          <w:b/>
        </w:rPr>
        <w:t>tomia przezskórna</w:t>
      </w:r>
      <w:r>
        <w:rPr>
          <w:b/>
        </w:rPr>
        <w:t xml:space="preserve"> metodą Griggsa </w:t>
      </w:r>
    </w:p>
    <w:p w:rsidR="00B27A50" w:rsidRDefault="00B27A50" w:rsidP="00B27A50"/>
    <w:p w:rsidR="00B27A50" w:rsidRDefault="00B27A50" w:rsidP="00B27A50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B27A50" w:rsidRPr="00C9007B" w:rsidTr="00B27A50">
        <w:trPr>
          <w:cantSplit/>
          <w:trHeight w:val="660"/>
        </w:trPr>
        <w:tc>
          <w:tcPr>
            <w:tcW w:w="43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B27A50" w:rsidRPr="00C9007B" w:rsidRDefault="00B27A50" w:rsidP="00B27A50">
            <w:pPr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  <w:r>
              <w:rPr>
                <w:b/>
                <w:sz w:val="14"/>
              </w:rPr>
              <w:t>/ nr kat.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</w:tc>
      </w:tr>
      <w:tr w:rsidR="00B27A50" w:rsidRPr="00C9007B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B27A50" w:rsidRPr="00EF238B" w:rsidRDefault="00B27A50" w:rsidP="00B27A5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EF238B">
              <w:rPr>
                <w:rFonts w:ascii="Arial" w:hAnsi="Arial" w:cs="Arial"/>
                <w:b/>
                <w:sz w:val="20"/>
              </w:rPr>
              <w:t>Zestaw kompletny :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pean wielorazowego użytku</w:t>
            </w:r>
            <w:r w:rsidRPr="00635D9A">
              <w:rPr>
                <w:rFonts w:ascii="Arial" w:hAnsi="Arial" w:cs="Arial"/>
                <w:sz w:val="20"/>
              </w:rPr>
              <w:t xml:space="preserve">, 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ostrze chirurgiczne,</w:t>
            </w:r>
            <w:r w:rsidRPr="00635D9A">
              <w:rPr>
                <w:rFonts w:ascii="Arial" w:hAnsi="Arial" w:cs="Arial"/>
                <w:sz w:val="20"/>
              </w:rPr>
              <w:t xml:space="preserve"> 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kaniul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igłą i strzyk</w:t>
            </w:r>
            <w:r>
              <w:rPr>
                <w:rFonts w:ascii="Arial" w:hAnsi="Arial" w:cs="Arial"/>
                <w:sz w:val="20"/>
              </w:rPr>
              <w:t>awką do identyfikacji tchawicy,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prowadnic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Seldingera,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rozszerzadło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rurka</w:t>
            </w:r>
            <w:r w:rsidRPr="00635D9A">
              <w:rPr>
                <w:rFonts w:ascii="Arial" w:hAnsi="Arial" w:cs="Arial"/>
                <w:sz w:val="20"/>
              </w:rPr>
              <w:t xml:space="preserve"> tracheostomijn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wbudowanym przewodem do odsysania z przestrzeni podgłośniowej z mankietem niskociśnieniowym, posiadając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sztywny samoblokujący się mandryn z otworem na prowadnicę Seldingera. 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</w:t>
            </w:r>
            <w:r w:rsidRPr="00635D9A">
              <w:rPr>
                <w:rFonts w:ascii="Arial" w:hAnsi="Arial" w:cs="Arial"/>
                <w:sz w:val="20"/>
              </w:rPr>
              <w:t>akowany na jednej, sztywnej tacy umożliwia</w:t>
            </w:r>
            <w:r>
              <w:rPr>
                <w:rFonts w:ascii="Arial" w:hAnsi="Arial" w:cs="Arial"/>
                <w:sz w:val="20"/>
              </w:rPr>
              <w:t>jącej szybkie otwarcie zestawu,</w:t>
            </w:r>
          </w:p>
          <w:p w:rsidR="00B27A50" w:rsidRPr="00635D9A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</w:t>
            </w:r>
            <w:r w:rsidRPr="00635D9A">
              <w:rPr>
                <w:rFonts w:ascii="Arial" w:hAnsi="Arial" w:cs="Arial"/>
                <w:sz w:val="20"/>
              </w:rPr>
              <w:t>ozmiary: 7,0mm, 8,0mm, 9,0mm</w:t>
            </w:r>
          </w:p>
          <w:p w:rsidR="00B27A50" w:rsidRPr="00A57AC9" w:rsidRDefault="00B27A50" w:rsidP="00B27A50">
            <w:pPr>
              <w:jc w:val="center"/>
            </w:pPr>
          </w:p>
        </w:tc>
        <w:tc>
          <w:tcPr>
            <w:tcW w:w="85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i/>
                <w:sz w:val="14"/>
              </w:rPr>
            </w:pPr>
          </w:p>
        </w:tc>
      </w:tr>
      <w:tr w:rsidR="00B27A50" w:rsidRPr="00C9007B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1" w:type="dxa"/>
            <w:vAlign w:val="center"/>
          </w:tcPr>
          <w:p w:rsidR="00B27A50" w:rsidRDefault="00B27A50" w:rsidP="00B27A5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635D9A">
              <w:rPr>
                <w:rFonts w:ascii="Arial" w:hAnsi="Arial" w:cs="Arial"/>
                <w:b/>
                <w:sz w:val="20"/>
              </w:rPr>
              <w:t>Uzupełniający zestaw do przezskórnej tracheotomii metodą Griggsa</w:t>
            </w:r>
            <w:r>
              <w:rPr>
                <w:rFonts w:ascii="Arial" w:hAnsi="Arial" w:cs="Arial"/>
                <w:b/>
                <w:sz w:val="20"/>
              </w:rPr>
              <w:t> :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ostrze chirurgiczne,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kaniul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igłą i strzyk</w:t>
            </w:r>
            <w:r>
              <w:rPr>
                <w:rFonts w:ascii="Arial" w:hAnsi="Arial" w:cs="Arial"/>
                <w:sz w:val="20"/>
              </w:rPr>
              <w:t>awką do identyfikacji tchawicy,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prowadnic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Seldingera,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635D9A">
              <w:rPr>
                <w:rFonts w:ascii="Arial" w:hAnsi="Arial" w:cs="Arial"/>
                <w:sz w:val="20"/>
              </w:rPr>
              <w:t>rozszerzadło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rurka</w:t>
            </w:r>
            <w:r w:rsidRPr="00635D9A">
              <w:rPr>
                <w:rFonts w:ascii="Arial" w:hAnsi="Arial" w:cs="Arial"/>
                <w:sz w:val="20"/>
              </w:rPr>
              <w:t xml:space="preserve"> tracheostomijn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z wbudowanym przewodem do odsysania z przestrze</w:t>
            </w:r>
            <w:r>
              <w:rPr>
                <w:rFonts w:ascii="Arial" w:hAnsi="Arial" w:cs="Arial"/>
                <w:sz w:val="20"/>
              </w:rPr>
              <w:t xml:space="preserve">ni podgłośniowej </w:t>
            </w:r>
            <w:r w:rsidRPr="00635D9A">
              <w:rPr>
                <w:rFonts w:ascii="Arial" w:hAnsi="Arial" w:cs="Arial"/>
                <w:sz w:val="20"/>
              </w:rPr>
              <w:t>z mankietem niskociśnieniowym, posiadając</w:t>
            </w:r>
            <w:r>
              <w:rPr>
                <w:rFonts w:ascii="Arial" w:hAnsi="Arial" w:cs="Arial"/>
                <w:sz w:val="20"/>
              </w:rPr>
              <w:t>a</w:t>
            </w:r>
            <w:r w:rsidRPr="00635D9A">
              <w:rPr>
                <w:rFonts w:ascii="Arial" w:hAnsi="Arial" w:cs="Arial"/>
                <w:sz w:val="20"/>
              </w:rPr>
              <w:t xml:space="preserve"> sztywny samoblokujący się mandryn z otworem na prowadnicę Seldingera. 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p</w:t>
            </w:r>
            <w:r w:rsidRPr="00635D9A">
              <w:rPr>
                <w:rFonts w:ascii="Arial" w:hAnsi="Arial" w:cs="Arial"/>
                <w:sz w:val="20"/>
              </w:rPr>
              <w:t>akowany na jednej, sztywnej tacy umożliwia</w:t>
            </w:r>
            <w:r>
              <w:rPr>
                <w:rFonts w:ascii="Arial" w:hAnsi="Arial" w:cs="Arial"/>
                <w:sz w:val="20"/>
              </w:rPr>
              <w:t>jącej szybkie otwarcie zestawu,</w:t>
            </w:r>
          </w:p>
          <w:p w:rsidR="00B27A50" w:rsidRPr="00635D9A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 r</w:t>
            </w:r>
            <w:r w:rsidRPr="00635D9A">
              <w:rPr>
                <w:rFonts w:ascii="Arial" w:hAnsi="Arial" w:cs="Arial"/>
                <w:sz w:val="20"/>
              </w:rPr>
              <w:t>ozmiary: 7,0mm, 8,0mm, 9,0mm</w:t>
            </w:r>
          </w:p>
          <w:p w:rsidR="00B27A50" w:rsidRPr="00635D9A" w:rsidRDefault="00B27A50" w:rsidP="00B27A50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B27A50" w:rsidRPr="00A57AC9" w:rsidRDefault="00B27A50" w:rsidP="00B27A50"/>
        </w:tc>
        <w:tc>
          <w:tcPr>
            <w:tcW w:w="859" w:type="dxa"/>
            <w:vAlign w:val="center"/>
          </w:tcPr>
          <w:p w:rsidR="00B27A50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B27A50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</w:t>
            </w:r>
          </w:p>
        </w:tc>
        <w:tc>
          <w:tcPr>
            <w:tcW w:w="72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i/>
                <w:sz w:val="14"/>
              </w:rPr>
            </w:pPr>
          </w:p>
        </w:tc>
      </w:tr>
      <w:tr w:rsidR="00CE5331" w:rsidRPr="00C9007B" w:rsidTr="00DF28CC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E5331" w:rsidRPr="00CE5331" w:rsidRDefault="00CE5331" w:rsidP="00CE5331">
            <w:pPr>
              <w:jc w:val="right"/>
              <w:rPr>
                <w:b/>
                <w:sz w:val="22"/>
                <w:szCs w:val="22"/>
              </w:rPr>
            </w:pPr>
            <w:r w:rsidRPr="00CE533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40" w:type="dxa"/>
            <w:vAlign w:val="center"/>
          </w:tcPr>
          <w:p w:rsidR="00CE5331" w:rsidRPr="00C9007B" w:rsidRDefault="00CE5331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E5331" w:rsidRPr="00C9007B" w:rsidRDefault="00CE5331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E5331" w:rsidRPr="00C9007B" w:rsidRDefault="00CE5331" w:rsidP="00B27A50">
            <w:pPr>
              <w:jc w:val="center"/>
              <w:rPr>
                <w:b/>
                <w:i/>
                <w:sz w:val="14"/>
              </w:rPr>
            </w:pPr>
          </w:p>
        </w:tc>
      </w:tr>
    </w:tbl>
    <w:tbl>
      <w:tblPr>
        <w:tblW w:w="99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</w:tblGrid>
      <w:tr w:rsidR="00CE5331" w:rsidRPr="00C9007B" w:rsidTr="00CE5331">
        <w:trPr>
          <w:cantSplit/>
          <w:trHeight w:val="460"/>
        </w:trPr>
        <w:tc>
          <w:tcPr>
            <w:tcW w:w="9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E5331" w:rsidRPr="00C9007B" w:rsidRDefault="00CE5331" w:rsidP="00B27A50">
            <w:pPr>
              <w:jc w:val="center"/>
              <w:rPr>
                <w:b/>
                <w:sz w:val="44"/>
              </w:rPr>
            </w:pPr>
          </w:p>
        </w:tc>
      </w:tr>
    </w:tbl>
    <w:p w:rsidR="00B27A50" w:rsidRDefault="00B27A50" w:rsidP="00B27A50"/>
    <w:p w:rsidR="00B27A50" w:rsidRDefault="00B27A50" w:rsidP="00B27A50"/>
    <w:p w:rsidR="00B27A50" w:rsidRDefault="00B27A50" w:rsidP="00B27A50"/>
    <w:p w:rsidR="00B27A50" w:rsidRDefault="00B27A50" w:rsidP="00B27A50"/>
    <w:p w:rsidR="00B27A50" w:rsidRDefault="00B27A50" w:rsidP="00B27A50"/>
    <w:p w:rsidR="00B27A50" w:rsidRDefault="00B27A50" w:rsidP="00B27A50">
      <w:pPr>
        <w:tabs>
          <w:tab w:val="left" w:pos="1380"/>
        </w:tabs>
      </w:pPr>
      <w:r>
        <w:tab/>
      </w:r>
    </w:p>
    <w:p w:rsidR="00B27A50" w:rsidRDefault="00B27A50" w:rsidP="00B27A50">
      <w:pPr>
        <w:tabs>
          <w:tab w:val="left" w:pos="1380"/>
        </w:tabs>
      </w:pPr>
    </w:p>
    <w:p w:rsidR="00B27A50" w:rsidRDefault="00B27A50" w:rsidP="00B27A50">
      <w:pPr>
        <w:tabs>
          <w:tab w:val="left" w:pos="1380"/>
        </w:tabs>
      </w:pPr>
    </w:p>
    <w:p w:rsidR="00B27A50" w:rsidRDefault="00B27A50" w:rsidP="00B27A50">
      <w:pPr>
        <w:tabs>
          <w:tab w:val="left" w:pos="1380"/>
        </w:tabs>
      </w:pPr>
    </w:p>
    <w:p w:rsidR="00B27A50" w:rsidRDefault="00B27A50" w:rsidP="00B27A50">
      <w:pPr>
        <w:tabs>
          <w:tab w:val="left" w:pos="1380"/>
        </w:tabs>
      </w:pPr>
    </w:p>
    <w:p w:rsidR="00B27A50" w:rsidRDefault="00B27A50" w:rsidP="00B27A50"/>
    <w:p w:rsidR="005D6E0E" w:rsidRDefault="005D6E0E" w:rsidP="00B27A50"/>
    <w:p w:rsidR="005D6E0E" w:rsidRDefault="005D6E0E" w:rsidP="00B27A50"/>
    <w:p w:rsidR="005D6E0E" w:rsidRDefault="005D6E0E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B27A50" w:rsidRDefault="00B27A50" w:rsidP="00B27A50"/>
    <w:p w:rsidR="00B27A50" w:rsidRDefault="00B27A50" w:rsidP="00B27A50">
      <w:pPr>
        <w:jc w:val="both"/>
        <w:rPr>
          <w:b/>
        </w:rPr>
      </w:pPr>
      <w:r>
        <w:rPr>
          <w:b/>
        </w:rPr>
        <w:lastRenderedPageBreak/>
        <w:t xml:space="preserve">Pakiet nr </w:t>
      </w:r>
      <w:r w:rsidR="00B400B4">
        <w:rPr>
          <w:b/>
        </w:rPr>
        <w:t>5</w:t>
      </w:r>
    </w:p>
    <w:p w:rsidR="00B27A50" w:rsidRPr="003A6656" w:rsidRDefault="00B27A50" w:rsidP="00B27A50">
      <w:pPr>
        <w:rPr>
          <w:b/>
        </w:rPr>
      </w:pPr>
      <w:r w:rsidRPr="003A6656">
        <w:rPr>
          <w:b/>
        </w:rPr>
        <w:t>Filtry wydechowe</w:t>
      </w:r>
      <w:r>
        <w:rPr>
          <w:b/>
        </w:rPr>
        <w:t xml:space="preserve"> </w:t>
      </w:r>
    </w:p>
    <w:p w:rsidR="00B27A50" w:rsidRDefault="00B27A50" w:rsidP="00B27A50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B27A50" w:rsidRPr="00C9007B" w:rsidTr="00B27A50">
        <w:trPr>
          <w:cantSplit/>
          <w:trHeight w:val="660"/>
        </w:trPr>
        <w:tc>
          <w:tcPr>
            <w:tcW w:w="43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B27A50" w:rsidRPr="00C9007B" w:rsidRDefault="00B27A50" w:rsidP="00B27A50">
            <w:pPr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  <w:r>
              <w:rPr>
                <w:b/>
                <w:sz w:val="14"/>
              </w:rPr>
              <w:t>/ nr kat.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</w:tc>
      </w:tr>
      <w:tr w:rsidR="00B27A50" w:rsidRPr="00C9007B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B27A50" w:rsidRPr="00A57AC9" w:rsidRDefault="00B27A50" w:rsidP="00B27A50">
            <w:pPr>
              <w:jc w:val="center"/>
            </w:pPr>
            <w:r>
              <w:t>Wydechowy filtr jednorazowego użytku wraz z pojemnikiem na skropliny kompatybilny z respiratorami NBP 840</w:t>
            </w:r>
          </w:p>
        </w:tc>
        <w:tc>
          <w:tcPr>
            <w:tcW w:w="85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72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i/>
                <w:sz w:val="14"/>
              </w:rPr>
            </w:pPr>
          </w:p>
        </w:tc>
      </w:tr>
      <w:tr w:rsidR="00B27A50" w:rsidRPr="00C9007B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751" w:type="dxa"/>
            <w:vAlign w:val="center"/>
          </w:tcPr>
          <w:p w:rsidR="00B27A50" w:rsidRDefault="00B27A50" w:rsidP="00B27A50">
            <w:pPr>
              <w:jc w:val="center"/>
            </w:pPr>
            <w:r>
              <w:t>Wydechowy filtr jednorazowego użytku wraz z pojemnikiem na skropliny kompatybilny z respiratorami NBP 980</w:t>
            </w:r>
          </w:p>
        </w:tc>
        <w:tc>
          <w:tcPr>
            <w:tcW w:w="859" w:type="dxa"/>
            <w:vAlign w:val="center"/>
          </w:tcPr>
          <w:p w:rsidR="00B27A50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B27A50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</w:t>
            </w:r>
          </w:p>
        </w:tc>
        <w:tc>
          <w:tcPr>
            <w:tcW w:w="72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i/>
                <w:sz w:val="14"/>
              </w:rPr>
            </w:pPr>
          </w:p>
        </w:tc>
      </w:tr>
      <w:tr w:rsidR="00CE5331" w:rsidRPr="00C9007B" w:rsidTr="00DF28CC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E5331" w:rsidRPr="00CE5331" w:rsidRDefault="00CE5331" w:rsidP="00CE5331">
            <w:pPr>
              <w:jc w:val="right"/>
              <w:rPr>
                <w:b/>
                <w:sz w:val="22"/>
                <w:szCs w:val="22"/>
              </w:rPr>
            </w:pPr>
            <w:r w:rsidRPr="00CE533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40" w:type="dxa"/>
            <w:vAlign w:val="center"/>
          </w:tcPr>
          <w:p w:rsidR="00CE5331" w:rsidRPr="00C9007B" w:rsidRDefault="00CE5331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E5331" w:rsidRPr="00C9007B" w:rsidRDefault="00CE5331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E5331" w:rsidRPr="00C9007B" w:rsidRDefault="00CE5331" w:rsidP="00B27A50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B27A50" w:rsidRDefault="00B27A50" w:rsidP="00B27A50"/>
    <w:p w:rsidR="00B27A50" w:rsidRDefault="00B27A50" w:rsidP="00B27A50">
      <w:pPr>
        <w:jc w:val="both"/>
        <w:rPr>
          <w:b/>
        </w:rPr>
      </w:pPr>
    </w:p>
    <w:p w:rsidR="00B27A50" w:rsidRDefault="00B27A5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375490" w:rsidRDefault="00375490" w:rsidP="00B27A50">
      <w:pPr>
        <w:jc w:val="both"/>
        <w:rPr>
          <w:b/>
        </w:rPr>
      </w:pPr>
    </w:p>
    <w:p w:rsidR="005D6E0E" w:rsidRDefault="005D6E0E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CE5331" w:rsidRDefault="00CE5331" w:rsidP="00B27A50">
      <w:pPr>
        <w:jc w:val="both"/>
        <w:rPr>
          <w:b/>
        </w:rPr>
      </w:pPr>
    </w:p>
    <w:p w:rsidR="005D6E0E" w:rsidRDefault="005D6E0E" w:rsidP="00B27A50">
      <w:pPr>
        <w:jc w:val="both"/>
        <w:rPr>
          <w:b/>
        </w:rPr>
      </w:pPr>
    </w:p>
    <w:p w:rsidR="00B27A50" w:rsidRPr="005D6E0E" w:rsidRDefault="005D6E0E" w:rsidP="00B27A50">
      <w:pPr>
        <w:rPr>
          <w:b/>
          <w:szCs w:val="24"/>
        </w:rPr>
      </w:pPr>
      <w:r>
        <w:rPr>
          <w:b/>
          <w:szCs w:val="24"/>
        </w:rPr>
        <w:t>Pakiet nr</w:t>
      </w:r>
      <w:r w:rsidR="00423728">
        <w:rPr>
          <w:b/>
          <w:szCs w:val="24"/>
        </w:rPr>
        <w:t xml:space="preserve"> </w:t>
      </w:r>
      <w:r w:rsidR="00B400B4">
        <w:rPr>
          <w:b/>
          <w:szCs w:val="24"/>
        </w:rPr>
        <w:t>6</w:t>
      </w:r>
    </w:p>
    <w:p w:rsidR="00B27A50" w:rsidRPr="00B27A50" w:rsidRDefault="00B27A50" w:rsidP="00B27A50">
      <w:pPr>
        <w:rPr>
          <w:b/>
          <w:szCs w:val="24"/>
        </w:rPr>
      </w:pPr>
      <w:r w:rsidRPr="00B27A50">
        <w:rPr>
          <w:b/>
          <w:szCs w:val="24"/>
        </w:rPr>
        <w:t>Jednorazowy system do kontrolowanej zbiórki luźnego stolca</w:t>
      </w:r>
    </w:p>
    <w:p w:rsidR="00B27A50" w:rsidRPr="00B27A50" w:rsidRDefault="00B27A50" w:rsidP="00B27A50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893"/>
        <w:gridCol w:w="717"/>
        <w:gridCol w:w="770"/>
        <w:gridCol w:w="720"/>
        <w:gridCol w:w="1195"/>
        <w:gridCol w:w="945"/>
        <w:gridCol w:w="1329"/>
        <w:gridCol w:w="1064"/>
      </w:tblGrid>
      <w:tr w:rsidR="00B27A50" w:rsidRPr="00C9007B" w:rsidTr="00DF28CC">
        <w:trPr>
          <w:cantSplit/>
          <w:trHeight w:val="660"/>
        </w:trPr>
        <w:tc>
          <w:tcPr>
            <w:tcW w:w="43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893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717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B27A50" w:rsidRPr="00C9007B" w:rsidRDefault="00B27A50" w:rsidP="00B27A50">
            <w:pPr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B27A50" w:rsidRPr="00C9007B" w:rsidRDefault="00B27A50" w:rsidP="00B27A50">
            <w:pPr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1195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945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  <w:r>
              <w:rPr>
                <w:b/>
                <w:sz w:val="14"/>
              </w:rPr>
              <w:t>/ nr kat.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</w:tc>
      </w:tr>
      <w:tr w:rsidR="00B27A50" w:rsidRPr="00C9007B" w:rsidTr="00DF28CC">
        <w:trPr>
          <w:cantSplit/>
          <w:trHeight w:val="6932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93" w:type="dxa"/>
            <w:vAlign w:val="center"/>
          </w:tcPr>
          <w:p w:rsidR="00B27A50" w:rsidRPr="00DF28CC" w:rsidRDefault="00B27A50" w:rsidP="00DF28CC">
            <w:pPr>
              <w:rPr>
                <w:sz w:val="18"/>
                <w:szCs w:val="18"/>
              </w:rPr>
            </w:pPr>
            <w:r w:rsidRPr="00DF28CC">
              <w:rPr>
                <w:sz w:val="18"/>
                <w:szCs w:val="18"/>
              </w:rPr>
              <w:t>Zestaw kompletny ma zawierać:</w:t>
            </w:r>
          </w:p>
          <w:p w:rsidR="00B27A50" w:rsidRPr="00DF28CC" w:rsidRDefault="00B27A50" w:rsidP="00DF28CC">
            <w:pPr>
              <w:rPr>
                <w:sz w:val="18"/>
                <w:szCs w:val="18"/>
              </w:rPr>
            </w:pPr>
            <w:r w:rsidRPr="00DF28CC">
              <w:rPr>
                <w:sz w:val="18"/>
                <w:szCs w:val="18"/>
              </w:rPr>
              <w:t>- silikonowy rękaw o długości min.165 cm z wbudowaną w strukturę silikonu na całej długości substancją neutralizującą nieprzyjemne zapachy;</w:t>
            </w:r>
          </w:p>
          <w:p w:rsidR="00B27A50" w:rsidRPr="00DF28CC" w:rsidRDefault="00B27A50" w:rsidP="00DF28CC">
            <w:pPr>
              <w:rPr>
                <w:sz w:val="18"/>
                <w:szCs w:val="18"/>
              </w:rPr>
            </w:pPr>
            <w:r w:rsidRPr="00DF28CC">
              <w:rPr>
                <w:sz w:val="18"/>
                <w:szCs w:val="18"/>
              </w:rPr>
              <w:t>- balonik retencyjny z kieszonką dla umieszczenia palca wiodącego;</w:t>
            </w:r>
          </w:p>
          <w:p w:rsidR="00B27A50" w:rsidRPr="00DF28CC" w:rsidRDefault="00B27A50" w:rsidP="00DF28CC">
            <w:pPr>
              <w:rPr>
                <w:sz w:val="18"/>
                <w:szCs w:val="18"/>
              </w:rPr>
            </w:pPr>
            <w:r w:rsidRPr="00DF28CC">
              <w:rPr>
                <w:sz w:val="18"/>
                <w:szCs w:val="18"/>
              </w:rPr>
              <w:t>-  port do napełniania balonika retencyjnego z sygnalizatorem, który wypełnia się, gdy balonik osiągnie wielkość optymalną dla pacjenta ;</w:t>
            </w:r>
          </w:p>
          <w:p w:rsidR="00B27A50" w:rsidRPr="00DF28CC" w:rsidRDefault="00B27A50" w:rsidP="00DF28C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F28CC">
              <w:rPr>
                <w:rFonts w:ascii="Times New Roman" w:hAnsi="Times New Roman" w:cs="Times New Roman"/>
                <w:sz w:val="18"/>
                <w:szCs w:val="18"/>
              </w:rPr>
              <w:t>- port do irygacji umożliwiający doodbytnicze podanie leków, z klamrą zaciskającą światło drenu w celu utrzymania leku w miejscu podania;</w:t>
            </w:r>
          </w:p>
          <w:p w:rsidR="00B27A50" w:rsidRPr="00DF28CC" w:rsidRDefault="00B27A50" w:rsidP="00DF28C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F28CC">
              <w:rPr>
                <w:rFonts w:ascii="Times New Roman" w:hAnsi="Times New Roman" w:cs="Times New Roman"/>
                <w:sz w:val="18"/>
                <w:szCs w:val="18"/>
              </w:rPr>
              <w:t>- port do pobierania próbek stolca;</w:t>
            </w:r>
          </w:p>
          <w:p w:rsidR="00B27A50" w:rsidRPr="00DF28CC" w:rsidRDefault="00B27A50" w:rsidP="00DF28C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F28CC">
              <w:rPr>
                <w:rFonts w:ascii="Times New Roman" w:hAnsi="Times New Roman" w:cs="Times New Roman"/>
                <w:sz w:val="18"/>
                <w:szCs w:val="18"/>
              </w:rPr>
              <w:t>- pasek do podwieszania kompatybilny z ramami łóżek szpitalnych i z miejscem na opis;</w:t>
            </w:r>
          </w:p>
          <w:p w:rsidR="00B27A50" w:rsidRPr="00DF28CC" w:rsidRDefault="00B27A50" w:rsidP="00DF28C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F28CC">
              <w:rPr>
                <w:rFonts w:ascii="Times New Roman" w:hAnsi="Times New Roman" w:cs="Times New Roman"/>
                <w:sz w:val="18"/>
                <w:szCs w:val="18"/>
              </w:rPr>
              <w:t>- zestaw przebadany klinicznie</w:t>
            </w:r>
          </w:p>
          <w:p w:rsidR="00B27A50" w:rsidRPr="00DF28CC" w:rsidRDefault="00B27A50" w:rsidP="00DF28C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F28CC">
              <w:rPr>
                <w:rFonts w:ascii="Times New Roman" w:hAnsi="Times New Roman" w:cs="Times New Roman"/>
                <w:sz w:val="18"/>
                <w:szCs w:val="18"/>
              </w:rPr>
              <w:t>- czas utrzymania systemu do 29 dni,</w:t>
            </w:r>
          </w:p>
          <w:p w:rsidR="00B27A50" w:rsidRPr="00DF28CC" w:rsidRDefault="00B27A50" w:rsidP="00DF28CC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DF28CC">
              <w:rPr>
                <w:rFonts w:ascii="Times New Roman" w:hAnsi="Times New Roman" w:cs="Times New Roman"/>
                <w:sz w:val="18"/>
                <w:szCs w:val="18"/>
              </w:rPr>
              <w:t>- biologicznie czysty;</w:t>
            </w:r>
          </w:p>
          <w:tbl>
            <w:tblPr>
              <w:tblW w:w="778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1"/>
            </w:tblGrid>
            <w:tr w:rsidR="00B27A50" w:rsidRPr="00DF28CC" w:rsidTr="00B27A50">
              <w:trPr>
                <w:trHeight w:val="353"/>
              </w:trPr>
              <w:tc>
                <w:tcPr>
                  <w:tcW w:w="7781" w:type="dxa"/>
                </w:tcPr>
                <w:p w:rsidR="00DF28CC" w:rsidRDefault="00B27A50" w:rsidP="00220F7E">
                  <w:pPr>
                    <w:framePr w:hSpace="141" w:wrap="around" w:vAnchor="text" w:hAnchor="margin" w:xAlign="center" w:y="78"/>
                    <w:widowControl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DF28CC">
                    <w:rPr>
                      <w:sz w:val="18"/>
                      <w:szCs w:val="18"/>
                    </w:rPr>
                    <w:t xml:space="preserve">- min. 3 worki do zbiórki stolca, o </w:t>
                  </w:r>
                </w:p>
                <w:p w:rsidR="00DF28CC" w:rsidRDefault="00B27A50" w:rsidP="00220F7E">
                  <w:pPr>
                    <w:framePr w:hSpace="141" w:wrap="around" w:vAnchor="text" w:hAnchor="margin" w:xAlign="center" w:y="78"/>
                    <w:widowControl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DF28CC">
                    <w:rPr>
                      <w:sz w:val="18"/>
                      <w:szCs w:val="18"/>
                    </w:rPr>
                    <w:t>pojemności 1000 ml, z filtrem węglowym</w:t>
                  </w:r>
                </w:p>
                <w:p w:rsidR="00DF28CC" w:rsidRDefault="00B27A50" w:rsidP="00220F7E">
                  <w:pPr>
                    <w:framePr w:hSpace="141" w:wrap="around" w:vAnchor="text" w:hAnchor="margin" w:xAlign="center" w:y="78"/>
                    <w:widowControl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DF28CC">
                    <w:rPr>
                      <w:sz w:val="18"/>
                      <w:szCs w:val="18"/>
                    </w:rPr>
                    <w:t xml:space="preserve"> pochłaniającym nieprzyjemne zapachy i</w:t>
                  </w:r>
                </w:p>
                <w:p w:rsidR="00DF28CC" w:rsidRDefault="00B27A50" w:rsidP="00220F7E">
                  <w:pPr>
                    <w:framePr w:hSpace="141" w:wrap="around" w:vAnchor="text" w:hAnchor="margin" w:xAlign="center" w:y="78"/>
                    <w:widowControl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DF28CC">
                    <w:rPr>
                      <w:sz w:val="18"/>
                      <w:szCs w:val="18"/>
                    </w:rPr>
                    <w:t xml:space="preserve"> zapobiegającym balonowaniu worka, </w:t>
                  </w:r>
                </w:p>
                <w:p w:rsidR="00DF28CC" w:rsidRDefault="00B27A50" w:rsidP="00220F7E">
                  <w:pPr>
                    <w:framePr w:hSpace="141" w:wrap="around" w:vAnchor="text" w:hAnchor="margin" w:xAlign="center" w:y="78"/>
                    <w:widowControl/>
                    <w:suppressAutoHyphens w:val="0"/>
                    <w:jc w:val="both"/>
                    <w:rPr>
                      <w:sz w:val="18"/>
                      <w:szCs w:val="18"/>
                    </w:rPr>
                  </w:pPr>
                  <w:r w:rsidRPr="00DF28CC">
                    <w:rPr>
                      <w:sz w:val="18"/>
                      <w:szCs w:val="18"/>
                    </w:rPr>
                    <w:t xml:space="preserve"> z zastawką zabezpieczającą przed wylaniem </w:t>
                  </w:r>
                </w:p>
                <w:p w:rsidR="00B27A50" w:rsidRPr="00DF28CC" w:rsidRDefault="00B27A50" w:rsidP="00220F7E">
                  <w:pPr>
                    <w:framePr w:hSpace="141" w:wrap="around" w:vAnchor="text" w:hAnchor="margin" w:xAlign="center" w:y="78"/>
                    <w:widowControl/>
                    <w:suppressAutoHyphens w:val="0"/>
                    <w:jc w:val="both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val="pl-PL" w:eastAsia="en-US"/>
                    </w:rPr>
                  </w:pPr>
                  <w:r w:rsidRPr="00DF28CC">
                    <w:rPr>
                      <w:sz w:val="18"/>
                      <w:szCs w:val="18"/>
                    </w:rPr>
                    <w:t>zawartości skalowane co 25 ml .</w:t>
                  </w:r>
                </w:p>
              </w:tc>
            </w:tr>
          </w:tbl>
          <w:p w:rsidR="00B27A50" w:rsidRPr="00DF28CC" w:rsidRDefault="00B27A50" w:rsidP="00DF28CC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781"/>
            </w:tblGrid>
            <w:tr w:rsidR="00B27A50" w:rsidRPr="00DF28CC" w:rsidTr="00B27A50">
              <w:trPr>
                <w:trHeight w:val="353"/>
              </w:trPr>
              <w:tc>
                <w:tcPr>
                  <w:tcW w:w="7781" w:type="dxa"/>
                </w:tcPr>
                <w:p w:rsidR="00B27A50" w:rsidRPr="00DF28CC" w:rsidRDefault="00B27A50" w:rsidP="00220F7E">
                  <w:pPr>
                    <w:framePr w:hSpace="141" w:wrap="around" w:vAnchor="text" w:hAnchor="margin" w:xAlign="center" w:y="78"/>
                    <w:widowControl/>
                    <w:suppressAutoHyphens w:val="0"/>
                    <w:jc w:val="both"/>
                    <w:rPr>
                      <w:rFonts w:eastAsiaTheme="minorHAnsi"/>
                      <w:color w:val="000000"/>
                      <w:kern w:val="0"/>
                      <w:sz w:val="18"/>
                      <w:szCs w:val="18"/>
                      <w:lang w:val="pl-PL" w:eastAsia="en-US"/>
                    </w:rPr>
                  </w:pPr>
                </w:p>
              </w:tc>
            </w:tr>
          </w:tbl>
          <w:p w:rsidR="00B27A50" w:rsidRPr="00DF28CC" w:rsidRDefault="00B27A50" w:rsidP="00B27A50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B27A50" w:rsidRPr="00DF28CC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 w:rsidRPr="00DF28CC">
              <w:rPr>
                <w:b/>
                <w:sz w:val="18"/>
                <w:szCs w:val="18"/>
              </w:rPr>
              <w:t xml:space="preserve">  szt.</w:t>
            </w:r>
          </w:p>
        </w:tc>
        <w:tc>
          <w:tcPr>
            <w:tcW w:w="77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72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i/>
                <w:sz w:val="14"/>
              </w:rPr>
            </w:pPr>
          </w:p>
        </w:tc>
      </w:tr>
      <w:tr w:rsidR="00B27A50" w:rsidRPr="00C9007B" w:rsidTr="00DF28CC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3893" w:type="dxa"/>
            <w:vAlign w:val="center"/>
          </w:tcPr>
          <w:p w:rsidR="00B27A50" w:rsidRPr="00375490" w:rsidRDefault="00B27A50" w:rsidP="00B27A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7549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W</w:t>
            </w:r>
            <w:r w:rsidRPr="00375490">
              <w:rPr>
                <w:rFonts w:ascii="Times New Roman" w:hAnsi="Times New Roman" w:cs="Times New Roman"/>
                <w:sz w:val="20"/>
                <w:szCs w:val="20"/>
              </w:rPr>
              <w:t>orki do zbiórki stolca, o pojemności 1000 ml, z filtrem węglowym filtrem węglowym pochłaniającym nieprzyjemne zapachy i zapobiegającym balonowaniu worka,,  z zastawką zabezpieczającą przed wylaniem zawartości skalowane co 25 ml .</w:t>
            </w:r>
          </w:p>
          <w:p w:rsidR="00B27A50" w:rsidRPr="00375490" w:rsidRDefault="00B27A50" w:rsidP="00B27A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75490">
              <w:rPr>
                <w:rFonts w:ascii="Times New Roman" w:hAnsi="Times New Roman" w:cs="Times New Roman"/>
                <w:sz w:val="20"/>
                <w:szCs w:val="20"/>
              </w:rPr>
              <w:t>Biologicznie czyste.</w:t>
            </w:r>
          </w:p>
          <w:p w:rsidR="00B27A50" w:rsidRPr="00375490" w:rsidRDefault="00B27A50" w:rsidP="00B27A5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375490">
              <w:rPr>
                <w:rFonts w:ascii="Times New Roman" w:hAnsi="Times New Roman" w:cs="Times New Roman"/>
                <w:sz w:val="20"/>
                <w:szCs w:val="20"/>
              </w:rPr>
              <w:t>Kompatybilne z zestawem do kontrolowanej zbiórki stolca.</w:t>
            </w:r>
          </w:p>
          <w:p w:rsidR="00B27A50" w:rsidRPr="00375490" w:rsidRDefault="00B27A50" w:rsidP="00B27A50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717" w:type="dxa"/>
            <w:vAlign w:val="center"/>
          </w:tcPr>
          <w:p w:rsidR="00B27A50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szt.</w:t>
            </w:r>
          </w:p>
        </w:tc>
        <w:tc>
          <w:tcPr>
            <w:tcW w:w="77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i/>
                <w:sz w:val="14"/>
              </w:rPr>
            </w:pPr>
          </w:p>
        </w:tc>
      </w:tr>
      <w:tr w:rsidR="00CE5331" w:rsidRPr="00C9007B" w:rsidTr="00DF28CC">
        <w:trPr>
          <w:cantSplit/>
          <w:trHeight w:val="660"/>
        </w:trPr>
        <w:tc>
          <w:tcPr>
            <w:tcW w:w="7725" w:type="dxa"/>
            <w:gridSpan w:val="6"/>
            <w:vAlign w:val="center"/>
          </w:tcPr>
          <w:p w:rsidR="00CE5331" w:rsidRPr="00CE5331" w:rsidRDefault="00CE5331" w:rsidP="00CE5331">
            <w:pPr>
              <w:jc w:val="right"/>
              <w:rPr>
                <w:b/>
                <w:sz w:val="22"/>
                <w:szCs w:val="22"/>
              </w:rPr>
            </w:pPr>
            <w:r w:rsidRPr="00CE533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945" w:type="dxa"/>
            <w:vAlign w:val="center"/>
          </w:tcPr>
          <w:p w:rsidR="00CE5331" w:rsidRPr="00C9007B" w:rsidRDefault="00CE5331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CE5331" w:rsidRPr="00C9007B" w:rsidRDefault="00CE5331" w:rsidP="00B27A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CE5331" w:rsidRPr="00C9007B" w:rsidRDefault="00CE5331" w:rsidP="00B27A50">
            <w:pPr>
              <w:jc w:val="center"/>
              <w:rPr>
                <w:b/>
                <w:i/>
                <w:sz w:val="14"/>
              </w:rPr>
            </w:pPr>
          </w:p>
        </w:tc>
      </w:tr>
    </w:tbl>
    <w:p w:rsidR="00B27A50" w:rsidRDefault="00B27A50" w:rsidP="00B27A50"/>
    <w:p w:rsidR="00B27A50" w:rsidRDefault="00B27A50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CE5331" w:rsidRDefault="00CE5331" w:rsidP="00B27A50">
      <w:pPr>
        <w:rPr>
          <w:b/>
        </w:rPr>
      </w:pPr>
    </w:p>
    <w:p w:rsidR="00B400B4" w:rsidRDefault="00B400B4" w:rsidP="00B27A50">
      <w:pPr>
        <w:rPr>
          <w:b/>
        </w:rPr>
      </w:pPr>
    </w:p>
    <w:p w:rsidR="00B27A50" w:rsidRDefault="00B27A50" w:rsidP="00B27A50">
      <w:pPr>
        <w:rPr>
          <w:b/>
        </w:rPr>
      </w:pPr>
    </w:p>
    <w:p w:rsidR="00B27A50" w:rsidRDefault="00B27A50" w:rsidP="00B27A50">
      <w:pPr>
        <w:rPr>
          <w:b/>
        </w:rPr>
      </w:pPr>
    </w:p>
    <w:p w:rsidR="00B27A50" w:rsidRDefault="00B27A50" w:rsidP="00323932">
      <w:pPr>
        <w:rPr>
          <w:b/>
        </w:rPr>
      </w:pPr>
      <w:r>
        <w:rPr>
          <w:b/>
        </w:rPr>
        <w:lastRenderedPageBreak/>
        <w:t xml:space="preserve">Pakiet nr </w:t>
      </w:r>
      <w:r w:rsidR="00B400B4">
        <w:rPr>
          <w:b/>
        </w:rPr>
        <w:t>7</w:t>
      </w:r>
    </w:p>
    <w:p w:rsidR="00423728" w:rsidRPr="00323932" w:rsidRDefault="00423728" w:rsidP="00323932">
      <w:pPr>
        <w:rPr>
          <w:b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61"/>
      </w:tblGrid>
      <w:tr w:rsidR="00B27A50" w:rsidRPr="00B119B7" w:rsidTr="00B27A50">
        <w:trPr>
          <w:trHeight w:val="74"/>
        </w:trPr>
        <w:tc>
          <w:tcPr>
            <w:tcW w:w="3861" w:type="dxa"/>
          </w:tcPr>
          <w:p w:rsidR="00B27A50" w:rsidRDefault="00B27A50" w:rsidP="00B27A50">
            <w:pPr>
              <w:widowControl/>
              <w:suppressAutoHyphens w:val="0"/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val="pl-PL" w:eastAsia="en-US"/>
              </w:rPr>
            </w:pPr>
            <w:r w:rsidRPr="00E80110">
              <w:rPr>
                <w:rFonts w:eastAsiaTheme="minorHAnsi"/>
                <w:b/>
                <w:color w:val="000000"/>
                <w:kern w:val="0"/>
                <w:sz w:val="22"/>
                <w:szCs w:val="22"/>
                <w:lang w:val="pl-PL" w:eastAsia="en-US"/>
              </w:rPr>
              <w:t xml:space="preserve">Pułapka wodna WaterLock 2   </w:t>
            </w:r>
          </w:p>
          <w:p w:rsidR="00423728" w:rsidRPr="00E80110" w:rsidRDefault="00423728" w:rsidP="00B27A50">
            <w:pPr>
              <w:widowControl/>
              <w:suppressAutoHyphens w:val="0"/>
              <w:rPr>
                <w:rFonts w:ascii="Calibri" w:eastAsiaTheme="minorHAnsi" w:hAnsi="Calibri" w:cs="Calibri"/>
                <w:b/>
                <w:color w:val="000000"/>
                <w:kern w:val="0"/>
                <w:szCs w:val="15"/>
                <w:lang w:val="pl-PL" w:eastAsia="en-US"/>
              </w:rPr>
            </w:pPr>
          </w:p>
        </w:tc>
      </w:tr>
    </w:tbl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B27A50" w:rsidRPr="00C9007B" w:rsidTr="00B27A50">
        <w:trPr>
          <w:cantSplit/>
          <w:trHeight w:val="660"/>
        </w:trPr>
        <w:tc>
          <w:tcPr>
            <w:tcW w:w="43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L.P.</w:t>
            </w:r>
          </w:p>
        </w:tc>
        <w:tc>
          <w:tcPr>
            <w:tcW w:w="3751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ASORTYMENT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SZCZEGÓŁOWY</w:t>
            </w:r>
          </w:p>
        </w:tc>
        <w:tc>
          <w:tcPr>
            <w:tcW w:w="85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JEDNOST MIARY</w:t>
            </w:r>
          </w:p>
        </w:tc>
        <w:tc>
          <w:tcPr>
            <w:tcW w:w="770" w:type="dxa"/>
          </w:tcPr>
          <w:p w:rsidR="00B27A50" w:rsidRPr="00C9007B" w:rsidRDefault="00B27A50" w:rsidP="00B27A50">
            <w:pPr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ILOŚĆ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 xml:space="preserve">NA 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24</w:t>
            </w:r>
            <w:r w:rsidRPr="00C9007B">
              <w:rPr>
                <w:b/>
                <w:sz w:val="14"/>
              </w:rPr>
              <w:t xml:space="preserve"> m-cy</w:t>
            </w:r>
          </w:p>
        </w:tc>
        <w:tc>
          <w:tcPr>
            <w:tcW w:w="72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NETTO</w:t>
            </w:r>
          </w:p>
        </w:tc>
        <w:tc>
          <w:tcPr>
            <w:tcW w:w="90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CENA  BRUTTO</w:t>
            </w:r>
          </w:p>
        </w:tc>
        <w:tc>
          <w:tcPr>
            <w:tcW w:w="1240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NETTO</w:t>
            </w:r>
          </w:p>
        </w:tc>
        <w:tc>
          <w:tcPr>
            <w:tcW w:w="1329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  <w:r w:rsidRPr="00C9007B">
              <w:rPr>
                <w:b/>
                <w:sz w:val="14"/>
              </w:rPr>
              <w:t>PRODUCENT</w:t>
            </w:r>
            <w:r>
              <w:rPr>
                <w:b/>
                <w:sz w:val="14"/>
              </w:rPr>
              <w:t>/ nr kat.</w:t>
            </w:r>
          </w:p>
          <w:p w:rsidR="00B27A50" w:rsidRPr="00C9007B" w:rsidRDefault="00B27A50" w:rsidP="00B27A50">
            <w:pPr>
              <w:jc w:val="center"/>
              <w:rPr>
                <w:b/>
                <w:sz w:val="14"/>
              </w:rPr>
            </w:pPr>
          </w:p>
        </w:tc>
      </w:tr>
      <w:tr w:rsidR="00B27A50" w:rsidRPr="00C9007B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C9007B" w:rsidRDefault="00B27A50" w:rsidP="00B27A50">
            <w:pPr>
              <w:jc w:val="center"/>
              <w:rPr>
                <w:b/>
                <w:sz w:val="18"/>
                <w:szCs w:val="18"/>
              </w:rPr>
            </w:pPr>
            <w:r w:rsidRPr="00C9007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B27A50" w:rsidRPr="000A0F55" w:rsidRDefault="00B27A50" w:rsidP="00B27A50">
            <w:pPr>
              <w:jc w:val="center"/>
              <w:rPr>
                <w:rFonts w:eastAsiaTheme="minorHAnsi"/>
                <w:color w:val="000000"/>
                <w:kern w:val="0"/>
                <w:lang w:val="pl-PL" w:eastAsia="en-US"/>
              </w:rPr>
            </w:pPr>
            <w:r w:rsidRPr="000A0F55">
              <w:rPr>
                <w:rFonts w:eastAsiaTheme="minorHAnsi"/>
                <w:color w:val="000000"/>
                <w:kern w:val="0"/>
                <w:sz w:val="22"/>
                <w:szCs w:val="22"/>
                <w:lang w:val="pl-PL" w:eastAsia="en-US"/>
              </w:rPr>
              <w:t>Pułapka wodna WaterLock 2 ;</w:t>
            </w:r>
          </w:p>
          <w:p w:rsidR="00B27A50" w:rsidRPr="000A0F55" w:rsidRDefault="00B27A50" w:rsidP="00B27A50">
            <w:pPr>
              <w:jc w:val="center"/>
              <w:rPr>
                <w:rFonts w:eastAsiaTheme="minorHAnsi"/>
                <w:color w:val="000000"/>
                <w:kern w:val="0"/>
                <w:lang w:val="pl-PL" w:eastAsia="en-US"/>
              </w:rPr>
            </w:pPr>
            <w:r w:rsidRPr="000A0F55">
              <w:rPr>
                <w:rFonts w:eastAsiaTheme="minorHAnsi"/>
                <w:color w:val="000000"/>
                <w:kern w:val="0"/>
                <w:sz w:val="22"/>
                <w:szCs w:val="22"/>
                <w:lang w:val="pl-PL" w:eastAsia="en-US"/>
              </w:rPr>
              <w:t>Aparaty do znieczuleń PRIMUS, FABIUS</w:t>
            </w:r>
          </w:p>
          <w:p w:rsidR="00B27A50" w:rsidRPr="000A0F55" w:rsidRDefault="00B27A50" w:rsidP="00B27A50">
            <w:pPr>
              <w:jc w:val="center"/>
            </w:pPr>
          </w:p>
        </w:tc>
        <w:tc>
          <w:tcPr>
            <w:tcW w:w="859" w:type="dxa"/>
            <w:vAlign w:val="center"/>
          </w:tcPr>
          <w:p w:rsidR="00B27A50" w:rsidRPr="000A0F55" w:rsidRDefault="00B27A50" w:rsidP="00B27A50">
            <w:pPr>
              <w:jc w:val="center"/>
              <w:rPr>
                <w:b/>
              </w:rPr>
            </w:pPr>
            <w:r w:rsidRPr="000A0F55">
              <w:rPr>
                <w:b/>
                <w:sz w:val="22"/>
                <w:szCs w:val="22"/>
              </w:rPr>
              <w:t>szt.</w:t>
            </w:r>
          </w:p>
        </w:tc>
        <w:tc>
          <w:tcPr>
            <w:tcW w:w="770" w:type="dxa"/>
            <w:vAlign w:val="center"/>
          </w:tcPr>
          <w:p w:rsidR="00B27A50" w:rsidRPr="000A0F55" w:rsidRDefault="00B27A50" w:rsidP="00B27A50">
            <w:pPr>
              <w:jc w:val="center"/>
            </w:pPr>
            <w:r w:rsidRPr="000A0F55">
              <w:rPr>
                <w:sz w:val="22"/>
                <w:szCs w:val="22"/>
              </w:rPr>
              <w:t>216</w:t>
            </w:r>
          </w:p>
        </w:tc>
        <w:tc>
          <w:tcPr>
            <w:tcW w:w="720" w:type="dxa"/>
            <w:vAlign w:val="center"/>
          </w:tcPr>
          <w:p w:rsidR="00B27A50" w:rsidRPr="000A0F55" w:rsidRDefault="00B27A50" w:rsidP="00B27A50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B27A50" w:rsidRPr="000A0F55" w:rsidRDefault="00B27A50" w:rsidP="00B27A50">
            <w:pPr>
              <w:jc w:val="center"/>
              <w:rPr>
                <w:b/>
              </w:rPr>
            </w:pPr>
          </w:p>
        </w:tc>
        <w:tc>
          <w:tcPr>
            <w:tcW w:w="1240" w:type="dxa"/>
            <w:vAlign w:val="center"/>
          </w:tcPr>
          <w:p w:rsidR="00B27A50" w:rsidRPr="000A0F55" w:rsidRDefault="00B27A50" w:rsidP="00B27A50">
            <w:pPr>
              <w:jc w:val="center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B27A50" w:rsidRPr="000A0F55" w:rsidRDefault="00B27A50" w:rsidP="00B27A50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B27A50" w:rsidRPr="000A0F55" w:rsidRDefault="00B27A50" w:rsidP="00B27A50">
            <w:pPr>
              <w:jc w:val="center"/>
              <w:rPr>
                <w:b/>
                <w:i/>
              </w:rPr>
            </w:pPr>
          </w:p>
        </w:tc>
      </w:tr>
      <w:tr w:rsidR="00CE5331" w:rsidRPr="00C9007B" w:rsidTr="00DF28CC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E5331" w:rsidRPr="00CE5331" w:rsidRDefault="00CE5331" w:rsidP="00CE5331">
            <w:pPr>
              <w:jc w:val="right"/>
              <w:rPr>
                <w:b/>
                <w:sz w:val="22"/>
                <w:szCs w:val="22"/>
              </w:rPr>
            </w:pPr>
            <w:r w:rsidRPr="00CE5331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240" w:type="dxa"/>
            <w:vAlign w:val="center"/>
          </w:tcPr>
          <w:p w:rsidR="00CE5331" w:rsidRPr="000A0F55" w:rsidRDefault="00CE5331" w:rsidP="00B27A50">
            <w:pPr>
              <w:jc w:val="center"/>
              <w:rPr>
                <w:b/>
              </w:rPr>
            </w:pPr>
          </w:p>
        </w:tc>
        <w:tc>
          <w:tcPr>
            <w:tcW w:w="1329" w:type="dxa"/>
            <w:vAlign w:val="center"/>
          </w:tcPr>
          <w:p w:rsidR="00CE5331" w:rsidRPr="000A0F55" w:rsidRDefault="00CE5331" w:rsidP="00B27A50">
            <w:pPr>
              <w:jc w:val="center"/>
              <w:rPr>
                <w:b/>
              </w:rPr>
            </w:pPr>
          </w:p>
        </w:tc>
        <w:tc>
          <w:tcPr>
            <w:tcW w:w="1064" w:type="dxa"/>
          </w:tcPr>
          <w:p w:rsidR="00CE5331" w:rsidRPr="000A0F55" w:rsidRDefault="00CE5331" w:rsidP="00B27A50">
            <w:pPr>
              <w:jc w:val="center"/>
              <w:rPr>
                <w:b/>
                <w:i/>
              </w:rPr>
            </w:pPr>
          </w:p>
        </w:tc>
      </w:tr>
    </w:tbl>
    <w:p w:rsidR="00B27A50" w:rsidRDefault="00B27A50" w:rsidP="00B27A50"/>
    <w:p w:rsidR="00B27A50" w:rsidRDefault="00B27A50" w:rsidP="00B27A50"/>
    <w:p w:rsidR="00B27A50" w:rsidRDefault="00B27A50" w:rsidP="00B27A50"/>
    <w:p w:rsidR="00B27A50" w:rsidRDefault="00B27A50" w:rsidP="00B27A50"/>
    <w:p w:rsidR="00B400B4" w:rsidRDefault="00B400B4" w:rsidP="00B27A50"/>
    <w:p w:rsidR="00B400B4" w:rsidRDefault="00B400B4" w:rsidP="00B27A50"/>
    <w:p w:rsidR="00B400B4" w:rsidRDefault="00B400B4" w:rsidP="00B27A50"/>
    <w:p w:rsidR="00B400B4" w:rsidRDefault="00B400B4" w:rsidP="00B27A50"/>
    <w:p w:rsidR="00B400B4" w:rsidRDefault="00B400B4" w:rsidP="00B27A50"/>
    <w:p w:rsidR="00B400B4" w:rsidRDefault="00B400B4" w:rsidP="00B27A50"/>
    <w:p w:rsidR="00B400B4" w:rsidRDefault="00B400B4" w:rsidP="00B27A50"/>
    <w:p w:rsidR="00B400B4" w:rsidRDefault="00B400B4" w:rsidP="00B27A50"/>
    <w:p w:rsidR="00B400B4" w:rsidRDefault="00B400B4" w:rsidP="00B27A50"/>
    <w:p w:rsidR="00B400B4" w:rsidRDefault="00B400B4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CE5331" w:rsidRDefault="00CE5331" w:rsidP="00B27A50"/>
    <w:p w:rsidR="00B400B4" w:rsidRDefault="00B400B4" w:rsidP="00B27A50"/>
    <w:p w:rsidR="00B400B4" w:rsidRDefault="00B400B4" w:rsidP="00B27A50"/>
    <w:p w:rsidR="00375490" w:rsidRDefault="00375490" w:rsidP="00B27A50">
      <w:pPr>
        <w:rPr>
          <w:b/>
          <w:lang w:val="pl-PL"/>
        </w:rPr>
      </w:pPr>
    </w:p>
    <w:p w:rsidR="00B27A50" w:rsidRDefault="00B27A50" w:rsidP="00323932">
      <w:pPr>
        <w:rPr>
          <w:b/>
          <w:lang w:val="pl-PL"/>
        </w:rPr>
      </w:pPr>
      <w:r>
        <w:rPr>
          <w:b/>
          <w:lang w:val="pl-PL"/>
        </w:rPr>
        <w:lastRenderedPageBreak/>
        <w:t xml:space="preserve">Pakiet nr </w:t>
      </w:r>
      <w:r w:rsidR="00B400B4">
        <w:rPr>
          <w:b/>
          <w:lang w:val="pl-PL"/>
        </w:rPr>
        <w:t>8</w:t>
      </w:r>
    </w:p>
    <w:p w:rsidR="00423728" w:rsidRPr="00323932" w:rsidRDefault="00423728" w:rsidP="00323932">
      <w:pPr>
        <w:rPr>
          <w:b/>
          <w:lang w:val="pl-PL"/>
        </w:rPr>
      </w:pPr>
    </w:p>
    <w:p w:rsidR="00B27A50" w:rsidRPr="00A859DF" w:rsidRDefault="00B400B4" w:rsidP="00B27A50">
      <w:pPr>
        <w:ind w:left="-851" w:firstLine="142"/>
        <w:rPr>
          <w:b/>
        </w:rPr>
      </w:pPr>
      <w:r>
        <w:rPr>
          <w:b/>
        </w:rPr>
        <w:t xml:space="preserve">           </w:t>
      </w:r>
      <w:r w:rsidR="00B27A50" w:rsidRPr="00A859DF">
        <w:rPr>
          <w:b/>
        </w:rPr>
        <w:t>Rurki intubacyjne, tracheotomijne, zestawy do odsysania zamkniętego</w:t>
      </w:r>
    </w:p>
    <w:p w:rsidR="00B27A50" w:rsidRPr="00A859DF" w:rsidRDefault="00B27A50" w:rsidP="00B27A50"/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959"/>
        <w:gridCol w:w="821"/>
        <w:gridCol w:w="1240"/>
        <w:gridCol w:w="1341"/>
        <w:gridCol w:w="1052"/>
      </w:tblGrid>
      <w:tr w:rsidR="00B27A50" w:rsidRPr="00A859DF" w:rsidTr="00B27A50">
        <w:trPr>
          <w:cantSplit/>
          <w:trHeight w:val="660"/>
        </w:trPr>
        <w:tc>
          <w:tcPr>
            <w:tcW w:w="430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385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935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900" w:type="dxa"/>
          </w:tcPr>
          <w:p w:rsidR="00B27A50" w:rsidRPr="00A859DF" w:rsidRDefault="00B27A50" w:rsidP="00B27A50">
            <w:pPr>
              <w:rPr>
                <w:rFonts w:ascii="Arial" w:hAnsi="Arial"/>
                <w:b/>
                <w:i/>
                <w:color w:val="FF0000"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color w:val="FF0000"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24 m-cy</w:t>
            </w:r>
          </w:p>
        </w:tc>
        <w:tc>
          <w:tcPr>
            <w:tcW w:w="959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821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41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A859DF">
              <w:rPr>
                <w:rFonts w:ascii="Arial" w:hAnsi="Arial"/>
                <w:b/>
                <w:i/>
                <w:sz w:val="14"/>
              </w:rPr>
              <w:t>PRODUCENT</w:t>
            </w:r>
            <w:r>
              <w:rPr>
                <w:rFonts w:ascii="Arial" w:hAnsi="Arial"/>
                <w:b/>
                <w:i/>
                <w:sz w:val="14"/>
              </w:rPr>
              <w:t>/ nr kat.</w:t>
            </w:r>
          </w:p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88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intubacyjna bez mankietu  dla dzieci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859DF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859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2.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intubacyjna z balonem niskociśnieniowym do długotrwałej wentylacji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859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3.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intubacyjna z balonem niskociśnieniowym do długotrwałej wentylacji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A859DF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4.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Rurki intubacyjne dooskrzelowe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5.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tracheostomijna z balonem niskociśnieniowym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6.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Rurka tracheostomijna z balonem niskociśnieniowym: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7.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SYSTEMY ZAMKNIĘTE DO ODSYSANIA DLA DZIECI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A859DF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A859DF">
              <w:rPr>
                <w:rFonts w:ascii="Arial" w:hAnsi="Arial" w:cs="Arial"/>
                <w:b/>
                <w:sz w:val="18"/>
              </w:rPr>
              <w:t>8.</w:t>
            </w:r>
          </w:p>
        </w:tc>
        <w:tc>
          <w:tcPr>
            <w:tcW w:w="338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SYSTEMY ZAMKNIĘTE DO ODSYSANIA</w:t>
            </w:r>
          </w:p>
        </w:tc>
        <w:tc>
          <w:tcPr>
            <w:tcW w:w="935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859DF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A859DF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959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1" w:type="dxa"/>
            <w:vAlign w:val="center"/>
          </w:tcPr>
          <w:p w:rsidR="00B27A50" w:rsidRPr="00A859DF" w:rsidRDefault="00B27A50" w:rsidP="00B27A50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B27A50" w:rsidRPr="00A859DF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CE5331" w:rsidRPr="00A859DF" w:rsidTr="00DF28CC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CE5331" w:rsidRPr="00CE5331" w:rsidRDefault="00CE5331" w:rsidP="00BC26F6">
            <w:pPr>
              <w:snapToGrid w:val="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CE5331">
              <w:rPr>
                <w:rFonts w:ascii="Arial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240" w:type="dxa"/>
            <w:vAlign w:val="center"/>
          </w:tcPr>
          <w:p w:rsidR="00CE5331" w:rsidRPr="00A859DF" w:rsidRDefault="00CE5331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41" w:type="dxa"/>
            <w:vAlign w:val="center"/>
          </w:tcPr>
          <w:p w:rsidR="00CE5331" w:rsidRPr="00A859DF" w:rsidRDefault="00CE5331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52" w:type="dxa"/>
          </w:tcPr>
          <w:p w:rsidR="00CE5331" w:rsidRPr="00A859DF" w:rsidRDefault="00CE5331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CE5331" w:rsidRDefault="00CE5331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CE5331" w:rsidRDefault="00CE5331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CE5331" w:rsidRDefault="00CE5331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CE5331" w:rsidRDefault="00CE5331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CE5331" w:rsidRDefault="00CE5331" w:rsidP="00BC26F6">
      <w:pPr>
        <w:keepNext/>
        <w:widowControl/>
        <w:suppressAutoHyphens w:val="0"/>
        <w:rPr>
          <w:b/>
          <w:bCs/>
          <w:kern w:val="0"/>
          <w:sz w:val="20"/>
          <w:lang w:val="pl-PL"/>
        </w:rPr>
      </w:pPr>
    </w:p>
    <w:p w:rsidR="00CE5331" w:rsidRDefault="00CE5331" w:rsidP="00BC26F6">
      <w:pPr>
        <w:keepNext/>
        <w:widowControl/>
        <w:suppressAutoHyphens w:val="0"/>
        <w:outlineLvl w:val="3"/>
        <w:rPr>
          <w:b/>
          <w:bCs/>
          <w:kern w:val="0"/>
          <w:sz w:val="20"/>
          <w:lang w:val="pl-PL"/>
        </w:rPr>
      </w:pPr>
    </w:p>
    <w:p w:rsidR="00BC26F6" w:rsidRDefault="00BC26F6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outlineLvl w:val="3"/>
        <w:rPr>
          <w:b/>
          <w:bCs/>
          <w:kern w:val="0"/>
          <w:sz w:val="20"/>
          <w:lang w:val="pl-PL"/>
        </w:rPr>
      </w:pPr>
    </w:p>
    <w:p w:rsidR="00BC26F6" w:rsidRDefault="00BC26F6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CE5331" w:rsidRDefault="00CE5331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BC26F6" w:rsidRDefault="00BC26F6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CE5331" w:rsidRDefault="00CE5331" w:rsidP="00B27A50">
      <w:pPr>
        <w:keepNext/>
        <w:widowControl/>
        <w:suppressAutoHyphens w:val="0"/>
        <w:spacing w:before="240" w:after="60"/>
        <w:outlineLvl w:val="3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</w:p>
    <w:p w:rsidR="00BC26F6" w:rsidRDefault="00BC26F6" w:rsidP="00BC26F6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</w:p>
    <w:p w:rsidR="00B400B4" w:rsidRDefault="00B400B4" w:rsidP="00BC26F6">
      <w:pPr>
        <w:jc w:val="both"/>
        <w:rPr>
          <w:b/>
        </w:rPr>
      </w:pPr>
    </w:p>
    <w:p w:rsidR="00B400B4" w:rsidRDefault="00B400B4" w:rsidP="00BC26F6">
      <w:pPr>
        <w:rPr>
          <w:b/>
        </w:rPr>
      </w:pPr>
    </w:p>
    <w:p w:rsidR="00B400B4" w:rsidRDefault="00B400B4" w:rsidP="00BC26F6">
      <w:pPr>
        <w:rPr>
          <w:b/>
        </w:rPr>
      </w:pPr>
    </w:p>
    <w:p w:rsidR="00F911FE" w:rsidRDefault="00F911FE" w:rsidP="00BC26F6">
      <w:pPr>
        <w:rPr>
          <w:b/>
        </w:rPr>
      </w:pPr>
    </w:p>
    <w:p w:rsidR="00F911FE" w:rsidRDefault="00F911FE" w:rsidP="00F911FE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  <w:r w:rsidRPr="00A859DF">
        <w:rPr>
          <w:b/>
          <w:bCs/>
          <w:kern w:val="0"/>
          <w:sz w:val="20"/>
          <w:lang w:val="pl-PL"/>
        </w:rPr>
        <w:lastRenderedPageBreak/>
        <w:t>Parametry:</w:t>
      </w:r>
    </w:p>
    <w:p w:rsidR="00F911FE" w:rsidRPr="00A41694" w:rsidRDefault="00F911FE" w:rsidP="00F911FE">
      <w:pPr>
        <w:keepNext/>
        <w:widowControl/>
        <w:suppressAutoHyphens w:val="0"/>
        <w:jc w:val="both"/>
        <w:rPr>
          <w:b/>
          <w:bCs/>
          <w:kern w:val="0"/>
          <w:sz w:val="20"/>
          <w:lang w:val="pl-PL"/>
        </w:rPr>
      </w:pPr>
      <w:r w:rsidRPr="00A859DF">
        <w:rPr>
          <w:rFonts w:cs="Arial"/>
          <w:b/>
          <w:bCs/>
          <w:sz w:val="20"/>
        </w:rPr>
        <w:t>Ad. 1 Rurka intubacyjna bez mankietu  dla dzieci:</w:t>
      </w:r>
    </w:p>
    <w:p w:rsidR="00F911FE" w:rsidRPr="00A859DF" w:rsidRDefault="00F911FE" w:rsidP="00F911FE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F911FE" w:rsidRPr="00A859DF" w:rsidRDefault="00F911FE" w:rsidP="00F911FE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wykonana z medycznej odmiany PCV lub silikonowana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 xml:space="preserve"> oznaczenie  głębokości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nadruk rozmiaru, numer serii  na rurce w opakowaniu jednostkowym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linia kontrastowa RTG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opakowanie folia/papier o profilu ułatwiającym zachowanie pamięci kształtu rurki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w rozmiarach od 2,0 do 6,5</w:t>
      </w:r>
    </w:p>
    <w:p w:rsidR="00F911FE" w:rsidRPr="00A859DF" w:rsidRDefault="00F911FE" w:rsidP="00F911FE">
      <w:pPr>
        <w:keepNext/>
        <w:jc w:val="both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2 Rurka intubacyjna z balonem niskociśnieniowym do długotrwałej wentylacji:</w:t>
      </w:r>
    </w:p>
    <w:p w:rsidR="00F911FE" w:rsidRPr="00A859DF" w:rsidRDefault="00F911FE" w:rsidP="00F911FE">
      <w:pPr>
        <w:widowControl/>
        <w:numPr>
          <w:ilvl w:val="0"/>
          <w:numId w:val="42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oznaczenie głębokości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 xml:space="preserve">nadruk rozmiaru, 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linia kontrastowa RTG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balon kontrolny z samoczynnie zamykającym się zaworem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mankiet rurki typu,,duża objętość- niskie ciśnienie” w kształcie stożka(od góry zwężający się ku dołowi)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z wbudowanym dodatkowym kanałem umożliwiającym dostęp i drenaż okolicy podgłośniowej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półtransparentny łącznik 15 mm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średnica drenu do odsysania min. 4mm</w:t>
      </w:r>
    </w:p>
    <w:p w:rsidR="00F911FE" w:rsidRPr="005A1FDA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w rozmiarach od 6,0 do 9,0 (co 0,5)</w:t>
      </w:r>
    </w:p>
    <w:p w:rsidR="00F911FE" w:rsidRPr="00A859DF" w:rsidRDefault="00F911FE" w:rsidP="00F911FE">
      <w:pPr>
        <w:keepNext/>
        <w:jc w:val="both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 xml:space="preserve">Ad. 3 Rurka intubacyjna z balonem niskociśnieniowym do długotrwałej wentylacji: 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oznaczenie głębokości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 xml:space="preserve">nadruk rozmiaru, 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linia kontrastowa RTG</w:t>
      </w:r>
    </w:p>
    <w:p w:rsidR="00F911FE" w:rsidRPr="00A859DF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>wyposażona w automatyczny system kontroli ciśnienia w mankiecie samoczynnie utrzymujący ciśnienie</w:t>
      </w:r>
    </w:p>
    <w:p w:rsidR="00F911FE" w:rsidRPr="004C50CE" w:rsidRDefault="00F911FE" w:rsidP="00F911FE">
      <w:pPr>
        <w:widowControl/>
        <w:numPr>
          <w:ilvl w:val="0"/>
          <w:numId w:val="41"/>
        </w:numPr>
        <w:tabs>
          <w:tab w:val="num" w:pos="720"/>
        </w:tabs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sz w:val="20"/>
        </w:rPr>
      </w:pPr>
      <w:r w:rsidRPr="00A859DF">
        <w:rPr>
          <w:sz w:val="20"/>
        </w:rPr>
        <w:t xml:space="preserve">w rozmiarach 6,0 do 9,0 </w:t>
      </w:r>
    </w:p>
    <w:p w:rsidR="00F911FE" w:rsidRPr="00A859DF" w:rsidRDefault="00F911FE" w:rsidP="00F911FE">
      <w:pPr>
        <w:keepNext/>
        <w:jc w:val="both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4 Rurki intubacyjne dooskrzelowe: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sterylne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oznaczenie głębokości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 xml:space="preserve">nadruk rozmiaru, 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linia kontrastowa RTG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prawe i lewe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z kompletem łączników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 rozmiarach 37CH, 39CH, 41CH</w:t>
      </w:r>
    </w:p>
    <w:p w:rsidR="00F911FE" w:rsidRPr="00A859DF" w:rsidRDefault="00F911FE" w:rsidP="00F911FE">
      <w:pPr>
        <w:keepNext/>
        <w:jc w:val="both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5 Rurka tracheostomijna z balonem niskociśnieniowym: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nadruk rozmiaru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lastRenderedPageBreak/>
        <w:t>linia kontrastowa RTG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z miękkimi, gładkimi skrzydełkami szyldu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taśma mocująca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kąt zagięcia rurki ok. 90 stopni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 rozmiarach: 5,0;6,0;7,0;7,5;8,0;8,5;9,0;10,0</w:t>
      </w:r>
    </w:p>
    <w:p w:rsidR="00F911FE" w:rsidRPr="00A859DF" w:rsidRDefault="00F911FE" w:rsidP="00F911FE">
      <w:pPr>
        <w:keepNext/>
        <w:jc w:val="both"/>
        <w:rPr>
          <w:rFonts w:cs="Arial"/>
          <w:b/>
          <w:bCs/>
          <w:sz w:val="20"/>
        </w:rPr>
      </w:pPr>
      <w:r w:rsidRPr="00A859DF">
        <w:rPr>
          <w:rFonts w:cs="Arial"/>
          <w:b/>
          <w:bCs/>
          <w:sz w:val="20"/>
        </w:rPr>
        <w:t>Ad. 6 Rurka tracheostomijna z balonem niskociśnieniowym: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sterylna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nadruk rozmiaru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linia kontrastowa RTG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z możliwością odsysania podgłośniowego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średnica drenu do odsysania min.4 mm</w:t>
      </w:r>
    </w:p>
    <w:p w:rsidR="00F911FE" w:rsidRPr="00A859DF" w:rsidRDefault="00F911FE" w:rsidP="00F911FE">
      <w:pPr>
        <w:widowControl/>
        <w:numPr>
          <w:ilvl w:val="0"/>
          <w:numId w:val="43"/>
        </w:numPr>
        <w:suppressAutoHyphens w:val="0"/>
        <w:overflowPunct/>
        <w:autoSpaceDE/>
        <w:autoSpaceDN/>
        <w:adjustRightInd/>
        <w:ind w:left="0" w:firstLine="0"/>
        <w:contextualSpacing/>
        <w:jc w:val="both"/>
        <w:textAlignment w:val="auto"/>
        <w:rPr>
          <w:kern w:val="0"/>
          <w:sz w:val="20"/>
          <w:lang w:val="pl-PL"/>
        </w:rPr>
      </w:pPr>
      <w:r w:rsidRPr="00A859DF">
        <w:rPr>
          <w:kern w:val="0"/>
          <w:sz w:val="20"/>
          <w:lang w:val="pl-PL"/>
        </w:rPr>
        <w:t>w rozmiarach 6,0 do 10,0</w:t>
      </w:r>
    </w:p>
    <w:p w:rsidR="00F911FE" w:rsidRPr="00A859DF" w:rsidRDefault="00F911FE" w:rsidP="00F911FE">
      <w:pPr>
        <w:widowControl/>
        <w:suppressAutoHyphens w:val="0"/>
        <w:contextualSpacing/>
        <w:jc w:val="both"/>
        <w:rPr>
          <w:kern w:val="0"/>
          <w:sz w:val="20"/>
          <w:lang w:val="pl-PL"/>
        </w:rPr>
      </w:pPr>
    </w:p>
    <w:p w:rsidR="00F911FE" w:rsidRPr="00A859DF" w:rsidRDefault="00F911FE" w:rsidP="00F911FE">
      <w:pPr>
        <w:jc w:val="both"/>
        <w:rPr>
          <w:b/>
          <w:sz w:val="20"/>
        </w:rPr>
      </w:pPr>
      <w:r w:rsidRPr="00A859DF">
        <w:rPr>
          <w:b/>
          <w:sz w:val="20"/>
        </w:rPr>
        <w:t>Ad. 7 SYSTEMY ZAMKNIĘTE DO ODSYSANIA DLA DZIECI</w:t>
      </w:r>
    </w:p>
    <w:p w:rsidR="00F911FE" w:rsidRPr="00A859DF" w:rsidRDefault="00F911FE" w:rsidP="00F911FE">
      <w:pPr>
        <w:jc w:val="both"/>
        <w:rPr>
          <w:sz w:val="20"/>
        </w:rPr>
      </w:pPr>
      <w:r w:rsidRPr="00A859DF">
        <w:rPr>
          <w:sz w:val="20"/>
        </w:rPr>
        <w:t>System zamknięty do odsysania dzieci do rurek intubacyjnych:</w:t>
      </w:r>
    </w:p>
    <w:p w:rsidR="00F911FE" w:rsidRPr="00A859DF" w:rsidRDefault="00F911FE" w:rsidP="00F911FE">
      <w:pPr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 w:val="20"/>
        </w:rPr>
      </w:pPr>
      <w:r w:rsidRPr="00A859DF">
        <w:rPr>
          <w:sz w:val="20"/>
        </w:rPr>
        <w:t>zastawka kontroli ssania</w:t>
      </w:r>
    </w:p>
    <w:p w:rsidR="00F911FE" w:rsidRPr="00A859DF" w:rsidRDefault="00F911FE" w:rsidP="00F911FE">
      <w:pPr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 w:val="20"/>
        </w:rPr>
      </w:pPr>
      <w:r w:rsidRPr="00A859DF">
        <w:rPr>
          <w:sz w:val="20"/>
        </w:rPr>
        <w:t>nietraumatyzujący cewnik o zmiennej sztywności z otworami: centralnym oraz 2 bocznymi; ze znacznikiem głębokości</w:t>
      </w:r>
    </w:p>
    <w:p w:rsidR="00F911FE" w:rsidRPr="00A859DF" w:rsidRDefault="00F911FE" w:rsidP="00F911FE">
      <w:pPr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 w:val="20"/>
        </w:rPr>
      </w:pPr>
      <w:r w:rsidRPr="00A859DF">
        <w:rPr>
          <w:sz w:val="20"/>
        </w:rPr>
        <w:t>port do płukania zestawu</w:t>
      </w:r>
    </w:p>
    <w:p w:rsidR="00F911FE" w:rsidRPr="00A859DF" w:rsidRDefault="00F911FE" w:rsidP="00F911FE">
      <w:pPr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 w:val="20"/>
        </w:rPr>
      </w:pPr>
      <w:r w:rsidRPr="00A859DF">
        <w:rPr>
          <w:sz w:val="20"/>
        </w:rPr>
        <w:t>obrotowa mechaniczna zastawka dostępu cewnika do pacjenta</w:t>
      </w:r>
    </w:p>
    <w:p w:rsidR="00F911FE" w:rsidRPr="00A859DF" w:rsidRDefault="00F911FE" w:rsidP="00F911FE">
      <w:pPr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 w:val="20"/>
        </w:rPr>
      </w:pPr>
      <w:r w:rsidRPr="00A859DF">
        <w:rPr>
          <w:sz w:val="20"/>
        </w:rPr>
        <w:t>min. 2 łączniki do rurek w zestawie</w:t>
      </w:r>
    </w:p>
    <w:p w:rsidR="00F911FE" w:rsidRPr="00A859DF" w:rsidRDefault="00F911FE" w:rsidP="00F911FE">
      <w:pPr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 w:val="20"/>
        </w:rPr>
      </w:pPr>
      <w:r w:rsidRPr="00A859DF">
        <w:rPr>
          <w:sz w:val="20"/>
        </w:rPr>
        <w:t>czas użytkowania do 48 h</w:t>
      </w:r>
    </w:p>
    <w:p w:rsidR="00F911FE" w:rsidRPr="00A859DF" w:rsidRDefault="00F911FE" w:rsidP="00F911FE">
      <w:pPr>
        <w:widowControl/>
        <w:numPr>
          <w:ilvl w:val="0"/>
          <w:numId w:val="44"/>
        </w:numPr>
        <w:suppressAutoHyphens w:val="0"/>
        <w:overflowPunct/>
        <w:autoSpaceDE/>
        <w:autoSpaceDN/>
        <w:adjustRightInd/>
        <w:ind w:left="0" w:firstLine="0"/>
        <w:jc w:val="both"/>
        <w:textAlignment w:val="auto"/>
        <w:rPr>
          <w:sz w:val="20"/>
        </w:rPr>
      </w:pPr>
      <w:r w:rsidRPr="00A859DF">
        <w:rPr>
          <w:sz w:val="20"/>
        </w:rPr>
        <w:t>w rozmiarach 5CH ;6CH;7CH;8CH.</w:t>
      </w:r>
    </w:p>
    <w:p w:rsidR="00F911FE" w:rsidRPr="00A859DF" w:rsidRDefault="00F911FE" w:rsidP="00F911FE">
      <w:pPr>
        <w:keepNext/>
        <w:jc w:val="both"/>
        <w:rPr>
          <w:b/>
          <w:bCs/>
          <w:sz w:val="20"/>
        </w:rPr>
      </w:pPr>
      <w:r w:rsidRPr="00A859DF">
        <w:rPr>
          <w:b/>
          <w:bCs/>
          <w:sz w:val="20"/>
        </w:rPr>
        <w:t>Ad. 8 SYSTEMY ZAMKNIĘTE DO ODSYSANIA</w:t>
      </w:r>
    </w:p>
    <w:p w:rsidR="00F911FE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sz w:val="20"/>
        </w:rPr>
        <w:t>System zamknięty do odsysania dorosłych do rurek intubacyjnych</w:t>
      </w:r>
      <w:r>
        <w:rPr>
          <w:sz w:val="20"/>
        </w:rPr>
        <w:t xml:space="preserve"> i tracheostomijnych do wyboru przez Zamawiającego</w:t>
      </w:r>
      <w:r w:rsidRPr="00A41694">
        <w:rPr>
          <w:sz w:val="20"/>
        </w:rPr>
        <w:t>:</w:t>
      </w:r>
    </w:p>
    <w:p w:rsidR="00F911FE" w:rsidRPr="00A41694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kern w:val="0"/>
          <w:sz w:val="20"/>
          <w:lang w:val="pl-PL"/>
        </w:rPr>
        <w:t>podwójnie obrotowy łącznik o kącie 120</w:t>
      </w:r>
      <w:r w:rsidRPr="00A41694">
        <w:rPr>
          <w:kern w:val="0"/>
          <w:sz w:val="20"/>
          <w:vertAlign w:val="superscript"/>
          <w:lang w:val="pl-PL"/>
        </w:rPr>
        <w:t>0</w:t>
      </w:r>
    </w:p>
    <w:p w:rsidR="00F911FE" w:rsidRPr="00A41694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kern w:val="0"/>
          <w:sz w:val="20"/>
          <w:lang w:val="pl-PL"/>
        </w:rPr>
        <w:t>zastawka kontroli ssania</w:t>
      </w:r>
    </w:p>
    <w:p w:rsidR="00F911FE" w:rsidRPr="00A41694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kern w:val="0"/>
          <w:sz w:val="20"/>
          <w:lang w:val="pl-PL"/>
        </w:rPr>
        <w:t>nietraumatyzujący cewnik o zmiennej sztywności z otworami: centralnym oraz 4 bocznymi; ze znacznikiem głębokości</w:t>
      </w:r>
    </w:p>
    <w:p w:rsidR="00F911FE" w:rsidRPr="00A41694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kern w:val="0"/>
          <w:sz w:val="20"/>
          <w:lang w:val="pl-PL"/>
        </w:rPr>
        <w:t>port do płukania zestawu</w:t>
      </w:r>
    </w:p>
    <w:p w:rsidR="00F911FE" w:rsidRPr="00A41694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kern w:val="0"/>
          <w:sz w:val="20"/>
          <w:lang w:val="pl-PL"/>
        </w:rPr>
        <w:t>obrotowa mechaniczna zastawka dostępu cewnika do pacjenta</w:t>
      </w:r>
    </w:p>
    <w:p w:rsidR="00F911FE" w:rsidRPr="00A41694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kern w:val="0"/>
          <w:sz w:val="20"/>
          <w:lang w:val="pl-PL"/>
        </w:rPr>
        <w:t>kapturek umożliwiający wykonanie bronchoskopii</w:t>
      </w:r>
    </w:p>
    <w:p w:rsidR="00F911FE" w:rsidRPr="00A41694" w:rsidRDefault="00F911FE" w:rsidP="00F911FE">
      <w:pPr>
        <w:pStyle w:val="Akapitzlist0"/>
        <w:numPr>
          <w:ilvl w:val="0"/>
          <w:numId w:val="45"/>
        </w:numPr>
        <w:ind w:left="0" w:firstLine="0"/>
        <w:jc w:val="both"/>
        <w:rPr>
          <w:sz w:val="20"/>
        </w:rPr>
      </w:pPr>
      <w:r w:rsidRPr="00A41694">
        <w:rPr>
          <w:kern w:val="0"/>
          <w:sz w:val="20"/>
          <w:lang w:val="pl-PL"/>
        </w:rPr>
        <w:t>czas użytkowania do 48 h</w:t>
      </w:r>
    </w:p>
    <w:p w:rsidR="00F911FE" w:rsidRPr="00AB2267" w:rsidRDefault="00F911FE" w:rsidP="00F911FE">
      <w:pPr>
        <w:jc w:val="both"/>
        <w:rPr>
          <w:b/>
          <w:lang w:val="pl-PL"/>
        </w:rPr>
      </w:pPr>
    </w:p>
    <w:p w:rsidR="00F911FE" w:rsidRDefault="00F911FE" w:rsidP="00F911FE">
      <w:pPr>
        <w:jc w:val="both"/>
        <w:rPr>
          <w:b/>
        </w:rPr>
      </w:pPr>
    </w:p>
    <w:p w:rsidR="00B400B4" w:rsidRDefault="00B400B4" w:rsidP="00F911FE">
      <w:pPr>
        <w:rPr>
          <w:b/>
        </w:rPr>
      </w:pPr>
    </w:p>
    <w:p w:rsidR="00B27A50" w:rsidRDefault="00B27A50" w:rsidP="00B27A50">
      <w:pPr>
        <w:rPr>
          <w:b/>
        </w:rPr>
      </w:pPr>
    </w:p>
    <w:p w:rsidR="00B27A50" w:rsidRDefault="00B27A50" w:rsidP="00B27A50">
      <w:pPr>
        <w:rPr>
          <w:b/>
        </w:rPr>
      </w:pPr>
    </w:p>
    <w:p w:rsidR="00B27A50" w:rsidRPr="00B165CF" w:rsidRDefault="00B27A50" w:rsidP="00B27A50">
      <w:pPr>
        <w:rPr>
          <w:b/>
        </w:rPr>
      </w:pPr>
      <w:r>
        <w:rPr>
          <w:b/>
        </w:rPr>
        <w:lastRenderedPageBreak/>
        <w:t xml:space="preserve">Pakiet Nr </w:t>
      </w:r>
      <w:r w:rsidR="00B400B4">
        <w:rPr>
          <w:b/>
        </w:rPr>
        <w:t>9</w:t>
      </w:r>
    </w:p>
    <w:p w:rsidR="00B27A50" w:rsidRDefault="00B27A50" w:rsidP="00B27A50"/>
    <w:p w:rsidR="00B27A50" w:rsidRDefault="00B27A50" w:rsidP="00B27A50">
      <w:pPr>
        <w:pStyle w:val="Bezodstpw0"/>
        <w:jc w:val="both"/>
        <w:rPr>
          <w:b/>
          <w:sz w:val="22"/>
          <w:szCs w:val="22"/>
        </w:rPr>
      </w:pPr>
      <w:r w:rsidRPr="00AC575E">
        <w:rPr>
          <w:b/>
          <w:sz w:val="22"/>
          <w:szCs w:val="22"/>
        </w:rPr>
        <w:t xml:space="preserve">Łyżki do laryngoskopów </w:t>
      </w:r>
      <w:r>
        <w:rPr>
          <w:b/>
          <w:sz w:val="22"/>
          <w:szCs w:val="22"/>
        </w:rPr>
        <w:t>i laryngoskopy jednorazowego użytku</w:t>
      </w:r>
    </w:p>
    <w:p w:rsidR="00B27A50" w:rsidRPr="00AC575E" w:rsidRDefault="00B27A50" w:rsidP="00B27A50">
      <w:pPr>
        <w:pStyle w:val="Bezodstpw0"/>
        <w:jc w:val="both"/>
        <w:rPr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859"/>
        <w:gridCol w:w="770"/>
        <w:gridCol w:w="720"/>
        <w:gridCol w:w="900"/>
        <w:gridCol w:w="1240"/>
        <w:gridCol w:w="1329"/>
        <w:gridCol w:w="1064"/>
      </w:tblGrid>
      <w:tr w:rsidR="00B27A50" w:rsidRPr="006E65D6" w:rsidTr="00B27A50">
        <w:trPr>
          <w:cantSplit/>
          <w:trHeight w:val="660"/>
        </w:trPr>
        <w:tc>
          <w:tcPr>
            <w:tcW w:w="430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L.P.</w:t>
            </w:r>
          </w:p>
        </w:tc>
        <w:tc>
          <w:tcPr>
            <w:tcW w:w="3751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ASORTYMENT</w:t>
            </w: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SZCZEGÓŁOWY</w:t>
            </w:r>
          </w:p>
        </w:tc>
        <w:tc>
          <w:tcPr>
            <w:tcW w:w="859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JEDNOST MIARY</w:t>
            </w:r>
          </w:p>
        </w:tc>
        <w:tc>
          <w:tcPr>
            <w:tcW w:w="770" w:type="dxa"/>
          </w:tcPr>
          <w:p w:rsidR="00B27A50" w:rsidRPr="006E65D6" w:rsidRDefault="00B27A50" w:rsidP="00B27A50">
            <w:pPr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ILOŚĆ</w:t>
            </w:r>
          </w:p>
          <w:p w:rsidR="00B27A50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 xml:space="preserve">NA </w:t>
            </w: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24 m-ce</w:t>
            </w:r>
          </w:p>
        </w:tc>
        <w:tc>
          <w:tcPr>
            <w:tcW w:w="720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NETTO</w:t>
            </w:r>
          </w:p>
        </w:tc>
        <w:tc>
          <w:tcPr>
            <w:tcW w:w="900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CENA  BRUTTO</w:t>
            </w:r>
          </w:p>
        </w:tc>
        <w:tc>
          <w:tcPr>
            <w:tcW w:w="1240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NETTO</w:t>
            </w:r>
          </w:p>
        </w:tc>
        <w:tc>
          <w:tcPr>
            <w:tcW w:w="1329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WARTOŚĆ BRUTTO</w:t>
            </w: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  <w:r w:rsidRPr="006E65D6">
              <w:rPr>
                <w:rFonts w:ascii="Arial" w:hAnsi="Arial"/>
                <w:b/>
                <w:i/>
                <w:sz w:val="14"/>
              </w:rPr>
              <w:t>PRODUCENT</w:t>
            </w:r>
            <w:r>
              <w:rPr>
                <w:rFonts w:ascii="Arial" w:hAnsi="Arial"/>
                <w:b/>
                <w:i/>
                <w:sz w:val="14"/>
              </w:rPr>
              <w:t>/nr kat.</w:t>
            </w:r>
          </w:p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430531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531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3751" w:type="dxa"/>
            <w:vAlign w:val="center"/>
          </w:tcPr>
          <w:p w:rsidR="00B27A50" w:rsidRPr="004D2D4E" w:rsidRDefault="00B27A50" w:rsidP="00B27A5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4D2D4E">
              <w:rPr>
                <w:rFonts w:ascii="Arial" w:hAnsi="Arial" w:cs="Arial"/>
                <w:b/>
                <w:sz w:val="20"/>
                <w:szCs w:val="22"/>
              </w:rPr>
              <w:t>Łyżki laryngoskopu :</w:t>
            </w:r>
          </w:p>
          <w:p w:rsidR="00B27A50" w:rsidRPr="005C7B6F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C7B6F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C7B6F">
              <w:rPr>
                <w:rFonts w:ascii="Arial" w:hAnsi="Arial" w:cs="Arial"/>
                <w:sz w:val="20"/>
                <w:szCs w:val="22"/>
              </w:rPr>
              <w:t>jednorazowego użytku;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 xml:space="preserve">- kompatybilne z posiadanymi przez oddziały szpitalne standardowymi rękojeściami laryngoskopów  współpracującymi m.in. z łyżkami typu Shucman 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243567">
              <w:rPr>
                <w:rFonts w:ascii="Arial" w:hAnsi="Arial" w:cs="Arial"/>
                <w:sz w:val="20"/>
                <w:szCs w:val="22"/>
              </w:rPr>
              <w:t>2;</w:t>
            </w:r>
          </w:p>
          <w:p w:rsidR="00B27A50" w:rsidRPr="00243567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łyżka ze źródłem światła LED na końcówce łyżki ;</w:t>
            </w:r>
          </w:p>
          <w:p w:rsidR="00B27A50" w:rsidRPr="00243567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>-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243567">
              <w:rPr>
                <w:rFonts w:ascii="Arial" w:hAnsi="Arial" w:cs="Arial"/>
                <w:sz w:val="20"/>
                <w:szCs w:val="22"/>
              </w:rPr>
              <w:t>opakowanie jednostkowe z wyraźnym oznaczeniem : rozmiaru, nr serii, daty przydatności do użycia ;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>- opakowanie jednostkowe lub łyżka  kodowane kolorami d</w:t>
            </w:r>
            <w:r>
              <w:rPr>
                <w:rFonts w:ascii="Arial" w:hAnsi="Arial" w:cs="Arial"/>
                <w:sz w:val="20"/>
                <w:szCs w:val="22"/>
              </w:rPr>
              <w:t>o łatwej identyfikacji rozmiaru ;</w:t>
            </w:r>
          </w:p>
          <w:p w:rsidR="00B27A50" w:rsidRPr="00243567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 Macintosh, rozmiary dla dzieci, dorosłych małe i duże w zależności od potrzeb ; </w:t>
            </w:r>
          </w:p>
          <w:p w:rsidR="00B27A50" w:rsidRDefault="00B27A50" w:rsidP="00B27A50">
            <w:pPr>
              <w:jc w:val="both"/>
            </w:pPr>
          </w:p>
          <w:p w:rsidR="00B27A50" w:rsidRPr="00AC575E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7A50" w:rsidRPr="00F5654E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szt</w:t>
            </w:r>
            <w:r w:rsidRPr="00F5654E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770" w:type="dxa"/>
            <w:vAlign w:val="center"/>
          </w:tcPr>
          <w:p w:rsidR="00B27A50" w:rsidRPr="00376E13" w:rsidRDefault="00B27A50" w:rsidP="00B27A50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12 000</w:t>
            </w:r>
          </w:p>
        </w:tc>
        <w:tc>
          <w:tcPr>
            <w:tcW w:w="72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27A50" w:rsidRPr="006E65D6" w:rsidTr="00B27A50">
        <w:trPr>
          <w:cantSplit/>
          <w:trHeight w:val="660"/>
        </w:trPr>
        <w:tc>
          <w:tcPr>
            <w:tcW w:w="430" w:type="dxa"/>
            <w:vAlign w:val="center"/>
          </w:tcPr>
          <w:p w:rsidR="00B27A50" w:rsidRPr="00430531" w:rsidRDefault="00B27A50" w:rsidP="00B27A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</w:t>
            </w:r>
          </w:p>
        </w:tc>
        <w:tc>
          <w:tcPr>
            <w:tcW w:w="3751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Kompletny </w:t>
            </w:r>
            <w:r w:rsidRPr="004D2D4E">
              <w:rPr>
                <w:rFonts w:ascii="Arial" w:hAnsi="Arial" w:cs="Arial"/>
                <w:sz w:val="20"/>
              </w:rPr>
              <w:t>laryngoskop</w:t>
            </w:r>
            <w:r>
              <w:rPr>
                <w:rFonts w:ascii="Arial" w:hAnsi="Arial" w:cs="Arial"/>
                <w:sz w:val="18"/>
                <w:szCs w:val="18"/>
              </w:rPr>
              <w:t xml:space="preserve">, jednorazowego użytku, gotowy do natychmiastowego użycia z załadowanymi bateriami , ze źródłem światła </w:t>
            </w:r>
          </w:p>
          <w:p w:rsidR="00B27A50" w:rsidRPr="00243567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 </w:t>
            </w:r>
            <w:r w:rsidRPr="00243567">
              <w:rPr>
                <w:rFonts w:ascii="Arial" w:hAnsi="Arial" w:cs="Arial"/>
                <w:sz w:val="20"/>
                <w:szCs w:val="22"/>
              </w:rPr>
              <w:t>opakowanie jednostkowe z wyraźnym oznaczeniem : rozmiaru, nr serii, daty przydatności do użycia ;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 w:rsidRPr="00243567">
              <w:rPr>
                <w:rFonts w:ascii="Arial" w:hAnsi="Arial" w:cs="Arial"/>
                <w:sz w:val="20"/>
                <w:szCs w:val="22"/>
              </w:rPr>
              <w:t>- opakowanie jednostkowe lub łyżka  kodowane kolorami d</w:t>
            </w:r>
            <w:r>
              <w:rPr>
                <w:rFonts w:ascii="Arial" w:hAnsi="Arial" w:cs="Arial"/>
                <w:sz w:val="20"/>
                <w:szCs w:val="22"/>
              </w:rPr>
              <w:t>o łatwej identyfikacji rozmiaru ;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Macintosh, rozmiary dla dzieci, dorosłych małe i duże w zależności od potrzeb </w:t>
            </w:r>
          </w:p>
          <w:p w:rsidR="00B27A50" w:rsidRDefault="00B27A50" w:rsidP="00B27A5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- termin ważności min. 3 lata</w:t>
            </w:r>
          </w:p>
          <w:p w:rsidR="00B27A50" w:rsidRPr="00AC575E" w:rsidRDefault="00B27A50" w:rsidP="00B27A5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9" w:type="dxa"/>
            <w:vAlign w:val="center"/>
          </w:tcPr>
          <w:p w:rsidR="00B27A50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szt.</w:t>
            </w:r>
          </w:p>
        </w:tc>
        <w:tc>
          <w:tcPr>
            <w:tcW w:w="770" w:type="dxa"/>
            <w:vAlign w:val="center"/>
          </w:tcPr>
          <w:p w:rsidR="00B27A50" w:rsidRPr="00376E13" w:rsidRDefault="00B27A50" w:rsidP="00B27A50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700</w:t>
            </w:r>
          </w:p>
        </w:tc>
        <w:tc>
          <w:tcPr>
            <w:tcW w:w="72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27A50" w:rsidRPr="0068213A" w:rsidRDefault="00B27A50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27A50" w:rsidRPr="006E65D6" w:rsidRDefault="00B27A50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  <w:tr w:rsidR="00BC26F6" w:rsidRPr="006E65D6" w:rsidTr="00DF28CC">
        <w:trPr>
          <w:cantSplit/>
          <w:trHeight w:val="660"/>
        </w:trPr>
        <w:tc>
          <w:tcPr>
            <w:tcW w:w="7430" w:type="dxa"/>
            <w:gridSpan w:val="6"/>
            <w:vAlign w:val="center"/>
          </w:tcPr>
          <w:p w:rsidR="00BC26F6" w:rsidRPr="00BC26F6" w:rsidRDefault="00BC26F6" w:rsidP="00BC26F6">
            <w:pPr>
              <w:jc w:val="right"/>
              <w:rPr>
                <w:rFonts w:ascii="Arial" w:hAnsi="Arial"/>
                <w:b/>
                <w:sz w:val="22"/>
                <w:szCs w:val="22"/>
              </w:rPr>
            </w:pPr>
            <w:r w:rsidRPr="00BC26F6">
              <w:rPr>
                <w:rFonts w:ascii="Arial" w:hAnsi="Arial"/>
                <w:b/>
                <w:sz w:val="22"/>
                <w:szCs w:val="22"/>
              </w:rPr>
              <w:t>RAZEM</w:t>
            </w:r>
          </w:p>
        </w:tc>
        <w:tc>
          <w:tcPr>
            <w:tcW w:w="1240" w:type="dxa"/>
            <w:vAlign w:val="center"/>
          </w:tcPr>
          <w:p w:rsidR="00BC26F6" w:rsidRPr="0068213A" w:rsidRDefault="00BC26F6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329" w:type="dxa"/>
            <w:vAlign w:val="center"/>
          </w:tcPr>
          <w:p w:rsidR="00BC26F6" w:rsidRPr="0068213A" w:rsidRDefault="00BC26F6" w:rsidP="00B27A50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BC26F6" w:rsidRPr="006E65D6" w:rsidRDefault="00BC26F6" w:rsidP="00B27A50">
            <w:pPr>
              <w:jc w:val="center"/>
              <w:rPr>
                <w:rFonts w:ascii="Arial" w:hAnsi="Arial"/>
                <w:b/>
                <w:i/>
                <w:sz w:val="14"/>
              </w:rPr>
            </w:pPr>
          </w:p>
        </w:tc>
      </w:tr>
    </w:tbl>
    <w:p w:rsidR="00B27A50" w:rsidRDefault="00B27A50" w:rsidP="00B27A50">
      <w:pPr>
        <w:jc w:val="both"/>
      </w:pPr>
    </w:p>
    <w:p w:rsidR="00B27A50" w:rsidRDefault="00B27A50" w:rsidP="00B27A50">
      <w:pPr>
        <w:jc w:val="both"/>
      </w:pPr>
    </w:p>
    <w:p w:rsidR="00B27A50" w:rsidRDefault="00B27A50" w:rsidP="00B27A50"/>
    <w:p w:rsidR="00B27A50" w:rsidRDefault="00B27A50" w:rsidP="00B27A50"/>
    <w:p w:rsidR="00B27A50" w:rsidRDefault="00B27A50" w:rsidP="00B27A50">
      <w:pPr>
        <w:rPr>
          <w:i/>
          <w:sz w:val="22"/>
          <w:lang w:val="pl-PL"/>
        </w:rPr>
      </w:pPr>
    </w:p>
    <w:p w:rsidR="00B27A50" w:rsidRDefault="00B27A50" w:rsidP="00B27A50">
      <w:pPr>
        <w:rPr>
          <w:i/>
          <w:sz w:val="22"/>
          <w:lang w:val="pl-PL"/>
        </w:rPr>
      </w:pPr>
    </w:p>
    <w:p w:rsidR="00B27A50" w:rsidRDefault="00B27A50" w:rsidP="00B27A50">
      <w:pPr>
        <w:rPr>
          <w:i/>
          <w:sz w:val="22"/>
          <w:lang w:val="pl-PL"/>
        </w:rPr>
      </w:pPr>
    </w:p>
    <w:p w:rsidR="00B27A50" w:rsidRDefault="00B27A50" w:rsidP="00B27A50">
      <w:pPr>
        <w:rPr>
          <w:i/>
          <w:sz w:val="22"/>
          <w:lang w:val="pl-PL"/>
        </w:rPr>
      </w:pPr>
    </w:p>
    <w:p w:rsidR="00B27A50" w:rsidRDefault="00B27A50" w:rsidP="00B27A50">
      <w:pPr>
        <w:rPr>
          <w:i/>
          <w:sz w:val="22"/>
          <w:lang w:val="pl-PL"/>
        </w:rPr>
      </w:pPr>
    </w:p>
    <w:p w:rsidR="00F25DC1" w:rsidRDefault="00B27A50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  <w:r>
        <w:rPr>
          <w:rFonts w:eastAsia="Lucida Sans Unicode"/>
          <w:szCs w:val="24"/>
          <w:lang w:eastAsia="ar-SA"/>
        </w:rPr>
        <w:tab/>
      </w: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BC26F6" w:rsidRDefault="00BC26F6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F047B9">
      <w:pPr>
        <w:tabs>
          <w:tab w:val="left" w:pos="3024"/>
        </w:tabs>
        <w:rPr>
          <w:b/>
          <w:szCs w:val="24"/>
        </w:rPr>
      </w:pPr>
      <w:r>
        <w:rPr>
          <w:b/>
          <w:szCs w:val="24"/>
        </w:rPr>
        <w:lastRenderedPageBreak/>
        <w:t>Pakiet nr 10</w:t>
      </w:r>
    </w:p>
    <w:p w:rsidR="00423728" w:rsidRPr="00B6213D" w:rsidRDefault="00423728" w:rsidP="00F047B9">
      <w:pPr>
        <w:tabs>
          <w:tab w:val="left" w:pos="3024"/>
        </w:tabs>
        <w:rPr>
          <w:b/>
          <w:szCs w:val="24"/>
        </w:rPr>
      </w:pPr>
    </w:p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  <w:r w:rsidRPr="000C7982">
        <w:rPr>
          <w:b/>
          <w:bCs/>
          <w:szCs w:val="24"/>
        </w:rPr>
        <w:t>Pojemnik do badań histopatologicznych</w:t>
      </w:r>
    </w:p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</w:p>
    <w:tbl>
      <w:tblPr>
        <w:tblpPr w:leftFromText="141" w:rightFromText="141" w:vertAnchor="text" w:horzAnchor="margin" w:tblpY="12"/>
        <w:tblW w:w="155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3"/>
        <w:gridCol w:w="1843"/>
        <w:gridCol w:w="1310"/>
        <w:gridCol w:w="1950"/>
        <w:gridCol w:w="1418"/>
        <w:gridCol w:w="1843"/>
        <w:gridCol w:w="1984"/>
        <w:gridCol w:w="1701"/>
        <w:gridCol w:w="2693"/>
      </w:tblGrid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  <w:t>LP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951E00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951E00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951E00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951E00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951E00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951E00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951E00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F047B9" w:rsidRPr="00951E00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15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szt.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12000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30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4500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250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2000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2500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3000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F047B9" w:rsidRPr="000C7982" w:rsidTr="00F047B9">
        <w:tc>
          <w:tcPr>
            <w:tcW w:w="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5000 ml</w:t>
            </w:r>
          </w:p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szt</w:t>
            </w:r>
          </w:p>
        </w:tc>
        <w:tc>
          <w:tcPr>
            <w:tcW w:w="1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  <w:r w:rsidRPr="000C7982">
              <w:rPr>
                <w:rFonts w:eastAsia="SimSun"/>
                <w:kern w:val="3"/>
                <w:sz w:val="22"/>
                <w:szCs w:val="22"/>
                <w:lang w:val="pl-PL"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047B9" w:rsidRPr="000C7982" w:rsidRDefault="00F047B9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  <w:tr w:rsidR="00BC26F6" w:rsidRPr="000C7982" w:rsidTr="00DF28CC">
        <w:trPr>
          <w:trHeight w:val="557"/>
        </w:trPr>
        <w:tc>
          <w:tcPr>
            <w:tcW w:w="91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26F6" w:rsidRDefault="00BC26F6" w:rsidP="00F047B9">
            <w:pPr>
              <w:widowControl/>
              <w:overflowPunct/>
              <w:autoSpaceDE/>
              <w:adjustRightInd/>
              <w:jc w:val="center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</w:p>
          <w:p w:rsidR="00BC26F6" w:rsidRPr="00952756" w:rsidRDefault="00BC26F6" w:rsidP="00BC26F6">
            <w:pPr>
              <w:widowControl/>
              <w:overflowPunct/>
              <w:autoSpaceDE/>
              <w:adjustRightInd/>
              <w:jc w:val="right"/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</w:pPr>
            <w:r>
              <w:rPr>
                <w:rFonts w:eastAsia="SimSun"/>
                <w:b/>
                <w:kern w:val="3"/>
                <w:sz w:val="22"/>
                <w:szCs w:val="22"/>
                <w:lang w:val="pl-PL" w:eastAsia="en-US"/>
              </w:rPr>
              <w:t>RAZEM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6F6" w:rsidRPr="000C7982" w:rsidRDefault="00BC26F6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6F6" w:rsidRPr="000C7982" w:rsidRDefault="00BC26F6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C26F6" w:rsidRPr="000C7982" w:rsidRDefault="00BC26F6" w:rsidP="00F047B9">
            <w:pPr>
              <w:widowControl/>
              <w:overflowPunct/>
              <w:autoSpaceDE/>
              <w:adjustRightInd/>
              <w:rPr>
                <w:rFonts w:eastAsia="SimSun"/>
                <w:kern w:val="3"/>
                <w:sz w:val="22"/>
                <w:szCs w:val="22"/>
                <w:lang w:val="pl-PL" w:eastAsia="en-US"/>
              </w:rPr>
            </w:pPr>
          </w:p>
        </w:tc>
      </w:tr>
    </w:tbl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323932" w:rsidRDefault="00323932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Pr="00A21F8D" w:rsidRDefault="00F047B9" w:rsidP="00F047B9">
      <w:pPr>
        <w:tabs>
          <w:tab w:val="left" w:pos="3024"/>
        </w:tabs>
        <w:rPr>
          <w:b/>
          <w:szCs w:val="24"/>
        </w:rPr>
      </w:pPr>
      <w:r>
        <w:rPr>
          <w:b/>
          <w:szCs w:val="24"/>
        </w:rPr>
        <w:lastRenderedPageBreak/>
        <w:t>Pakiet nr 11</w:t>
      </w:r>
    </w:p>
    <w:p w:rsidR="00F047B9" w:rsidRDefault="00F047B9" w:rsidP="00F047B9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 w:rsidRPr="00A21F8D">
        <w:rPr>
          <w:b/>
          <w:bCs/>
          <w:szCs w:val="24"/>
        </w:rPr>
        <w:t>Tamponada</w:t>
      </w:r>
      <w:r w:rsidRPr="00E96628">
        <w:rPr>
          <w:b/>
          <w:bCs/>
          <w:szCs w:val="24"/>
        </w:rPr>
        <w:t xml:space="preserve"> </w:t>
      </w:r>
      <w:r w:rsidRPr="00A21F8D">
        <w:rPr>
          <w:b/>
          <w:bCs/>
          <w:szCs w:val="24"/>
        </w:rPr>
        <w:t>nosowa</w:t>
      </w:r>
    </w:p>
    <w:p w:rsidR="00F047B9" w:rsidRDefault="00F047B9" w:rsidP="00F047B9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F047B9" w:rsidRDefault="00F047B9" w:rsidP="00F047B9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F047B9" w:rsidRPr="00A26949" w:rsidRDefault="00F047B9" w:rsidP="00F047B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p w:rsidR="00F047B9" w:rsidRPr="00A26949" w:rsidRDefault="00F047B9" w:rsidP="00F047B9">
      <w:pPr>
        <w:overflowPunct/>
        <w:autoSpaceDE/>
        <w:autoSpaceDN/>
        <w:adjustRightInd/>
        <w:textAlignment w:val="auto"/>
        <w:rPr>
          <w:rFonts w:eastAsia="Lucida Sans Unicode"/>
          <w:b/>
          <w:color w:val="FF0000"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-51"/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5671"/>
        <w:gridCol w:w="968"/>
        <w:gridCol w:w="830"/>
        <w:gridCol w:w="968"/>
        <w:gridCol w:w="1383"/>
        <w:gridCol w:w="1382"/>
        <w:gridCol w:w="1383"/>
        <w:gridCol w:w="1829"/>
      </w:tblGrid>
      <w:tr w:rsidR="00F047B9" w:rsidRPr="00A26949" w:rsidTr="00BC26F6">
        <w:trPr>
          <w:trHeight w:val="329"/>
        </w:trPr>
        <w:tc>
          <w:tcPr>
            <w:tcW w:w="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  <w:t>L. p.</w:t>
            </w:r>
          </w:p>
        </w:tc>
        <w:tc>
          <w:tcPr>
            <w:tcW w:w="5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ASORTYMENT</w:t>
            </w:r>
          </w:p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SZCZEGÓŁOWY</w:t>
            </w:r>
          </w:p>
        </w:tc>
        <w:tc>
          <w:tcPr>
            <w:tcW w:w="9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JEDNOST MIARY</w:t>
            </w:r>
          </w:p>
        </w:tc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ILOŚĆ</w:t>
            </w:r>
          </w:p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24 m-ce</w:t>
            </w:r>
          </w:p>
        </w:tc>
        <w:tc>
          <w:tcPr>
            <w:tcW w:w="9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NETT0</w:t>
            </w:r>
          </w:p>
        </w:tc>
        <w:tc>
          <w:tcPr>
            <w:tcW w:w="1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CENA  BRUTTO</w:t>
            </w:r>
          </w:p>
        </w:tc>
        <w:tc>
          <w:tcPr>
            <w:tcW w:w="1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NETTO</w:t>
            </w:r>
          </w:p>
        </w:tc>
        <w:tc>
          <w:tcPr>
            <w:tcW w:w="1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WARTOŚĆ BRUTTO</w:t>
            </w:r>
          </w:p>
        </w:tc>
        <w:tc>
          <w:tcPr>
            <w:tcW w:w="1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overflowPunct/>
              <w:autoSpaceDE/>
              <w:adjustRightInd/>
              <w:jc w:val="center"/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</w:pPr>
            <w:r w:rsidRPr="00350226">
              <w:rPr>
                <w:rFonts w:eastAsia="SimSun" w:cs="Arial"/>
                <w:b/>
                <w:kern w:val="3"/>
                <w:sz w:val="18"/>
                <w:szCs w:val="18"/>
                <w:lang w:val="pl-PL" w:eastAsia="zh-CN" w:bidi="hi-IN"/>
              </w:rPr>
              <w:t>PRODUCENT/Nr kat.</w:t>
            </w:r>
          </w:p>
          <w:p w:rsidR="00F047B9" w:rsidRPr="00350226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18"/>
                <w:szCs w:val="18"/>
                <w:lang w:val="pl-PL" w:eastAsia="zh-CN" w:bidi="hi-IN"/>
              </w:rPr>
            </w:pPr>
          </w:p>
        </w:tc>
      </w:tr>
      <w:tr w:rsidR="00F047B9" w:rsidRPr="00A26949" w:rsidTr="00BC26F6">
        <w:trPr>
          <w:trHeight w:val="439"/>
        </w:trPr>
        <w:tc>
          <w:tcPr>
            <w:tcW w:w="60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F047B9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  <w:p w:rsidR="00F047B9" w:rsidRPr="00350226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  <w:t>1.</w:t>
            </w:r>
          </w:p>
        </w:tc>
        <w:tc>
          <w:tcPr>
            <w:tcW w:w="56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Default="00F047B9" w:rsidP="00F047B9">
            <w:pPr>
              <w:rPr>
                <w:sz w:val="22"/>
                <w:szCs w:val="22"/>
                <w:lang w:val="pl-PL"/>
              </w:rPr>
            </w:pPr>
          </w:p>
          <w:p w:rsidR="00F047B9" w:rsidRPr="00B441C5" w:rsidRDefault="00F047B9" w:rsidP="00F04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B441C5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Tamponada nosowa z powierzchnią Blu Glide, podwójnie zmniejszona przed włożeniem do zatok oraz ułatwiającą usunięcie opatrunku. </w:t>
            </w:r>
          </w:p>
          <w:p w:rsidR="00F047B9" w:rsidRPr="00B441C5" w:rsidRDefault="00F047B9" w:rsidP="00F047B9">
            <w:pPr>
              <w:widowControl/>
              <w:suppressAutoHyphens w:val="0"/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</w:pPr>
            <w:r w:rsidRPr="00B441C5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Tamponada pokryta związkiem bakteriostatycznym, przeciwdziałający wzrostowi wirusów i bakterii na opatrunku do siedmiu dni min: gronkowiec,</w:t>
            </w:r>
            <w:r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 xml:space="preserve"> </w:t>
            </w:r>
            <w:r w:rsidRPr="00B441C5">
              <w:rPr>
                <w:rFonts w:ascii="Calibri" w:hAnsi="Calibri"/>
                <w:color w:val="000000"/>
                <w:kern w:val="0"/>
                <w:sz w:val="22"/>
                <w:szCs w:val="22"/>
                <w:lang w:val="pl-PL"/>
              </w:rPr>
              <w:t>laseczka sienna, yersinia, pałeczka krwawa, VRE, VSV,EMCV. Dł. 8 cm, gr. 1.5cm, szer. 2.0cm, ze sznurkiem</w:t>
            </w:r>
          </w:p>
        </w:tc>
        <w:tc>
          <w:tcPr>
            <w:tcW w:w="9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Default="00F047B9" w:rsidP="00F047B9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Default="00F047B9" w:rsidP="00F047B9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Default="00F047B9" w:rsidP="00F047B9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Default="00F047B9" w:rsidP="00F047B9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Pr="008829F6" w:rsidRDefault="00F047B9" w:rsidP="00F047B9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Szt.</w:t>
            </w:r>
          </w:p>
        </w:tc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Default="00F047B9" w:rsidP="00F047B9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Default="00F047B9" w:rsidP="00F047B9">
            <w:pPr>
              <w:overflowPunct/>
              <w:autoSpaceDE/>
              <w:adjustRightInd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Default="00F047B9" w:rsidP="00F047B9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Default="00F047B9" w:rsidP="00F047B9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</w:p>
          <w:p w:rsidR="00F047B9" w:rsidRPr="008829F6" w:rsidRDefault="00F047B9" w:rsidP="00F047B9">
            <w:pPr>
              <w:overflowPunct/>
              <w:autoSpaceDE/>
              <w:adjustRightInd/>
              <w:jc w:val="center"/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</w:pPr>
            <w:r>
              <w:rPr>
                <w:rFonts w:eastAsia="Lucida Sans Unicode"/>
                <w:kern w:val="3"/>
                <w:sz w:val="22"/>
                <w:szCs w:val="22"/>
                <w:lang w:eastAsia="ar-SA" w:bidi="hi-IN"/>
              </w:rPr>
              <w:t>50</w:t>
            </w:r>
          </w:p>
        </w:tc>
        <w:tc>
          <w:tcPr>
            <w:tcW w:w="96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350226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A26949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A26949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A26949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  <w:tr w:rsidR="00BC26F6" w:rsidRPr="00A26949" w:rsidTr="00DF28CC">
        <w:trPr>
          <w:trHeight w:val="439"/>
        </w:trPr>
        <w:tc>
          <w:tcPr>
            <w:tcW w:w="10426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F6" w:rsidRPr="00F911FE" w:rsidRDefault="00BC26F6" w:rsidP="00BC26F6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</w:pPr>
            <w:r w:rsidRPr="00F911FE">
              <w:rPr>
                <w:rFonts w:eastAsia="SimSun" w:cs="Arial"/>
                <w:b/>
                <w:kern w:val="3"/>
                <w:sz w:val="22"/>
                <w:szCs w:val="22"/>
                <w:lang w:val="pl-PL" w:eastAsia="zh-CN" w:bidi="hi-IN"/>
              </w:rPr>
              <w:t>RAZEM</w:t>
            </w:r>
          </w:p>
        </w:tc>
        <w:tc>
          <w:tcPr>
            <w:tcW w:w="13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F6" w:rsidRPr="00F911FE" w:rsidRDefault="00BC26F6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b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38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F6" w:rsidRPr="00A26949" w:rsidRDefault="00BC26F6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  <w:tc>
          <w:tcPr>
            <w:tcW w:w="182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26F6" w:rsidRPr="00A26949" w:rsidRDefault="00BC26F6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color w:val="FF0000"/>
                <w:kern w:val="3"/>
                <w:sz w:val="22"/>
                <w:szCs w:val="22"/>
                <w:lang w:val="pl-PL" w:eastAsia="zh-CN" w:bidi="hi-IN"/>
              </w:rPr>
            </w:pPr>
          </w:p>
        </w:tc>
      </w:tr>
    </w:tbl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  <w:r w:rsidRPr="00A21F8D">
        <w:rPr>
          <w:b/>
          <w:bCs/>
          <w:szCs w:val="24"/>
        </w:rPr>
        <w:t xml:space="preserve"> </w:t>
      </w:r>
    </w:p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</w:p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</w:p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</w:p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</w:p>
    <w:p w:rsidR="00F047B9" w:rsidRDefault="00F047B9" w:rsidP="00F047B9">
      <w:pPr>
        <w:tabs>
          <w:tab w:val="left" w:pos="3024"/>
        </w:tabs>
        <w:rPr>
          <w:b/>
          <w:bCs/>
          <w:szCs w:val="24"/>
        </w:rPr>
      </w:pPr>
    </w:p>
    <w:p w:rsidR="00323932" w:rsidRDefault="00323932" w:rsidP="00F047B9">
      <w:pPr>
        <w:tabs>
          <w:tab w:val="left" w:pos="3024"/>
        </w:tabs>
        <w:rPr>
          <w:b/>
          <w:bCs/>
          <w:szCs w:val="24"/>
        </w:rPr>
      </w:pPr>
    </w:p>
    <w:p w:rsidR="00323932" w:rsidRDefault="00323932" w:rsidP="00F047B9">
      <w:pPr>
        <w:tabs>
          <w:tab w:val="left" w:pos="3024"/>
        </w:tabs>
        <w:rPr>
          <w:b/>
          <w:bCs/>
          <w:szCs w:val="24"/>
        </w:rPr>
      </w:pPr>
    </w:p>
    <w:p w:rsidR="00323932" w:rsidRDefault="00323932" w:rsidP="00F047B9">
      <w:pPr>
        <w:tabs>
          <w:tab w:val="left" w:pos="3024"/>
        </w:tabs>
        <w:rPr>
          <w:b/>
          <w:bCs/>
          <w:szCs w:val="24"/>
        </w:rPr>
      </w:pPr>
    </w:p>
    <w:p w:rsidR="00323932" w:rsidRDefault="00323932" w:rsidP="00F047B9">
      <w:pPr>
        <w:tabs>
          <w:tab w:val="left" w:pos="3024"/>
        </w:tabs>
        <w:rPr>
          <w:b/>
          <w:bCs/>
          <w:szCs w:val="24"/>
        </w:rPr>
      </w:pPr>
    </w:p>
    <w:p w:rsidR="00323932" w:rsidRDefault="00323932" w:rsidP="00F047B9">
      <w:pPr>
        <w:tabs>
          <w:tab w:val="left" w:pos="3024"/>
        </w:tabs>
        <w:rPr>
          <w:b/>
          <w:bCs/>
          <w:szCs w:val="24"/>
        </w:rPr>
      </w:pPr>
    </w:p>
    <w:p w:rsidR="00323932" w:rsidRDefault="00323932" w:rsidP="00F047B9">
      <w:pPr>
        <w:tabs>
          <w:tab w:val="left" w:pos="3024"/>
        </w:tabs>
        <w:rPr>
          <w:b/>
          <w:bCs/>
          <w:szCs w:val="24"/>
        </w:rPr>
      </w:pPr>
    </w:p>
    <w:p w:rsidR="00323932" w:rsidRDefault="00323932" w:rsidP="00F047B9">
      <w:pPr>
        <w:tabs>
          <w:tab w:val="left" w:pos="3024"/>
        </w:tabs>
        <w:rPr>
          <w:b/>
          <w:bCs/>
          <w:szCs w:val="24"/>
        </w:rPr>
      </w:pPr>
    </w:p>
    <w:p w:rsidR="00F047B9" w:rsidRDefault="00F047B9"/>
    <w:p w:rsidR="00F047B9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</w:pPr>
    </w:p>
    <w:p w:rsidR="00F047B9" w:rsidRPr="00076160" w:rsidRDefault="00F047B9" w:rsidP="00F047B9">
      <w:pPr>
        <w:widowControl/>
        <w:overflowPunct/>
        <w:autoSpaceDE/>
        <w:adjustRightInd/>
        <w:spacing w:after="120"/>
        <w:rPr>
          <w:rFonts w:ascii="Calibri" w:eastAsia="SimSun" w:hAnsi="Calibri" w:cs="Calibri"/>
          <w:kern w:val="3"/>
          <w:sz w:val="22"/>
          <w:szCs w:val="22"/>
          <w:lang w:val="pl-PL" w:eastAsia="en-US"/>
        </w:rPr>
      </w:pPr>
      <w:r>
        <w:rPr>
          <w:rFonts w:eastAsia="Lucida Sans Unicode"/>
          <w:b/>
          <w:kern w:val="2"/>
          <w:sz w:val="22"/>
          <w:szCs w:val="22"/>
          <w:lang w:eastAsia="ar-SA"/>
        </w:rPr>
        <w:t>Pakiet nr 12</w:t>
      </w:r>
    </w:p>
    <w:p w:rsidR="00F047B9" w:rsidRPr="00201DB2" w:rsidRDefault="00F047B9" w:rsidP="00F047B9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val="pl-PL" w:eastAsia="ar-SA"/>
        </w:rPr>
      </w:pPr>
      <w:r w:rsidRPr="00201DB2">
        <w:rPr>
          <w:rFonts w:eastAsia="Lucida Sans Unicode"/>
          <w:b/>
          <w:bCs/>
          <w:kern w:val="2"/>
          <w:sz w:val="22"/>
          <w:szCs w:val="22"/>
          <w:lang w:eastAsia="ar-SA"/>
        </w:rPr>
        <w:t xml:space="preserve">Dreny do laparoskopii </w:t>
      </w:r>
    </w:p>
    <w:p w:rsidR="00F047B9" w:rsidRPr="00201DB2" w:rsidRDefault="00F047B9" w:rsidP="00F047B9">
      <w:pPr>
        <w:overflowPunct/>
        <w:autoSpaceDE/>
        <w:autoSpaceDN/>
        <w:adjustRightInd/>
        <w:textAlignment w:val="auto"/>
        <w:rPr>
          <w:rFonts w:eastAsia="Lucida Sans Unicode"/>
          <w:b/>
          <w:kern w:val="2"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XSpec="center" w:tblpY="9"/>
        <w:tblW w:w="15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3686"/>
        <w:gridCol w:w="992"/>
        <w:gridCol w:w="1276"/>
        <w:gridCol w:w="1417"/>
        <w:gridCol w:w="1276"/>
        <w:gridCol w:w="1843"/>
        <w:gridCol w:w="1701"/>
        <w:gridCol w:w="2832"/>
      </w:tblGrid>
      <w:tr w:rsidR="00F047B9" w:rsidRPr="00201DB2" w:rsidTr="00F047B9">
        <w:trPr>
          <w:trHeight w:val="85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LP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Asortyment szczegółowy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Jednost.miary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Ilość na 24 m-cy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Cena Brutto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Wartość Netto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Wartość Brutto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ascii="Cambria" w:eastAsia="SimSun" w:hAnsi="Cambria" w:cs="Arial"/>
                <w:kern w:val="3"/>
                <w:szCs w:val="24"/>
                <w:lang w:val="pl-PL" w:eastAsia="zh-CN" w:bidi="hi-IN"/>
              </w:rPr>
              <w:t>Producent/  nr kat.</w:t>
            </w:r>
          </w:p>
        </w:tc>
      </w:tr>
      <w:tr w:rsidR="00F047B9" w:rsidRPr="00201DB2" w:rsidTr="00F047B9">
        <w:trPr>
          <w:trHeight w:val="753"/>
        </w:trPr>
        <w:tc>
          <w:tcPr>
            <w:tcW w:w="62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1</w:t>
            </w:r>
          </w:p>
        </w:tc>
        <w:tc>
          <w:tcPr>
            <w:tcW w:w="368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Dren wielorazowy (20x) w torze napływu,</w:t>
            </w:r>
          </w:p>
          <w:p w:rsidR="00F047B9" w:rsidRPr="00201DB2" w:rsidRDefault="00F047B9" w:rsidP="00F047B9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kompatybilny z pompą firmy Stryker</w:t>
            </w:r>
          </w:p>
          <w:p w:rsidR="00F047B9" w:rsidRPr="00201DB2" w:rsidRDefault="00F047B9" w:rsidP="00F047B9">
            <w:pPr>
              <w:overflowPunct/>
              <w:autoSpaceDE/>
              <w:adjustRightInd/>
              <w:jc w:val="center"/>
              <w:rPr>
                <w:rFonts w:eastAsia="Lucida Sans Unicode" w:cs="Arial"/>
                <w:kern w:val="3"/>
                <w:sz w:val="22"/>
                <w:szCs w:val="22"/>
                <w:lang w:eastAsia="ar-SA" w:bidi="hi-I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Szt.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20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  <w:tr w:rsidR="00F047B9" w:rsidRPr="00201DB2" w:rsidTr="00F047B9">
        <w:trPr>
          <w:trHeight w:val="753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Dren jednorazowy w torze napływu,</w:t>
            </w:r>
          </w:p>
          <w:p w:rsidR="00F047B9" w:rsidRPr="00201DB2" w:rsidRDefault="00F047B9" w:rsidP="00F047B9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kompatybilny z pompą firmy Stryker</w:t>
            </w:r>
          </w:p>
          <w:p w:rsidR="00F047B9" w:rsidRPr="00201DB2" w:rsidRDefault="00F047B9" w:rsidP="00F047B9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  <w:tr w:rsidR="00F047B9" w:rsidRPr="00201DB2" w:rsidTr="00F047B9">
        <w:trPr>
          <w:trHeight w:val="753"/>
        </w:trPr>
        <w:tc>
          <w:tcPr>
            <w:tcW w:w="62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  <w:r w:rsidRPr="00201DB2"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  <w:t>Dren wielorazowy silikonowy (x20) z podgrzewaniem do insuflatotra  Pneumo Sure  kompatybilny z posiadanym insuflatorem Firmy Stryker</w:t>
            </w:r>
          </w:p>
          <w:p w:rsidR="00F047B9" w:rsidRPr="00201DB2" w:rsidRDefault="00F047B9" w:rsidP="00F047B9">
            <w:pPr>
              <w:overflowPunct/>
              <w:autoSpaceDE/>
              <w:adjustRightInd/>
              <w:rPr>
                <w:rFonts w:eastAsia="Lucida Sans Unicode" w:cs="Arial"/>
                <w:kern w:val="3"/>
                <w:sz w:val="22"/>
                <w:szCs w:val="22"/>
                <w:lang w:val="pl-PL" w:eastAsia="ar-SA" w:bidi="hi-I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center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201DB2">
              <w:rPr>
                <w:rFonts w:eastAsia="SimSun" w:cs="Arial"/>
                <w:kern w:val="3"/>
                <w:szCs w:val="24"/>
                <w:lang w:val="pl-PL" w:eastAsia="zh-CN" w:bidi="hi-I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  <w:tr w:rsidR="00F047B9" w:rsidRPr="00201DB2" w:rsidTr="00F047B9">
        <w:trPr>
          <w:trHeight w:val="27"/>
        </w:trPr>
        <w:tc>
          <w:tcPr>
            <w:tcW w:w="926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jc w:val="right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  <w:r w:rsidRPr="00F911FE">
              <w:rPr>
                <w:rFonts w:eastAsia="SimSun" w:cs="Arial"/>
                <w:b/>
                <w:kern w:val="3"/>
                <w:szCs w:val="24"/>
                <w:lang w:val="pl-PL" w:eastAsia="zh-CN" w:bidi="hi-IN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</w:tcPr>
          <w:p w:rsidR="00F047B9" w:rsidRPr="00201DB2" w:rsidRDefault="00F047B9" w:rsidP="00F047B9">
            <w:pPr>
              <w:suppressLineNumbers/>
              <w:jc w:val="right"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047B9" w:rsidRPr="00201DB2" w:rsidRDefault="00F047B9" w:rsidP="00F047B9">
            <w:pPr>
              <w:suppressLineNumbers/>
              <w:overflowPunct/>
              <w:autoSpaceDE/>
              <w:adjustRightInd/>
              <w:rPr>
                <w:rFonts w:eastAsia="SimSun" w:cs="Arial"/>
                <w:kern w:val="3"/>
                <w:szCs w:val="24"/>
                <w:lang w:val="pl-PL" w:eastAsia="zh-CN" w:bidi="hi-IN"/>
              </w:rPr>
            </w:pPr>
          </w:p>
        </w:tc>
      </w:tr>
    </w:tbl>
    <w:p w:rsidR="00F047B9" w:rsidRPr="00201DB2" w:rsidRDefault="00F047B9" w:rsidP="00F047B9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F047B9" w:rsidRPr="00201DB2" w:rsidRDefault="00F047B9" w:rsidP="00F047B9">
      <w:pPr>
        <w:overflowPunct/>
        <w:autoSpaceDE/>
        <w:adjustRightInd/>
        <w:rPr>
          <w:rFonts w:eastAsia="SimSun" w:cs="Arial"/>
          <w:vanish/>
          <w:kern w:val="3"/>
          <w:szCs w:val="24"/>
          <w:lang w:val="pl-PL" w:eastAsia="zh-CN" w:bidi="hi-IN"/>
        </w:rPr>
      </w:pPr>
    </w:p>
    <w:p w:rsidR="00F047B9" w:rsidRPr="00201DB2" w:rsidRDefault="00F047B9" w:rsidP="00F047B9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F047B9" w:rsidRPr="00201DB2" w:rsidRDefault="00F047B9" w:rsidP="00F047B9">
      <w:pPr>
        <w:overflowPunct/>
        <w:autoSpaceDE/>
        <w:adjustRightInd/>
        <w:rPr>
          <w:rFonts w:eastAsia="SimSun" w:cs="Arial"/>
          <w:kern w:val="3"/>
          <w:szCs w:val="24"/>
          <w:lang w:val="pl-PL" w:eastAsia="zh-CN" w:bidi="hi-IN"/>
        </w:rPr>
      </w:pPr>
    </w:p>
    <w:p w:rsidR="00F047B9" w:rsidRPr="00201DB2" w:rsidRDefault="00F047B9" w:rsidP="00F047B9">
      <w:pPr>
        <w:overflowPunct/>
        <w:autoSpaceDE/>
        <w:adjustRightInd/>
        <w:rPr>
          <w:rFonts w:eastAsia="Lucida Sans Unicode" w:cs="Arial"/>
          <w:kern w:val="3"/>
          <w:szCs w:val="24"/>
          <w:lang w:val="pl-PL" w:eastAsia="ar-SA" w:bidi="hi-IN"/>
        </w:rPr>
      </w:pPr>
      <w:r w:rsidRPr="00201DB2">
        <w:rPr>
          <w:rFonts w:eastAsia="Lucida Sans Unicode" w:cs="Arial"/>
          <w:kern w:val="3"/>
          <w:szCs w:val="24"/>
          <w:lang w:val="pl-PL" w:eastAsia="ar-SA" w:bidi="hi-IN"/>
        </w:rPr>
        <w:t xml:space="preserve">Wszystkie w/w produkty mają być kompatybilne z posiadaną wieżą  laparoskopową Stryker  </w:t>
      </w:r>
    </w:p>
    <w:p w:rsidR="00F047B9" w:rsidRPr="00A26949" w:rsidRDefault="00F047B9" w:rsidP="00F047B9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F047B9" w:rsidRPr="00A26949" w:rsidRDefault="00F047B9" w:rsidP="00F047B9">
      <w:pPr>
        <w:overflowPunct/>
        <w:autoSpaceDE/>
        <w:adjustRightInd/>
        <w:rPr>
          <w:rFonts w:eastAsia="SimSun" w:cs="Arial"/>
          <w:color w:val="FF0000"/>
          <w:kern w:val="3"/>
          <w:szCs w:val="24"/>
          <w:lang w:val="pl-PL" w:eastAsia="zh-CN" w:bidi="hi-IN"/>
        </w:rPr>
      </w:pPr>
    </w:p>
    <w:p w:rsidR="00F047B9" w:rsidRDefault="00F047B9"/>
    <w:p w:rsidR="00F047B9" w:rsidRPr="00B27A50" w:rsidRDefault="00F047B9" w:rsidP="00B27A50">
      <w:pPr>
        <w:tabs>
          <w:tab w:val="left" w:pos="4200"/>
        </w:tabs>
        <w:rPr>
          <w:rFonts w:eastAsia="Lucida Sans Unicode"/>
          <w:szCs w:val="24"/>
          <w:lang w:eastAsia="ar-SA"/>
        </w:rPr>
        <w:sectPr w:rsidR="00F047B9" w:rsidRPr="00B27A50" w:rsidSect="00375490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40" w:right="1080" w:bottom="1440" w:left="1080" w:header="709" w:footer="709" w:gutter="0"/>
          <w:cols w:space="708"/>
          <w:docGrid w:linePitch="326"/>
        </w:sectPr>
      </w:pPr>
    </w:p>
    <w:p w:rsidR="00F353AD" w:rsidRPr="00F353AD" w:rsidRDefault="00F353AD" w:rsidP="00F353AD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lastRenderedPageBreak/>
        <w:t>Załącznik nr 2 do SWZ</w:t>
      </w: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i/>
          <w:sz w:val="22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</w:p>
    <w:p w:rsidR="00F353AD" w:rsidRPr="00F353AD" w:rsidRDefault="00F353AD" w:rsidP="00F353AD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F353AD" w:rsidRDefault="00F353AD" w:rsidP="00F353AD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 Wykonawc</w:t>
      </w:r>
      <w:r w:rsidR="000C1DF1">
        <w:rPr>
          <w:sz w:val="16"/>
          <w:lang w:val="pl-PL"/>
        </w:rPr>
        <w:t>a</w:t>
      </w:r>
      <w:r w:rsidRPr="00F353AD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>
        <w:rPr>
          <w:sz w:val="16"/>
          <w:lang w:val="pl-PL"/>
        </w:rPr>
        <w:t xml:space="preserve">       </w:t>
      </w:r>
      <w:r w:rsidR="008E759B">
        <w:rPr>
          <w:sz w:val="16"/>
          <w:lang w:val="pl-PL"/>
        </w:rPr>
        <w:t xml:space="preserve">                (D</w:t>
      </w:r>
      <w:r w:rsidRPr="00F353AD">
        <w:rPr>
          <w:sz w:val="16"/>
          <w:lang w:val="pl-PL"/>
        </w:rPr>
        <w:t>ata)</w:t>
      </w:r>
    </w:p>
    <w:p w:rsidR="00F353AD" w:rsidRPr="00F353AD" w:rsidRDefault="00F353AD" w:rsidP="00F353AD">
      <w:pPr>
        <w:rPr>
          <w:sz w:val="16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F353AD" w:rsidRPr="00F353AD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F353AD" w:rsidRPr="00F353AD" w:rsidRDefault="00F353AD" w:rsidP="00F353AD">
      <w:pPr>
        <w:jc w:val="center"/>
        <w:rPr>
          <w:lang w:val="pl-PL"/>
        </w:rPr>
      </w:pPr>
    </w:p>
    <w:p w:rsidR="00F353AD" w:rsidRPr="00F353AD" w:rsidRDefault="00F353AD" w:rsidP="00F353AD">
      <w:pPr>
        <w:rPr>
          <w:rFonts w:ascii="Arial" w:hAnsi="Arial"/>
          <w:b/>
          <w:lang w:val="pl-PL"/>
        </w:rPr>
      </w:pPr>
    </w:p>
    <w:p w:rsidR="00F353AD" w:rsidRPr="00B400B4" w:rsidRDefault="00F353AD" w:rsidP="00556861">
      <w:pPr>
        <w:jc w:val="both"/>
        <w:rPr>
          <w:rFonts w:eastAsia="Arial Unicode MS"/>
          <w:b/>
          <w:bCs/>
          <w:kern w:val="2"/>
          <w:sz w:val="22"/>
          <w:szCs w:val="22"/>
          <w:lang w:val="pl-PL" w:eastAsia="hi-IN" w:bidi="hi-IN"/>
        </w:rPr>
      </w:pPr>
      <w:r w:rsidRPr="00DB723D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8B31F5">
        <w:rPr>
          <w:rFonts w:eastAsia="Lucida Sans Unicode"/>
          <w:sz w:val="22"/>
          <w:szCs w:val="22"/>
          <w:lang w:val="pl-PL" w:eastAsia="ar-SA"/>
        </w:rPr>
        <w:t xml:space="preserve"> </w:t>
      </w:r>
      <w:bookmarkStart w:id="1" w:name="_Hlk495993729"/>
      <w:r w:rsidR="006E4038">
        <w:rPr>
          <w:b/>
          <w:sz w:val="22"/>
          <w:szCs w:val="22"/>
        </w:rPr>
        <w:t xml:space="preserve">Dostawa: Akcesoria do hemofiltracji, czujnik SpO2, filtry antybakteryjne, tracheostomia metoda Griggsa, filtry wydechowe, system do zbiórki stolca, pułapka wodna, rurki intubacyjne, łyżki do laryngoskopów, pojemniki do badań histopatologicznych, </w:t>
      </w:r>
      <w:r w:rsidR="00AD0BD1">
        <w:rPr>
          <w:b/>
          <w:sz w:val="22"/>
          <w:szCs w:val="22"/>
        </w:rPr>
        <w:t>tamponada nosowa, dreny do lapar</w:t>
      </w:r>
      <w:r w:rsidR="006E4038">
        <w:rPr>
          <w:b/>
          <w:sz w:val="22"/>
          <w:szCs w:val="22"/>
        </w:rPr>
        <w:t>oskopii</w:t>
      </w:r>
      <w:r w:rsidR="00B400B4">
        <w:rPr>
          <w:b/>
          <w:sz w:val="22"/>
          <w:szCs w:val="22"/>
        </w:rPr>
        <w:t xml:space="preserve"> </w:t>
      </w:r>
      <w:r w:rsidR="008B31F5">
        <w:rPr>
          <w:b/>
          <w:kern w:val="0"/>
          <w:sz w:val="22"/>
          <w:szCs w:val="22"/>
          <w:lang w:val="pl-PL"/>
        </w:rPr>
        <w:t xml:space="preserve">- </w:t>
      </w:r>
      <w:r w:rsidR="00556861" w:rsidRPr="00F35F29">
        <w:rPr>
          <w:b/>
          <w:sz w:val="22"/>
          <w:szCs w:val="22"/>
        </w:rPr>
        <w:t>Zp/</w:t>
      </w:r>
      <w:r w:rsidR="00C71EB9">
        <w:rPr>
          <w:b/>
          <w:sz w:val="22"/>
          <w:szCs w:val="22"/>
        </w:rPr>
        <w:t>3</w:t>
      </w:r>
      <w:r w:rsidR="00B400B4">
        <w:rPr>
          <w:b/>
          <w:sz w:val="22"/>
          <w:szCs w:val="22"/>
        </w:rPr>
        <w:t>7</w:t>
      </w:r>
      <w:r w:rsidR="00C71EB9">
        <w:rPr>
          <w:b/>
          <w:sz w:val="22"/>
          <w:szCs w:val="22"/>
        </w:rPr>
        <w:t>/PN-3</w:t>
      </w:r>
      <w:r w:rsidR="00B400B4">
        <w:rPr>
          <w:b/>
          <w:sz w:val="22"/>
          <w:szCs w:val="22"/>
        </w:rPr>
        <w:t>7</w:t>
      </w:r>
      <w:r w:rsidR="00556861">
        <w:rPr>
          <w:b/>
          <w:sz w:val="22"/>
          <w:szCs w:val="22"/>
        </w:rPr>
        <w:t>/21</w:t>
      </w:r>
      <w:bookmarkEnd w:id="1"/>
      <w:r w:rsidR="00717228">
        <w:rPr>
          <w:b/>
          <w:sz w:val="22"/>
          <w:szCs w:val="22"/>
          <w:lang w:val="pl-PL"/>
        </w:rPr>
        <w:t xml:space="preserve"> </w:t>
      </w:r>
      <w:r w:rsidRPr="00DB723D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Zarejestrowana nazwa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...........................</w:t>
      </w:r>
    </w:p>
    <w:p w:rsidR="00F353AD" w:rsidRPr="00DB723D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DB723D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Zarejestrowany adres Przedsiębiorstwa: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>
        <w:rPr>
          <w:sz w:val="22"/>
          <w:szCs w:val="22"/>
          <w:lang w:val="pl-PL"/>
        </w:rPr>
        <w:t>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DB723D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REGON: .............</w:t>
      </w:r>
      <w:r w:rsidR="007E399A">
        <w:rPr>
          <w:sz w:val="22"/>
          <w:szCs w:val="22"/>
          <w:lang w:val="pl-PL"/>
        </w:rPr>
        <w:t xml:space="preserve">...............   </w:t>
      </w:r>
      <w:r w:rsidRPr="00DB723D">
        <w:rPr>
          <w:sz w:val="22"/>
          <w:szCs w:val="22"/>
          <w:lang w:val="pl-PL"/>
        </w:rPr>
        <w:t>NIP: .............</w:t>
      </w:r>
      <w:r w:rsidR="007E399A">
        <w:rPr>
          <w:sz w:val="22"/>
          <w:szCs w:val="22"/>
          <w:lang w:val="pl-PL"/>
        </w:rPr>
        <w:t xml:space="preserve">...................  </w:t>
      </w:r>
      <w:r w:rsidR="00032EE7">
        <w:rPr>
          <w:sz w:val="22"/>
          <w:szCs w:val="22"/>
          <w:lang w:val="pl-PL"/>
        </w:rPr>
        <w:t>WOJEWÓDZTWO</w:t>
      </w:r>
      <w:r w:rsidR="00032EE7" w:rsidRPr="00DB723D">
        <w:rPr>
          <w:sz w:val="22"/>
          <w:szCs w:val="22"/>
          <w:lang w:val="pl-PL"/>
        </w:rPr>
        <w:t>: .............</w:t>
      </w:r>
      <w:r w:rsidR="007E399A">
        <w:rPr>
          <w:sz w:val="22"/>
          <w:szCs w:val="22"/>
          <w:lang w:val="pl-PL"/>
        </w:rPr>
        <w:t>............................</w:t>
      </w:r>
    </w:p>
    <w:p w:rsidR="00F353AD" w:rsidRPr="00DB723D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Numer telefonu ..................................... </w:t>
      </w:r>
      <w:r w:rsidR="004A7165">
        <w:rPr>
          <w:sz w:val="22"/>
          <w:szCs w:val="22"/>
          <w:lang w:val="pl-PL"/>
        </w:rPr>
        <w:t xml:space="preserve">                </w:t>
      </w:r>
      <w:r w:rsidRPr="00DB723D">
        <w:rPr>
          <w:sz w:val="22"/>
          <w:szCs w:val="22"/>
          <w:lang w:val="pl-PL"/>
        </w:rPr>
        <w:t xml:space="preserve"> </w:t>
      </w:r>
      <w:r w:rsidR="004A7165" w:rsidRPr="00DB723D">
        <w:rPr>
          <w:sz w:val="22"/>
          <w:szCs w:val="22"/>
        </w:rPr>
        <w:t xml:space="preserve">e-mail </w:t>
      </w:r>
      <w:r w:rsidRPr="00DB723D">
        <w:rPr>
          <w:sz w:val="22"/>
          <w:szCs w:val="22"/>
          <w:lang w:val="pl-PL"/>
        </w:rPr>
        <w:t xml:space="preserve"> .....................................</w:t>
      </w:r>
      <w:r w:rsidR="004A7165">
        <w:rPr>
          <w:sz w:val="22"/>
          <w:szCs w:val="22"/>
          <w:lang w:val="pl-PL"/>
        </w:rPr>
        <w:t>..................................</w:t>
      </w:r>
    </w:p>
    <w:p w:rsidR="009A4697" w:rsidRDefault="009A4697" w:rsidP="009A4697">
      <w:pPr>
        <w:rPr>
          <w:sz w:val="22"/>
          <w:szCs w:val="22"/>
        </w:rPr>
      </w:pPr>
    </w:p>
    <w:p w:rsidR="009A4697" w:rsidRPr="00DB723D" w:rsidRDefault="009A4697" w:rsidP="009A4697">
      <w:pPr>
        <w:rPr>
          <w:sz w:val="22"/>
          <w:szCs w:val="22"/>
        </w:rPr>
      </w:pPr>
      <w:r w:rsidRPr="00DB723D">
        <w:rPr>
          <w:sz w:val="22"/>
          <w:szCs w:val="22"/>
        </w:rPr>
        <w:t>Numer telefonu …………………</w:t>
      </w:r>
      <w:r>
        <w:rPr>
          <w:sz w:val="22"/>
          <w:szCs w:val="22"/>
        </w:rPr>
        <w:t xml:space="preserve">.......                 </w:t>
      </w:r>
      <w:r w:rsidR="00B051A7">
        <w:rPr>
          <w:sz w:val="22"/>
          <w:szCs w:val="22"/>
        </w:rPr>
        <w:t xml:space="preserve">  </w:t>
      </w:r>
      <w:r w:rsidRPr="00DB723D">
        <w:rPr>
          <w:sz w:val="22"/>
          <w:szCs w:val="22"/>
        </w:rPr>
        <w:t xml:space="preserve"> e-mail ........................................</w:t>
      </w:r>
      <w:r w:rsidR="00B051A7">
        <w:rPr>
          <w:sz w:val="22"/>
          <w:szCs w:val="22"/>
        </w:rPr>
        <w:t>...............................</w:t>
      </w:r>
      <w:r w:rsidRPr="00DB723D">
        <w:rPr>
          <w:sz w:val="22"/>
          <w:szCs w:val="22"/>
        </w:rPr>
        <w:t xml:space="preserve"> (</w:t>
      </w:r>
      <w:r w:rsidRPr="0066321D">
        <w:rPr>
          <w:sz w:val="22"/>
          <w:szCs w:val="22"/>
          <w:u w:val="single"/>
        </w:rPr>
        <w:t>do zamówień składanych przez Zamawiajacego</w:t>
      </w:r>
      <w:r w:rsidRPr="00DB723D">
        <w:rPr>
          <w:sz w:val="22"/>
          <w:szCs w:val="22"/>
        </w:rPr>
        <w:t xml:space="preserve">) </w:t>
      </w:r>
    </w:p>
    <w:p w:rsidR="00F353AD" w:rsidRPr="00DB723D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9A4697">
        <w:rPr>
          <w:sz w:val="22"/>
          <w:szCs w:val="22"/>
        </w:rPr>
        <w:t xml:space="preserve">Czy </w:t>
      </w:r>
      <w:r w:rsidRPr="009A4697">
        <w:rPr>
          <w:b/>
          <w:bCs/>
          <w:sz w:val="22"/>
          <w:szCs w:val="22"/>
        </w:rPr>
        <w:t>Wykonawca jest: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mikroprzedsiębiorstwem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małym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średnim przedsiębiorstwem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BE532D">
        <w:rPr>
          <w:sz w:val="22"/>
          <w:szCs w:val="22"/>
        </w:rPr>
        <w:t>jednosobowa działaność gospodarcza</w:t>
      </w:r>
    </w:p>
    <w:p w:rsidR="009A4697" w:rsidRPr="009A4697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Pr="009A4697">
        <w:rPr>
          <w:sz w:val="22"/>
          <w:szCs w:val="22"/>
        </w:rPr>
        <w:t>osobą fizyczną nieprowadzącą działalności gospodarczej</w:t>
      </w:r>
    </w:p>
    <w:p w:rsidR="00F353AD" w:rsidRPr="009A4697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A4697">
        <w:rPr>
          <w:rFonts w:eastAsia="Arial"/>
          <w:sz w:val="22"/>
          <w:szCs w:val="22"/>
        </w:rPr>
        <w:t xml:space="preserve">□ </w:t>
      </w:r>
      <w:r w:rsidR="00E870D6">
        <w:rPr>
          <w:sz w:val="22"/>
          <w:szCs w:val="22"/>
        </w:rPr>
        <w:t>inny</w:t>
      </w:r>
      <w:r w:rsidR="00BE532D">
        <w:rPr>
          <w:sz w:val="22"/>
          <w:szCs w:val="22"/>
        </w:rPr>
        <w:t xml:space="preserve"> rodzaj</w:t>
      </w:r>
      <w:r w:rsidRPr="009A4697">
        <w:rPr>
          <w:sz w:val="22"/>
          <w:szCs w:val="22"/>
        </w:rPr>
        <w:t xml:space="preserve">: ……………………… </w:t>
      </w:r>
    </w:p>
    <w:p w:rsidR="009A4697" w:rsidRDefault="00F353AD" w:rsidP="00F353AD">
      <w:pPr>
        <w:jc w:val="both"/>
        <w:rPr>
          <w:sz w:val="22"/>
          <w:szCs w:val="22"/>
          <w:lang w:val="pl-PL"/>
        </w:rPr>
      </w:pPr>
      <w:r w:rsidRPr="009A4697">
        <w:rPr>
          <w:sz w:val="22"/>
          <w:szCs w:val="22"/>
          <w:vertAlign w:val="superscript"/>
          <w:lang w:val="pl-PL"/>
        </w:rPr>
        <w:t xml:space="preserve">     </w:t>
      </w:r>
      <w:r w:rsidR="009A4697" w:rsidRPr="009A4697">
        <w:rPr>
          <w:sz w:val="22"/>
          <w:szCs w:val="22"/>
          <w:vertAlign w:val="superscript"/>
          <w:lang w:val="pl-PL"/>
        </w:rPr>
        <w:t>1</w:t>
      </w:r>
      <w:r w:rsidR="009A4697">
        <w:rPr>
          <w:sz w:val="22"/>
          <w:szCs w:val="22"/>
          <w:vertAlign w:val="superscript"/>
          <w:lang w:val="pl-PL"/>
        </w:rPr>
        <w:t xml:space="preserve">) </w:t>
      </w:r>
      <w:r w:rsidR="009A4697" w:rsidRPr="00372114">
        <w:rPr>
          <w:b/>
          <w:sz w:val="20"/>
          <w:lang w:val="pl-PL"/>
        </w:rPr>
        <w:t>proszę wskazać właściwe</w:t>
      </w:r>
      <w:r w:rsidR="009A4697">
        <w:rPr>
          <w:sz w:val="22"/>
          <w:szCs w:val="22"/>
          <w:lang w:val="pl-PL"/>
        </w:rPr>
        <w:t xml:space="preserve"> </w:t>
      </w:r>
    </w:p>
    <w:p w:rsidR="00F353AD" w:rsidRPr="00DB723D" w:rsidRDefault="00F353AD" w:rsidP="00F353AD">
      <w:pPr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                                         </w:t>
      </w:r>
    </w:p>
    <w:p w:rsidR="00F353AD" w:rsidRPr="00DB723D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9A4697">
        <w:rPr>
          <w:bCs/>
          <w:sz w:val="22"/>
          <w:szCs w:val="22"/>
        </w:rPr>
        <w:t>4.</w:t>
      </w:r>
      <w:r w:rsidR="004A608B">
        <w:rPr>
          <w:b/>
          <w:bCs/>
          <w:sz w:val="22"/>
          <w:szCs w:val="22"/>
        </w:rPr>
        <w:t xml:space="preserve"> </w:t>
      </w:r>
      <w:r w:rsidR="00F353AD" w:rsidRPr="00DB723D">
        <w:rPr>
          <w:b/>
          <w:bCs/>
          <w:sz w:val="22"/>
          <w:szCs w:val="22"/>
        </w:rPr>
        <w:t xml:space="preserve">OŚWIADCZAMY, </w:t>
      </w:r>
      <w:r w:rsidR="00F353AD" w:rsidRPr="00DB723D">
        <w:rPr>
          <w:sz w:val="22"/>
          <w:szCs w:val="22"/>
        </w:rPr>
        <w:t xml:space="preserve">że zapoznaliśmy się i akceptujemy </w:t>
      </w:r>
      <w:r w:rsidR="004A608B">
        <w:rPr>
          <w:sz w:val="22"/>
          <w:szCs w:val="22"/>
        </w:rPr>
        <w:t>p</w:t>
      </w:r>
      <w:r w:rsidR="00F353AD" w:rsidRPr="00DB723D">
        <w:rPr>
          <w:sz w:val="22"/>
          <w:szCs w:val="22"/>
        </w:rPr>
        <w:t xml:space="preserve">rojekt </w:t>
      </w:r>
      <w:r w:rsidR="004A608B">
        <w:rPr>
          <w:sz w:val="22"/>
          <w:szCs w:val="22"/>
        </w:rPr>
        <w:t>u</w:t>
      </w:r>
      <w:r w:rsidR="00F353AD" w:rsidRPr="00DB723D">
        <w:rPr>
          <w:sz w:val="22"/>
          <w:szCs w:val="22"/>
        </w:rPr>
        <w:t xml:space="preserve">mowy, stanowiący Załącznik nr </w:t>
      </w:r>
      <w:r w:rsidR="009F279A">
        <w:rPr>
          <w:sz w:val="22"/>
          <w:szCs w:val="22"/>
        </w:rPr>
        <w:t>..</w:t>
      </w:r>
      <w:r w:rsidR="00987223">
        <w:rPr>
          <w:sz w:val="22"/>
          <w:szCs w:val="22"/>
        </w:rPr>
        <w:t>....</w:t>
      </w:r>
      <w:r w:rsidR="00F353AD" w:rsidRPr="00DB723D">
        <w:rPr>
          <w:sz w:val="22"/>
          <w:szCs w:val="22"/>
        </w:rPr>
        <w:t xml:space="preserve"> do Specyfikacji Warunków Zamówienia.</w:t>
      </w:r>
    </w:p>
    <w:p w:rsidR="00F353AD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A4697">
        <w:rPr>
          <w:color w:val="000000"/>
          <w:sz w:val="22"/>
          <w:szCs w:val="22"/>
          <w:lang w:val="pl-PL"/>
        </w:rPr>
        <w:lastRenderedPageBreak/>
        <w:t>5</w:t>
      </w:r>
      <w:r>
        <w:rPr>
          <w:b/>
          <w:color w:val="000000"/>
          <w:sz w:val="22"/>
          <w:szCs w:val="22"/>
          <w:lang w:val="pl-PL"/>
        </w:rPr>
        <w:t>.</w:t>
      </w:r>
      <w:r w:rsidR="004A608B">
        <w:rPr>
          <w:b/>
          <w:color w:val="000000"/>
          <w:sz w:val="22"/>
          <w:szCs w:val="22"/>
          <w:lang w:val="pl-PL"/>
        </w:rPr>
        <w:t xml:space="preserve"> </w:t>
      </w:r>
      <w:r w:rsidR="00F353AD" w:rsidRPr="00DB723D">
        <w:rPr>
          <w:b/>
          <w:color w:val="000000"/>
          <w:sz w:val="22"/>
          <w:szCs w:val="22"/>
          <w:lang w:val="pl-PL"/>
        </w:rPr>
        <w:t>OŚWIADCZAMY</w:t>
      </w:r>
      <w:r w:rsidR="00F353AD" w:rsidRPr="00DB723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>
        <w:rPr>
          <w:color w:val="000000"/>
          <w:sz w:val="22"/>
          <w:szCs w:val="22"/>
          <w:vertAlign w:val="superscript"/>
          <w:lang w:val="pl-PL"/>
        </w:rPr>
        <w:t>2</w:t>
      </w:r>
      <w:r w:rsidR="00F353AD" w:rsidRPr="00DB723D">
        <w:rPr>
          <w:color w:val="000000"/>
          <w:sz w:val="22"/>
          <w:szCs w:val="22"/>
          <w:vertAlign w:val="superscript"/>
          <w:lang w:val="pl-PL"/>
        </w:rPr>
        <w:t>)</w:t>
      </w:r>
      <w:r w:rsidR="00F353AD" w:rsidRPr="00DB723D">
        <w:rPr>
          <w:color w:val="000000"/>
          <w:sz w:val="22"/>
          <w:szCs w:val="22"/>
          <w:lang w:val="pl-PL"/>
        </w:rPr>
        <w:t xml:space="preserve"> wobec osób fizycznych, </w:t>
      </w:r>
      <w:r w:rsidR="00F353AD" w:rsidRPr="00DB723D">
        <w:rPr>
          <w:sz w:val="22"/>
          <w:szCs w:val="22"/>
          <w:lang w:val="pl-PL"/>
        </w:rPr>
        <w:t>od których dane osobowe bezpośrednio lub pośrednio pozyskaliśmy</w:t>
      </w:r>
      <w:r w:rsidR="00F353AD" w:rsidRPr="00DB723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="00F353AD" w:rsidRPr="00DB723D">
        <w:rPr>
          <w:sz w:val="22"/>
          <w:szCs w:val="22"/>
          <w:lang w:val="pl-PL"/>
        </w:rPr>
        <w:t>.*</w:t>
      </w:r>
    </w:p>
    <w:p w:rsidR="00C33656" w:rsidRPr="00DB723D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>6</w:t>
      </w:r>
      <w:r w:rsidR="009A4697">
        <w:rPr>
          <w:sz w:val="22"/>
          <w:szCs w:val="22"/>
          <w:lang w:val="pl-PL"/>
        </w:rPr>
        <w:t>.</w:t>
      </w:r>
      <w:r w:rsidR="00EE2199">
        <w:rPr>
          <w:sz w:val="22"/>
          <w:szCs w:val="22"/>
          <w:lang w:val="pl-PL"/>
        </w:rPr>
        <w:t xml:space="preserve"> </w:t>
      </w:r>
      <w:r w:rsidR="00C33656" w:rsidRPr="00DB723D">
        <w:rPr>
          <w:sz w:val="22"/>
          <w:szCs w:val="22"/>
        </w:rPr>
        <w:t xml:space="preserve">Oferujemy dostawę towaru o parametrach określonych w załączniku nr 1 do SWZ, zgodnie </w:t>
      </w:r>
      <w:r w:rsidR="003253BD">
        <w:rPr>
          <w:sz w:val="22"/>
          <w:szCs w:val="22"/>
        </w:rPr>
        <w:t xml:space="preserve">z </w:t>
      </w:r>
      <w:r w:rsidR="00C33656" w:rsidRPr="00DB723D">
        <w:rPr>
          <w:sz w:val="22"/>
          <w:szCs w:val="22"/>
        </w:rPr>
        <w:t>formularzem cenowym stanowiącym załącznik do oferty za wynagrodzeniem w kwocie:</w:t>
      </w:r>
    </w:p>
    <w:p w:rsidR="00C33656" w:rsidRPr="00DB723D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DB723D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u w:val="single"/>
        </w:rPr>
        <w:t xml:space="preserve">dla pakietu nr …….. </w:t>
      </w:r>
      <w:r w:rsidRPr="00DB723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podatek VAT – …….. %: .................. PLN,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Default="009A4697" w:rsidP="009A4697">
      <w:pPr>
        <w:spacing w:after="120"/>
        <w:jc w:val="both"/>
        <w:rPr>
          <w:sz w:val="22"/>
          <w:szCs w:val="22"/>
          <w:lang w:val="pl-PL"/>
        </w:rPr>
      </w:pPr>
    </w:p>
    <w:p w:rsidR="00480CE7" w:rsidRPr="00480CE7" w:rsidRDefault="00373C2C" w:rsidP="00480CE7">
      <w:pPr>
        <w:spacing w:after="60"/>
        <w:jc w:val="both"/>
      </w:pPr>
      <w:r>
        <w:rPr>
          <w:sz w:val="22"/>
          <w:szCs w:val="22"/>
          <w:lang w:val="pl-PL"/>
        </w:rPr>
        <w:t>7</w:t>
      </w:r>
      <w:r w:rsidR="009A4697">
        <w:rPr>
          <w:sz w:val="22"/>
          <w:szCs w:val="22"/>
          <w:lang w:val="pl-PL"/>
        </w:rPr>
        <w:t xml:space="preserve">. </w:t>
      </w:r>
      <w:r w:rsidR="00F353AD" w:rsidRPr="003253BD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>
        <w:rPr>
          <w:sz w:val="22"/>
          <w:szCs w:val="22"/>
          <w:lang w:val="pl-PL"/>
        </w:rPr>
        <w:t xml:space="preserve"> momentu przyjęcia zamówienia**.</w:t>
      </w:r>
      <w:r w:rsidR="00480CE7" w:rsidRPr="00480CE7">
        <w:rPr>
          <w:i/>
          <w:sz w:val="22"/>
          <w:szCs w:val="22"/>
        </w:rPr>
        <w:t xml:space="preserve"> </w:t>
      </w:r>
    </w:p>
    <w:p w:rsidR="00F353AD" w:rsidRPr="00DB723D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Załączniki do oferty (zgodnie z SWZ dla Wykonawców):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DB723D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DB723D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DB723D">
        <w:rPr>
          <w:sz w:val="22"/>
          <w:szCs w:val="22"/>
          <w:lang w:val="pl-PL"/>
        </w:rPr>
        <w:t xml:space="preserve"> (</w:t>
      </w:r>
      <w:r w:rsidRPr="00B975D1">
        <w:rPr>
          <w:i/>
          <w:sz w:val="22"/>
          <w:szCs w:val="22"/>
          <w:lang w:val="pl-PL"/>
        </w:rPr>
        <w:t>rozszerzyć zgodnie z wymaganiami</w:t>
      </w:r>
      <w:r w:rsidRPr="00DB723D">
        <w:rPr>
          <w:sz w:val="22"/>
          <w:szCs w:val="22"/>
          <w:lang w:val="pl-PL"/>
        </w:rPr>
        <w:t>)</w:t>
      </w:r>
      <w:r w:rsidRPr="00DB723D">
        <w:rPr>
          <w:sz w:val="22"/>
          <w:szCs w:val="22"/>
          <w:lang w:val="pl-PL"/>
        </w:rPr>
        <w:tab/>
      </w:r>
    </w:p>
    <w:p w:rsidR="00857D44" w:rsidRPr="00DB723D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F353AD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>
        <w:rPr>
          <w:sz w:val="22"/>
          <w:szCs w:val="22"/>
          <w:lang w:val="pl-PL"/>
        </w:rPr>
        <w:t xml:space="preserve">         </w:t>
      </w:r>
      <w:r w:rsidRPr="00D073D5">
        <w:rPr>
          <w:sz w:val="20"/>
          <w:lang w:val="pl-PL"/>
        </w:rPr>
        <w:t>(podpis Wykonawcy lub osób                          upoważnionych przez Wykonawcę)</w:t>
      </w:r>
    </w:p>
    <w:p w:rsidR="001E5350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1E5350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9A4697" w:rsidRPr="001E5350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F353AD">
        <w:rPr>
          <w:color w:val="000000"/>
          <w:sz w:val="20"/>
          <w:lang w:val="pl-PL"/>
        </w:rPr>
        <w:t>______________</w:t>
      </w:r>
    </w:p>
    <w:p w:rsidR="009A4697" w:rsidRDefault="009A4697" w:rsidP="00BE532D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1)</w:t>
      </w:r>
      <w:r w:rsidR="00BE532D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Mikroprzedsiębiorstwo 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 10 osób</w:t>
      </w:r>
      <w:r w:rsidR="00BE532D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nie przekracza 2 milionów EUR.</w:t>
      </w:r>
    </w:p>
    <w:p w:rsidR="001A66E9" w:rsidRDefault="001A66E9" w:rsidP="001A66E9">
      <w:pPr>
        <w:widowControl/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Małe przedsiębiorstwo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- przedsiębiorstwo, które zatrudnia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10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EUR.</w:t>
      </w:r>
    </w:p>
    <w:p w:rsidR="001A66E9" w:rsidRPr="001A66E9" w:rsidRDefault="001A66E9" w:rsidP="00BE532D">
      <w:pPr>
        <w:widowControl/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</w:pP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Średnie przedsiębiorstwo – 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mniej niż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250</w:t>
      </w:r>
      <w:r w:rsidRPr="00BE532D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osób</w:t>
      </w:r>
      <w:r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 xml:space="preserve"> i których roczny obrót 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nie przekracza 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>50</w:t>
      </w:r>
      <w:r w:rsidRPr="001A66E9"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milionów EUR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</w:t>
      </w:r>
      <w:r w:rsidRPr="001A66E9">
        <w:rPr>
          <w:rFonts w:eastAsia="Calibri"/>
          <w:i/>
          <w:color w:val="000000"/>
          <w:kern w:val="0"/>
          <w:sz w:val="18"/>
          <w:szCs w:val="18"/>
          <w:lang w:val="pl-PL" w:eastAsia="en-US"/>
        </w:rPr>
        <w:t>lub roczna suma bilansowa</w:t>
      </w:r>
      <w:r>
        <w:rPr>
          <w:rFonts w:eastAsia="Calibri"/>
          <w:b/>
          <w:i/>
          <w:color w:val="000000"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A4697" w:rsidRDefault="009A4697" w:rsidP="001A66E9">
      <w:pPr>
        <w:widowControl/>
        <w:spacing w:before="280"/>
        <w:rPr>
          <w:color w:val="000000"/>
          <w:sz w:val="20"/>
          <w:u w:val="single"/>
          <w:lang w:val="pl-PL"/>
        </w:rPr>
      </w:pPr>
      <w:r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5702E2">
        <w:rPr>
          <w:rFonts w:eastAsia="Calibri"/>
          <w:i/>
          <w:color w:val="000000"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5702E2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87603E">
        <w:rPr>
          <w:i/>
          <w:color w:val="000000"/>
          <w:sz w:val="20"/>
          <w:lang w:val="pl-PL"/>
        </w:rPr>
        <w:lastRenderedPageBreak/>
        <w:t xml:space="preserve">     </w:t>
      </w:r>
      <w:r w:rsidRPr="0087603E">
        <w:rPr>
          <w:i/>
          <w:color w:val="000000"/>
          <w:sz w:val="18"/>
          <w:szCs w:val="18"/>
          <w:lang w:val="pl-PL"/>
        </w:rPr>
        <w:t xml:space="preserve">* W przypadku gdy Wykonawca </w:t>
      </w:r>
      <w:r w:rsidRPr="0087603E">
        <w:rPr>
          <w:i/>
          <w:sz w:val="18"/>
          <w:szCs w:val="18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485F" w:rsidRPr="009A4697" w:rsidRDefault="0023485F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623067" w:rsidRPr="00623067" w:rsidRDefault="00F353AD" w:rsidP="00623067">
      <w:pPr>
        <w:spacing w:after="120"/>
        <w:jc w:val="both"/>
        <w:rPr>
          <w:i/>
          <w:sz w:val="20"/>
        </w:rPr>
      </w:pPr>
      <w:r w:rsidRPr="00623067">
        <w:rPr>
          <w:i/>
          <w:sz w:val="20"/>
          <w:lang w:val="pl-PL"/>
        </w:rPr>
        <w:t xml:space="preserve">  ** </w:t>
      </w:r>
      <w:r w:rsidR="009A4697" w:rsidRPr="00623067">
        <w:rPr>
          <w:i/>
          <w:sz w:val="20"/>
          <w:lang w:val="pl-PL"/>
        </w:rPr>
        <w:t>M</w:t>
      </w:r>
      <w:r w:rsidRPr="00623067">
        <w:rPr>
          <w:i/>
          <w:sz w:val="20"/>
          <w:lang w:val="pl-PL"/>
        </w:rPr>
        <w:t>aksymalny termin dostawy dla zamówień bieżących liczony od momen</w:t>
      </w:r>
      <w:r w:rsidR="009A4697" w:rsidRPr="00623067">
        <w:rPr>
          <w:i/>
          <w:sz w:val="20"/>
          <w:lang w:val="pl-PL"/>
        </w:rPr>
        <w:t>tu przyjęcia zamówienia 5 dni</w:t>
      </w:r>
      <w:r w:rsidR="00717228">
        <w:rPr>
          <w:i/>
          <w:sz w:val="20"/>
          <w:lang w:val="pl-PL"/>
        </w:rPr>
        <w:t>.</w:t>
      </w:r>
    </w:p>
    <w:p w:rsidR="001A66E9" w:rsidRDefault="001A66E9" w:rsidP="001A66E9"/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AB69D9" w:rsidRDefault="00AB69D9" w:rsidP="00D75DD4">
      <w:pPr>
        <w:pStyle w:val="Legenda"/>
        <w:jc w:val="both"/>
        <w:rPr>
          <w:b w:val="0"/>
          <w:i/>
          <w:sz w:val="22"/>
          <w:szCs w:val="22"/>
        </w:rPr>
      </w:pPr>
    </w:p>
    <w:p w:rsidR="00905F0D" w:rsidRDefault="00905F0D" w:rsidP="00905F0D">
      <w:pPr>
        <w:tabs>
          <w:tab w:val="left" w:pos="2496"/>
        </w:tabs>
        <w:rPr>
          <w:b/>
          <w:color w:val="FF0000"/>
          <w:sz w:val="22"/>
          <w:szCs w:val="22"/>
        </w:rPr>
      </w:pPr>
      <w:bookmarkStart w:id="2" w:name="_GoBack"/>
      <w:bookmarkEnd w:id="2"/>
    </w:p>
    <w:p w:rsidR="00905F0D" w:rsidRDefault="00905F0D" w:rsidP="00905F0D">
      <w:pPr>
        <w:tabs>
          <w:tab w:val="left" w:pos="2496"/>
        </w:tabs>
        <w:rPr>
          <w:b/>
          <w:color w:val="FF0000"/>
          <w:sz w:val="22"/>
          <w:szCs w:val="22"/>
        </w:rPr>
      </w:pPr>
    </w:p>
    <w:p w:rsidR="001479EF" w:rsidRPr="001F387A" w:rsidRDefault="001479EF" w:rsidP="001F387A">
      <w:pPr>
        <w:spacing w:after="120"/>
        <w:jc w:val="both"/>
        <w:rPr>
          <w:b/>
          <w:color w:val="FF0000"/>
          <w:sz w:val="22"/>
          <w:szCs w:val="22"/>
        </w:rPr>
      </w:pP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Załącznik nr </w:t>
      </w:r>
      <w:r w:rsidR="00E00A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26247F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r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Dz.U. UE S numer[]</w:t>
      </w:r>
      <w:r w:rsidR="00DF310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strona [], </w:t>
      </w:r>
    </w:p>
    <w:p w:rsidR="0026247F" w:rsidRPr="0038583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color w:val="C00000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761ABB" w:rsidRDefault="00761ABB" w:rsidP="00385838">
            <w:pPr>
              <w:jc w:val="both"/>
              <w:rPr>
                <w:rFonts w:eastAsia="Arial Unicode MS"/>
                <w:b/>
                <w:bCs/>
                <w:kern w:val="2"/>
                <w:sz w:val="22"/>
                <w:szCs w:val="22"/>
                <w:lang w:val="pl-PL" w:eastAsia="hi-IN" w:bidi="hi-IN"/>
              </w:rPr>
            </w:pPr>
            <w:r>
              <w:rPr>
                <w:b/>
                <w:sz w:val="22"/>
                <w:szCs w:val="22"/>
              </w:rPr>
              <w:t xml:space="preserve">Dostawa: Akcesoria do hemofiltracji, czujnik SpO2, filtry antybakteryjne, tracheostomia metoda Griggsa, filtry wydechowe, system do zbiórki stolca, pułapka wodna, rurki intubacyjne, łyżki do laryngoskopów, pojemniki do badań histopatologicznych, </w:t>
            </w:r>
            <w:r w:rsidR="00AD0BD1">
              <w:rPr>
                <w:b/>
                <w:sz w:val="22"/>
                <w:szCs w:val="22"/>
              </w:rPr>
              <w:t>tamponada nosowa, dreny do lapar</w:t>
            </w:r>
            <w:r>
              <w:rPr>
                <w:b/>
                <w:sz w:val="22"/>
                <w:szCs w:val="22"/>
              </w:rPr>
              <w:t>oskopii.</w:t>
            </w:r>
            <w:r w:rsidRPr="00EB262C">
              <w:rPr>
                <w:rFonts w:eastAsia="Arial Unicode MS"/>
                <w:b/>
                <w:bCs/>
                <w:kern w:val="2"/>
                <w:sz w:val="22"/>
                <w:szCs w:val="22"/>
                <w:lang w:val="pl-PL" w:eastAsia="hi-IN" w:bidi="hi-IN"/>
              </w:rPr>
              <w:t xml:space="preserve"> </w:t>
            </w:r>
          </w:p>
        </w:tc>
      </w:tr>
      <w:tr w:rsidR="0026247F" w:rsidRPr="0026247F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63014F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63014F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F35F29">
              <w:rPr>
                <w:b/>
                <w:sz w:val="22"/>
                <w:szCs w:val="22"/>
              </w:rPr>
              <w:t>Zp/</w:t>
            </w:r>
            <w:r w:rsidR="0089798D">
              <w:rPr>
                <w:b/>
                <w:sz w:val="22"/>
                <w:szCs w:val="22"/>
              </w:rPr>
              <w:t>37/PN-37</w:t>
            </w:r>
            <w:r>
              <w:rPr>
                <w:b/>
                <w:sz w:val="22"/>
                <w:szCs w:val="22"/>
              </w:rPr>
              <w:t>/21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II: Informacje dotyczące wykonawcy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jaki jest odpowiedni odsetek pracowników niepełnosprawnych lub defaworyzowanych?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defaworyzowanych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 [] Nie dotyczy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26247F" w:rsidRPr="0026247F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Proszę wskazać rolę wykonawcy w grupie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26247F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4" w:name="_DV_M1264"/>
      <w:bookmarkEnd w:id="4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5" w:name="_DV_M1266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6" w:name="_DV_M1268"/>
      <w:bookmarkEnd w:id="6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26247F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którego(-ych) to dotyczy.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26247F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26247F" w:rsidRPr="0026247F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26247F" w:rsidRPr="0026247F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26247F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26247F" w:rsidRPr="0026247F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26247F" w:rsidRPr="0026247F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7" w:name="_DV_M4301"/>
            <w:bookmarkStart w:id="8" w:name="_DV_M4300"/>
            <w:bookmarkEnd w:id="7"/>
            <w:bookmarkEnd w:id="8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zrealizował następujące główne dostawy określonego rodzaju lub wyświadczył następujące główne usługi określonego 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26247F" w:rsidRPr="0026247F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26247F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9" w:name="_DV_M4312"/>
      <w:bookmarkStart w:id="10" w:name="_DV_M4311"/>
      <w:bookmarkStart w:id="11" w:name="_DV_M4310"/>
      <w:bookmarkStart w:id="12" w:name="_DV_M4309"/>
      <w:bookmarkStart w:id="13" w:name="_DV_M4308"/>
      <w:bookmarkStart w:id="14" w:name="_DV_M4307"/>
      <w:bookmarkEnd w:id="9"/>
      <w:bookmarkEnd w:id="10"/>
      <w:bookmarkEnd w:id="11"/>
      <w:bookmarkEnd w:id="12"/>
      <w:bookmarkEnd w:id="13"/>
      <w:bookmarkEnd w:id="14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26247F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26247F" w:rsidRPr="0026247F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26247F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26247F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26247F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26247F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4762E" w:rsidRDefault="00A4762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28130F" w:rsidRDefault="0028130F" w:rsidP="0028130F">
      <w:pPr>
        <w:rPr>
          <w:i/>
          <w:kern w:val="2"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28130F" w:rsidRDefault="0028130F" w:rsidP="0028130F">
      <w:pPr>
        <w:rPr>
          <w:i/>
          <w:sz w:val="22"/>
          <w:lang w:val="pl-PL"/>
        </w:rPr>
      </w:pPr>
    </w:p>
    <w:p w:rsidR="0028130F" w:rsidRDefault="0028130F" w:rsidP="002813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</w:t>
      </w:r>
    </w:p>
    <w:p w:rsidR="0028130F" w:rsidRDefault="0028130F" w:rsidP="002813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</w:t>
      </w:r>
    </w:p>
    <w:p w:rsidR="0028130F" w:rsidRDefault="0028130F" w:rsidP="0028130F">
      <w:pPr>
        <w:rPr>
          <w:b/>
        </w:rPr>
      </w:pPr>
      <w:r>
        <w:rPr>
          <w:b/>
        </w:rPr>
        <w:t>Wykonawca:</w:t>
      </w: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sz w:val="20"/>
        </w:rPr>
      </w:pPr>
    </w:p>
    <w:p w:rsidR="0028130F" w:rsidRDefault="0028130F" w:rsidP="0028130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28130F" w:rsidRDefault="0028130F" w:rsidP="0028130F">
      <w:pPr>
        <w:rPr>
          <w:rFonts w:ascii="Arial" w:hAnsi="Arial"/>
          <w:sz w:val="21"/>
        </w:rPr>
      </w:pPr>
    </w:p>
    <w:p w:rsidR="0028130F" w:rsidRDefault="0028130F" w:rsidP="0028130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28130F" w:rsidRDefault="0028130F" w:rsidP="0028130F">
      <w:pPr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89798D" w:rsidRDefault="0028130F" w:rsidP="0028130F">
      <w:pPr>
        <w:jc w:val="both"/>
        <w:rPr>
          <w:rFonts w:eastAsia="Arial Unicode MS"/>
          <w:b/>
          <w:bCs/>
          <w:kern w:val="2"/>
          <w:sz w:val="22"/>
          <w:szCs w:val="22"/>
          <w:lang w:val="pl-PL" w:eastAsia="hi-IN" w:bidi="hi-IN"/>
        </w:rPr>
      </w:pPr>
      <w:r>
        <w:rPr>
          <w:sz w:val="22"/>
        </w:rPr>
        <w:t xml:space="preserve">Na potrzeby postępowania o udzielenie zamówienia </w:t>
      </w:r>
      <w:r>
        <w:rPr>
          <w:sz w:val="22"/>
          <w:szCs w:val="22"/>
        </w:rPr>
        <w:t xml:space="preserve">publicznego </w:t>
      </w:r>
      <w:r w:rsidR="00761ABB">
        <w:rPr>
          <w:b/>
          <w:sz w:val="22"/>
          <w:szCs w:val="22"/>
        </w:rPr>
        <w:t xml:space="preserve">Dostawa: Akcesoria do hemofiltracji, czujnik SpO2, filtry antybakteryjne, tracheostomia metoda Griggsa, filtry wydechowe, system do zbiórki stolca, pułapka wodna, rurki intubacyjne, łyżki do laryngoskopów, pojemniki do badań histopatologicznych, </w:t>
      </w:r>
      <w:r w:rsidR="00AD0BD1">
        <w:rPr>
          <w:b/>
          <w:sz w:val="22"/>
          <w:szCs w:val="22"/>
        </w:rPr>
        <w:t>tamponada nosowa, dreny do lapar</w:t>
      </w:r>
      <w:r w:rsidR="00761ABB">
        <w:rPr>
          <w:b/>
          <w:sz w:val="22"/>
          <w:szCs w:val="22"/>
        </w:rPr>
        <w:t xml:space="preserve">oskopii </w:t>
      </w:r>
      <w:r w:rsidR="0089798D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>-</w:t>
      </w:r>
      <w:r w:rsidR="007A00B7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 </w:t>
      </w:r>
      <w:r>
        <w:rPr>
          <w:b/>
          <w:sz w:val="22"/>
          <w:szCs w:val="22"/>
        </w:rPr>
        <w:t>Zp/3</w:t>
      </w:r>
      <w:r w:rsidR="0089798D">
        <w:rPr>
          <w:b/>
          <w:sz w:val="22"/>
          <w:szCs w:val="22"/>
        </w:rPr>
        <w:t>7/PN-7</w:t>
      </w:r>
      <w:r>
        <w:rPr>
          <w:b/>
          <w:sz w:val="22"/>
          <w:szCs w:val="22"/>
        </w:rPr>
        <w:t xml:space="preserve">1/21, </w:t>
      </w:r>
      <w:r>
        <w:rPr>
          <w:sz w:val="22"/>
          <w:szCs w:val="22"/>
        </w:rPr>
        <w:t xml:space="preserve">prowadzonego przez </w:t>
      </w:r>
      <w:r>
        <w:rPr>
          <w:b/>
          <w:sz w:val="22"/>
          <w:szCs w:val="22"/>
        </w:rPr>
        <w:t>Specjalistyczny Szpital im. dra Alfreda Sokołowskiego w Wałbrzychu</w:t>
      </w:r>
      <w:r>
        <w:rPr>
          <w:sz w:val="22"/>
          <w:szCs w:val="22"/>
        </w:rPr>
        <w:t xml:space="preserve"> oświadczam, co następuje:</w:t>
      </w:r>
    </w:p>
    <w:p w:rsidR="0028130F" w:rsidRDefault="0028130F" w:rsidP="0028130F">
      <w:pPr>
        <w:pStyle w:val="Bezodstpw0"/>
        <w:jc w:val="both"/>
        <w:rPr>
          <w:sz w:val="22"/>
        </w:rPr>
      </w:pP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a) art. 108 ust. 1 pkt 3 ustawy,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d) art. 108 ust. 1 pkt 6 ustawy,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są nadal aktualne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>
        <w:rPr>
          <w:sz w:val="22"/>
          <w:lang w:eastAsia="en-US"/>
        </w:rPr>
        <w:t xml:space="preserve">oraz: </w:t>
      </w:r>
    </w:p>
    <w:p w:rsidR="0028130F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>
        <w:rPr>
          <w:b/>
          <w:sz w:val="28"/>
          <w:u w:val="single"/>
        </w:rPr>
        <w:t xml:space="preserve">Oświadczenie wykonawcy </w:t>
      </w: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b/>
          <w:sz w:val="22"/>
          <w:lang w:eastAsia="en-US"/>
        </w:rPr>
        <w:t>w zakresie art. 108 ust. 1 pkt 5 ustawy o</w:t>
      </w:r>
      <w:r>
        <w:rPr>
          <w:sz w:val="22"/>
          <w:lang w:eastAsia="en-US"/>
        </w:rPr>
        <w:t>:</w:t>
      </w:r>
    </w:p>
    <w:p w:rsidR="0028130F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>
        <w:rPr>
          <w:b/>
          <w:i/>
          <w:sz w:val="22"/>
          <w:lang w:eastAsia="en-US"/>
        </w:rPr>
        <w:t>*niepotrzebne skreślić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Dnia ………………r.</w:t>
      </w:r>
    </w:p>
    <w:p w:rsidR="0028130F" w:rsidRDefault="0028130F" w:rsidP="0028130F">
      <w:pPr>
        <w:rPr>
          <w:i/>
          <w:sz w:val="20"/>
          <w:lang w:val="pl-PL"/>
        </w:rPr>
      </w:pPr>
      <w:r>
        <w:rPr>
          <w:i/>
          <w:sz w:val="18"/>
          <w:szCs w:val="18"/>
          <w:lang w:val="pl-PL"/>
        </w:rPr>
        <w:t xml:space="preserve">     </w:t>
      </w:r>
    </w:p>
    <w:p w:rsidR="0028130F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sz w:val="22"/>
          <w:lang w:val="pl-PL"/>
        </w:rPr>
      </w:pPr>
    </w:p>
    <w:p w:rsidR="0028130F" w:rsidRDefault="00B06F00" w:rsidP="0028130F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6</w:t>
      </w:r>
      <w:r w:rsidR="0028130F">
        <w:rPr>
          <w:i/>
          <w:sz w:val="22"/>
          <w:lang w:val="pl-PL"/>
        </w:rPr>
        <w:t xml:space="preserve">  do SWZ</w:t>
      </w:r>
    </w:p>
    <w:p w:rsidR="0028130F" w:rsidRDefault="0028130F" w:rsidP="0028130F">
      <w:pPr>
        <w:rPr>
          <w:i/>
          <w:sz w:val="22"/>
          <w:lang w:val="pl-PL"/>
        </w:rPr>
      </w:pPr>
    </w:p>
    <w:p w:rsidR="0028130F" w:rsidRDefault="0028130F" w:rsidP="0028130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28130F" w:rsidRDefault="0028130F" w:rsidP="0028130F">
      <w:pPr>
        <w:rPr>
          <w:b/>
        </w:rPr>
      </w:pPr>
      <w:r>
        <w:rPr>
          <w:b/>
        </w:rPr>
        <w:t>Wykonawca:</w:t>
      </w: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b/>
        </w:rPr>
      </w:pPr>
    </w:p>
    <w:p w:rsidR="0028130F" w:rsidRDefault="0028130F" w:rsidP="0028130F">
      <w:pPr>
        <w:rPr>
          <w:sz w:val="20"/>
        </w:rPr>
      </w:pPr>
    </w:p>
    <w:p w:rsidR="0028130F" w:rsidRDefault="0028130F" w:rsidP="0028130F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28130F" w:rsidRDefault="0028130F" w:rsidP="0028130F">
      <w:pPr>
        <w:rPr>
          <w:rFonts w:ascii="Arial" w:hAnsi="Arial"/>
          <w:sz w:val="21"/>
        </w:rPr>
      </w:pPr>
    </w:p>
    <w:p w:rsidR="0028130F" w:rsidRDefault="0028130F" w:rsidP="0028130F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28130F" w:rsidRDefault="0028130F" w:rsidP="0028130F">
      <w:pPr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89798D" w:rsidRDefault="0028130F" w:rsidP="0028130F">
      <w:pPr>
        <w:jc w:val="both"/>
        <w:rPr>
          <w:rFonts w:eastAsia="Arial Unicode MS"/>
          <w:b/>
          <w:bCs/>
          <w:kern w:val="2"/>
          <w:sz w:val="22"/>
          <w:szCs w:val="22"/>
          <w:lang w:val="pl-PL" w:eastAsia="hi-IN" w:bidi="hi-IN"/>
        </w:rPr>
      </w:pPr>
      <w:r>
        <w:rPr>
          <w:sz w:val="22"/>
          <w:szCs w:val="22"/>
        </w:rPr>
        <w:t xml:space="preserve">Na potrzeby postępowania o udzielenie zamówienia publicznego </w:t>
      </w:r>
      <w:r w:rsidR="00761ABB">
        <w:rPr>
          <w:b/>
          <w:sz w:val="22"/>
          <w:szCs w:val="22"/>
        </w:rPr>
        <w:t xml:space="preserve">Dostawa: Akcesoria do hemofiltracji, czujnik SpO2, filtry antybakteryjne, tracheostomia metoda Griggsa, filtry wydechowe, system do zbiórki stolca, pułapka wodna, rurki intubacyjne, łyżki do laryngoskopów, pojemniki do badań histopatologicznych, </w:t>
      </w:r>
      <w:r w:rsidR="00AD0BD1">
        <w:rPr>
          <w:b/>
          <w:sz w:val="22"/>
          <w:szCs w:val="22"/>
        </w:rPr>
        <w:t>tamponada nosowa, dreny do lapar</w:t>
      </w:r>
      <w:r w:rsidR="00761ABB">
        <w:rPr>
          <w:b/>
          <w:sz w:val="22"/>
          <w:szCs w:val="22"/>
        </w:rPr>
        <w:t>oskopii.</w:t>
      </w:r>
      <w:r w:rsidR="00761ABB" w:rsidRPr="00EB262C">
        <w:rPr>
          <w:rFonts w:eastAsia="Arial Unicode MS"/>
          <w:b/>
          <w:bCs/>
          <w:kern w:val="2"/>
          <w:sz w:val="22"/>
          <w:szCs w:val="22"/>
          <w:lang w:val="pl-PL" w:eastAsia="hi-IN" w:bidi="hi-IN"/>
        </w:rPr>
        <w:t xml:space="preserve"> </w:t>
      </w:r>
      <w:r w:rsidR="007A00B7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 -</w:t>
      </w:r>
      <w:r>
        <w:rPr>
          <w:b/>
          <w:color w:val="FF0000"/>
          <w:sz w:val="22"/>
          <w:szCs w:val="22"/>
        </w:rPr>
        <w:t xml:space="preserve"> </w:t>
      </w:r>
      <w:r w:rsidR="0089798D">
        <w:rPr>
          <w:b/>
          <w:sz w:val="22"/>
          <w:szCs w:val="22"/>
        </w:rPr>
        <w:t>Zp/37</w:t>
      </w:r>
      <w:r>
        <w:rPr>
          <w:b/>
          <w:sz w:val="22"/>
          <w:szCs w:val="22"/>
        </w:rPr>
        <w:t>/PN-3</w:t>
      </w:r>
      <w:r w:rsidR="0089798D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/21, </w:t>
      </w:r>
      <w:r>
        <w:rPr>
          <w:sz w:val="22"/>
          <w:szCs w:val="22"/>
        </w:rPr>
        <w:t xml:space="preserve"> </w:t>
      </w:r>
      <w:r>
        <w:rPr>
          <w:sz w:val="22"/>
        </w:rPr>
        <w:t xml:space="preserve">prowadzonego przez </w:t>
      </w:r>
      <w:r>
        <w:rPr>
          <w:b/>
          <w:sz w:val="22"/>
        </w:rPr>
        <w:t>Specjalistyczny Szpital im. dra Alfreda Sokołowskiego w Wałbrzychu</w:t>
      </w:r>
      <w:r>
        <w:rPr>
          <w:sz w:val="22"/>
        </w:rPr>
        <w:t xml:space="preserve"> oświadczam, co następuje:</w:t>
      </w:r>
    </w:p>
    <w:p w:rsidR="0028130F" w:rsidRDefault="0028130F" w:rsidP="0028130F">
      <w:pPr>
        <w:pStyle w:val="Bezodstpw0"/>
        <w:jc w:val="both"/>
        <w:rPr>
          <w:sz w:val="22"/>
        </w:rPr>
      </w:pPr>
    </w:p>
    <w:p w:rsidR="0028130F" w:rsidRDefault="0028130F" w:rsidP="0028130F">
      <w:pPr>
        <w:pStyle w:val="Bezodstpw0"/>
        <w:jc w:val="both"/>
        <w:rPr>
          <w:sz w:val="22"/>
        </w:rPr>
      </w:pPr>
    </w:p>
    <w:p w:rsidR="0028130F" w:rsidRDefault="0028130F" w:rsidP="0028130F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  <w:r>
        <w:rPr>
          <w:b/>
          <w:sz w:val="22"/>
          <w:lang w:eastAsia="en-US"/>
        </w:rPr>
        <w:t>są nadal aktualne</w:t>
      </w: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Default="0028130F" w:rsidP="0028130F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Dnia ………………r.</w:t>
      </w:r>
    </w:p>
    <w:p w:rsidR="0028130F" w:rsidRDefault="0028130F" w:rsidP="0028130F">
      <w:pPr>
        <w:rPr>
          <w:i/>
          <w:sz w:val="20"/>
          <w:lang w:val="pl-PL"/>
        </w:rPr>
      </w:pPr>
      <w:r>
        <w:rPr>
          <w:i/>
          <w:sz w:val="18"/>
          <w:szCs w:val="18"/>
          <w:lang w:val="pl-PL"/>
        </w:rPr>
        <w:t xml:space="preserve">     </w:t>
      </w:r>
    </w:p>
    <w:p w:rsidR="0028130F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Default="0028130F" w:rsidP="0028130F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Default="0028130F" w:rsidP="0028130F">
      <w:pPr>
        <w:rPr>
          <w:i/>
          <w:szCs w:val="24"/>
        </w:rPr>
      </w:pPr>
    </w:p>
    <w:p w:rsidR="0028130F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szCs w:val="24"/>
          <w:lang w:val="pl-PL" w:eastAsia="hi-IN" w:bidi="hi-IN"/>
        </w:rPr>
      </w:pPr>
    </w:p>
    <w:p w:rsidR="0028130F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szCs w:val="24"/>
          <w:lang w:val="pl-PL" w:eastAsia="hi-IN" w:bidi="hi-IN"/>
        </w:rPr>
      </w:pPr>
    </w:p>
    <w:p w:rsidR="0028130F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szCs w:val="24"/>
          <w:lang w:val="pl-PL" w:eastAsia="hi-IN" w:bidi="hi-IN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28130F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B06F00" w:rsidP="00AB4D19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7</w:t>
      </w:r>
      <w:r w:rsidR="00905F0D" w:rsidRPr="00A477AC">
        <w:rPr>
          <w:i/>
          <w:sz w:val="22"/>
          <w:lang w:val="pl-PL"/>
        </w:rPr>
        <w:t xml:space="preserve"> do SWZ</w:t>
      </w:r>
    </w:p>
    <w:p w:rsidR="00905F0D" w:rsidRPr="00A477AC" w:rsidRDefault="00905F0D" w:rsidP="00AB4D19">
      <w:pPr>
        <w:rPr>
          <w:sz w:val="22"/>
          <w:lang w:val="pl-PL"/>
        </w:rPr>
      </w:pPr>
      <w:r>
        <w:rPr>
          <w:i/>
          <w:sz w:val="22"/>
          <w:lang w:val="pl-PL"/>
        </w:rPr>
        <w:t>(jeśli dotyczy)</w:t>
      </w:r>
      <w:r w:rsidRPr="00A477AC">
        <w:rPr>
          <w:i/>
          <w:sz w:val="22"/>
          <w:lang w:val="pl-PL"/>
        </w:rPr>
        <w:t xml:space="preserve"> </w:t>
      </w:r>
    </w:p>
    <w:p w:rsidR="00905F0D" w:rsidRDefault="00905F0D" w:rsidP="00AB4D19">
      <w:pPr>
        <w:suppressAutoHyphens w:val="0"/>
        <w:rPr>
          <w:b/>
          <w:bCs/>
          <w:color w:val="000000"/>
          <w:sz w:val="22"/>
          <w:szCs w:val="22"/>
        </w:rPr>
      </w:pPr>
    </w:p>
    <w:p w:rsidR="00905F0D" w:rsidRPr="00F55672" w:rsidRDefault="00905F0D" w:rsidP="00AB4D19">
      <w:pPr>
        <w:suppressAutoHyphens w:val="0"/>
        <w:rPr>
          <w:color w:val="000000"/>
        </w:rPr>
      </w:pPr>
      <w:r w:rsidRPr="00F55672">
        <w:rPr>
          <w:b/>
          <w:bCs/>
          <w:color w:val="000000"/>
          <w:sz w:val="22"/>
          <w:szCs w:val="22"/>
        </w:rPr>
        <w:t>Wykonawcy wspólnie ubiegający się o udzielenie zamówienia:</w:t>
      </w:r>
    </w:p>
    <w:p w:rsidR="00905F0D" w:rsidRPr="00F55672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2"/>
          <w:szCs w:val="22"/>
        </w:rPr>
        <w:t>.</w:t>
      </w:r>
    </w:p>
    <w:p w:rsidR="00905F0D" w:rsidRPr="00F55672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</w:rPr>
        <w:t>……………………………………</w:t>
      </w:r>
      <w:r w:rsidRPr="00F55672">
        <w:rPr>
          <w:color w:val="000000"/>
          <w:sz w:val="20"/>
        </w:rPr>
        <w:t>.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  <w:r>
        <w:rPr>
          <w:i/>
          <w:iCs/>
          <w:color w:val="000000"/>
          <w:sz w:val="20"/>
        </w:rPr>
        <w:t>(pełna nazwa/firma,adres, w zalezności od podmiotu NIP/PESEL, KRS/CEiDG</w:t>
      </w:r>
      <w:r w:rsidRPr="00E00405">
        <w:rPr>
          <w:i/>
          <w:iCs/>
          <w:color w:val="000000"/>
          <w:sz w:val="20"/>
        </w:rPr>
        <w:t>)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  <w:u w:val="single"/>
        </w:rPr>
      </w:pPr>
      <w:r w:rsidRPr="00F55672">
        <w:rPr>
          <w:b/>
          <w:bCs/>
          <w:color w:val="000000"/>
          <w:szCs w:val="24"/>
          <w:u w:val="single"/>
        </w:rPr>
        <w:t>Oświadczenie Wykonawców wspólnie ubiegających się o udzielenie zamówienia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składane na podstawie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art. 117 ust. 4 ustawy z dnia 11 września 2019 r.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Cs w:val="24"/>
        </w:rPr>
      </w:pPr>
      <w:r w:rsidRPr="00F55672">
        <w:rPr>
          <w:b/>
          <w:bCs/>
          <w:color w:val="000000"/>
          <w:szCs w:val="24"/>
        </w:rPr>
        <w:t>Prawo zamówień publicznych (dalej jako: pzp)</w:t>
      </w:r>
    </w:p>
    <w:p w:rsidR="00905F0D" w:rsidRPr="00F55672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color w:val="000000"/>
          <w:sz w:val="22"/>
          <w:szCs w:val="22"/>
        </w:rPr>
        <w:t>DOTYCZĄCE DOSTAW, USŁUG LUB ROBÓT BUDOWLANYCH,</w:t>
      </w:r>
    </w:p>
    <w:p w:rsidR="00905F0D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  <w:r w:rsidRPr="00F55672">
        <w:rPr>
          <w:b/>
          <w:bCs/>
          <w:iCs/>
          <w:color w:val="000000"/>
          <w:sz w:val="22"/>
          <w:szCs w:val="22"/>
        </w:rPr>
        <w:t>KTÓRE WYKONAJĄ POSZCZEGÓLNI WYKONAWCY</w:t>
      </w:r>
    </w:p>
    <w:p w:rsidR="00905F0D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905F0D" w:rsidRDefault="00905F0D" w:rsidP="00AB4D19">
      <w:pPr>
        <w:suppressAutoHyphens w:val="0"/>
        <w:spacing w:line="276" w:lineRule="auto"/>
        <w:jc w:val="center"/>
        <w:rPr>
          <w:color w:val="000000"/>
          <w:sz w:val="22"/>
          <w:szCs w:val="22"/>
        </w:rPr>
      </w:pPr>
    </w:p>
    <w:p w:rsidR="00905F0D" w:rsidRPr="0089798D" w:rsidRDefault="00905F0D" w:rsidP="00385214">
      <w:pPr>
        <w:jc w:val="both"/>
        <w:rPr>
          <w:rFonts w:eastAsia="Arial Unicode MS"/>
          <w:b/>
          <w:bCs/>
          <w:kern w:val="2"/>
          <w:sz w:val="22"/>
          <w:szCs w:val="22"/>
          <w:lang w:val="pl-PL" w:eastAsia="hi-IN" w:bidi="hi-IN"/>
        </w:rPr>
      </w:pPr>
      <w:r w:rsidRPr="00F55672">
        <w:rPr>
          <w:color w:val="000000"/>
          <w:sz w:val="22"/>
          <w:szCs w:val="22"/>
        </w:rPr>
        <w:t>Na potrzeby postępowania o udzielenie zamówienia publicznego pn</w:t>
      </w:r>
      <w:r w:rsidR="00761ABB" w:rsidRPr="00761ABB">
        <w:rPr>
          <w:sz w:val="22"/>
          <w:szCs w:val="22"/>
        </w:rPr>
        <w:t xml:space="preserve"> </w:t>
      </w:r>
      <w:r w:rsidR="00761ABB">
        <w:rPr>
          <w:sz w:val="22"/>
          <w:szCs w:val="22"/>
        </w:rPr>
        <w:t xml:space="preserve"> </w:t>
      </w:r>
      <w:r w:rsidR="00761ABB">
        <w:rPr>
          <w:b/>
          <w:sz w:val="22"/>
          <w:szCs w:val="22"/>
        </w:rPr>
        <w:t xml:space="preserve">Dostawa: Akcesoria do hemofiltracji, czujnik SpO2, filtry antybakteryjne, tracheostomia metoda Griggsa, filtry wydechowe, system do zbiórki stolca, pułapka wodna, rurki intubacyjne, łyżki do laryngoskopów, pojemniki do badań histopatologicznych, </w:t>
      </w:r>
      <w:r w:rsidR="00AD0BD1">
        <w:rPr>
          <w:b/>
          <w:sz w:val="22"/>
          <w:szCs w:val="22"/>
        </w:rPr>
        <w:t>tamponada nosowa, dreny do lapar</w:t>
      </w:r>
      <w:r w:rsidR="00761ABB">
        <w:rPr>
          <w:b/>
          <w:sz w:val="22"/>
          <w:szCs w:val="22"/>
        </w:rPr>
        <w:t>oskopii</w:t>
      </w:r>
      <w:r w:rsidR="00761ABB" w:rsidRPr="00F55672">
        <w:rPr>
          <w:color w:val="FF0000"/>
          <w:sz w:val="22"/>
          <w:szCs w:val="22"/>
        </w:rPr>
        <w:t xml:space="preserve">  </w:t>
      </w:r>
      <w:r w:rsidR="00761ABB">
        <w:rPr>
          <w:b/>
          <w:sz w:val="22"/>
          <w:szCs w:val="22"/>
        </w:rPr>
        <w:t xml:space="preserve"> -</w:t>
      </w:r>
      <w:r w:rsidR="00761ABB" w:rsidRPr="00F55672">
        <w:rPr>
          <w:color w:val="FF0000"/>
          <w:sz w:val="22"/>
          <w:szCs w:val="22"/>
        </w:rPr>
        <w:t xml:space="preserve"> </w:t>
      </w:r>
      <w:r w:rsidRPr="007A00B7">
        <w:rPr>
          <w:b/>
          <w:sz w:val="22"/>
          <w:szCs w:val="22"/>
          <w:lang w:val="pl-PL"/>
        </w:rPr>
        <w:t>Zp/3</w:t>
      </w:r>
      <w:r w:rsidR="0089798D">
        <w:rPr>
          <w:b/>
          <w:sz w:val="22"/>
          <w:szCs w:val="22"/>
          <w:lang w:val="pl-PL"/>
        </w:rPr>
        <w:t>7/PN-37</w:t>
      </w:r>
      <w:r w:rsidRPr="007A00B7">
        <w:rPr>
          <w:b/>
          <w:sz w:val="22"/>
          <w:szCs w:val="22"/>
          <w:lang w:val="pl-PL"/>
        </w:rPr>
        <w:t>/21</w:t>
      </w:r>
      <w:r>
        <w:rPr>
          <w:sz w:val="22"/>
          <w:szCs w:val="22"/>
          <w:lang w:val="pl-PL"/>
        </w:rPr>
        <w:t>, oświadczam, że:</w:t>
      </w:r>
    </w:p>
    <w:p w:rsidR="00905F0D" w:rsidRPr="00F55672" w:rsidRDefault="00905F0D" w:rsidP="00AB4D19">
      <w:pPr>
        <w:suppressAutoHyphens w:val="0"/>
        <w:spacing w:line="276" w:lineRule="auto"/>
        <w:jc w:val="both"/>
        <w:rPr>
          <w:color w:val="000000"/>
          <w:sz w:val="22"/>
          <w:szCs w:val="22"/>
        </w:rPr>
      </w:pPr>
    </w:p>
    <w:p w:rsidR="00905F0D" w:rsidRDefault="00905F0D" w:rsidP="00AB4D19">
      <w:pPr>
        <w:suppressAutoHyphens w:val="0"/>
        <w:jc w:val="center"/>
        <w:rPr>
          <w:color w:val="00000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905F0D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905F0D" w:rsidRPr="00E00405" w:rsidRDefault="00905F0D" w:rsidP="00AB4D19">
      <w:pPr>
        <w:suppressAutoHyphens w:val="0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...........</w:t>
      </w:r>
    </w:p>
    <w:p w:rsidR="00905F0D" w:rsidRDefault="00905F0D" w:rsidP="00AB4D19">
      <w:pPr>
        <w:suppressAutoHyphens w:val="0"/>
        <w:jc w:val="center"/>
        <w:rPr>
          <w:color w:val="000000"/>
        </w:rPr>
      </w:pPr>
    </w:p>
    <w:p w:rsidR="00905F0D" w:rsidRDefault="00905F0D" w:rsidP="00AB4D19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905F0D" w:rsidRDefault="00905F0D" w:rsidP="00AB4D19">
      <w:pPr>
        <w:suppressAutoHyphens w:val="0"/>
        <w:jc w:val="center"/>
        <w:rPr>
          <w:color w:val="000000"/>
        </w:rPr>
      </w:pPr>
    </w:p>
    <w:p w:rsidR="00905F0D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905F0D" w:rsidRDefault="00905F0D" w:rsidP="00AB4D19">
      <w:pPr>
        <w:suppressAutoHyphens w:val="0"/>
        <w:jc w:val="center"/>
        <w:rPr>
          <w:i/>
          <w:iCs/>
          <w:color w:val="000000"/>
          <w:sz w:val="20"/>
        </w:rPr>
      </w:pPr>
      <w:r w:rsidRPr="00E00405">
        <w:rPr>
          <w:color w:val="000000"/>
        </w:rPr>
        <w:t>•</w:t>
      </w:r>
      <w:r w:rsidRPr="00F55672">
        <w:rPr>
          <w:color w:val="000000"/>
          <w:sz w:val="22"/>
          <w:szCs w:val="22"/>
        </w:rPr>
        <w:t>Wykonawca…………………………………………………………………………………………</w:t>
      </w:r>
      <w:r>
        <w:rPr>
          <w:color w:val="000000"/>
          <w:sz w:val="22"/>
          <w:szCs w:val="22"/>
        </w:rPr>
        <w:t>.......</w:t>
      </w:r>
      <w:r>
        <w:rPr>
          <w:i/>
          <w:iCs/>
          <w:color w:val="000000"/>
          <w:sz w:val="20"/>
        </w:rPr>
        <w:t>(nazwa</w:t>
      </w:r>
      <w:r w:rsidRPr="00F55672">
        <w:rPr>
          <w:i/>
          <w:iCs/>
          <w:color w:val="000000"/>
          <w:sz w:val="20"/>
        </w:rPr>
        <w:t xml:space="preserve"> i adres Wykonawcy)</w:t>
      </w:r>
    </w:p>
    <w:p w:rsidR="00905F0D" w:rsidRDefault="00905F0D" w:rsidP="00AB4D19">
      <w:pPr>
        <w:suppressAutoHyphens w:val="0"/>
        <w:jc w:val="center"/>
        <w:rPr>
          <w:color w:val="000000"/>
        </w:rPr>
      </w:pPr>
    </w:p>
    <w:p w:rsidR="00905F0D" w:rsidRDefault="00905F0D" w:rsidP="00AB4D19">
      <w:pPr>
        <w:suppressAutoHyphens w:val="0"/>
        <w:rPr>
          <w:color w:val="000000"/>
        </w:rPr>
      </w:pPr>
      <w:r w:rsidRPr="00F55672">
        <w:rPr>
          <w:color w:val="000000"/>
          <w:sz w:val="22"/>
          <w:szCs w:val="22"/>
        </w:rPr>
        <w:t>zrealizuje następujące dostawy, usługi lub roboty budowlane: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  <w:r w:rsidRPr="00E00405">
        <w:rPr>
          <w:color w:val="000000"/>
        </w:rPr>
        <w:t>……………………………………………………………………………………………</w:t>
      </w:r>
      <w:r>
        <w:rPr>
          <w:color w:val="000000"/>
        </w:rPr>
        <w:t>..........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Pr="00FF2882" w:rsidRDefault="00905F0D" w:rsidP="00AB4D19">
      <w:pPr>
        <w:suppressAutoHyphens w:val="0"/>
        <w:spacing w:before="100" w:beforeAutospacing="1"/>
        <w:rPr>
          <w:color w:val="000000"/>
        </w:rPr>
      </w:pPr>
      <w:r w:rsidRPr="00FF2882">
        <w:rPr>
          <w:color w:val="000000"/>
        </w:rPr>
        <w:t>……………</w:t>
      </w:r>
      <w:r w:rsidRPr="00FF2882">
        <w:rPr>
          <w:color w:val="000000"/>
          <w:sz w:val="22"/>
          <w:szCs w:val="22"/>
        </w:rPr>
        <w:t>.…….</w:t>
      </w:r>
      <w:r w:rsidRPr="00FF2882">
        <w:rPr>
          <w:i/>
          <w:iCs/>
          <w:color w:val="000000"/>
          <w:sz w:val="22"/>
          <w:szCs w:val="22"/>
        </w:rPr>
        <w:t>(miejscowość),</w:t>
      </w:r>
      <w:r w:rsidRPr="00FF2882">
        <w:rPr>
          <w:color w:val="000000"/>
          <w:sz w:val="22"/>
          <w:szCs w:val="22"/>
        </w:rPr>
        <w:t>dnia………….…….r.</w:t>
      </w:r>
    </w:p>
    <w:p w:rsidR="00905F0D" w:rsidRPr="00E00405" w:rsidRDefault="00905F0D" w:rsidP="00AB4D19">
      <w:pPr>
        <w:suppressAutoHyphens w:val="0"/>
        <w:spacing w:before="100" w:beforeAutospacing="1"/>
        <w:rPr>
          <w:color w:val="000000"/>
        </w:rPr>
      </w:pPr>
    </w:p>
    <w:p w:rsidR="00905F0D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>
        <w:rPr>
          <w:i/>
          <w:sz w:val="22"/>
          <w:lang w:val="pl-PL"/>
        </w:rPr>
        <w:t xml:space="preserve">Załącznik nr </w:t>
      </w:r>
      <w:r w:rsidR="00B06F00">
        <w:rPr>
          <w:i/>
          <w:sz w:val="22"/>
          <w:lang w:val="pl-PL"/>
        </w:rPr>
        <w:t>8</w:t>
      </w:r>
      <w:r w:rsidRPr="005B3F98">
        <w:rPr>
          <w:i/>
          <w:sz w:val="22"/>
          <w:lang w:val="pl-PL"/>
        </w:rPr>
        <w:t xml:space="preserve"> do SWZ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5B3F98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(pełna nazwa/firma,adres,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NIP,</w:t>
      </w:r>
      <w:r>
        <w:rPr>
          <w:rFonts w:eastAsia="Calibri"/>
          <w:i/>
          <w:kern w:val="0"/>
          <w:sz w:val="18"/>
          <w:szCs w:val="18"/>
          <w:lang w:val="pl-PL" w:eastAsia="en-US"/>
        </w:rPr>
        <w:t xml:space="preserve">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Nr KRS/CEIDG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5B3F98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</w:t>
      </w:r>
      <w:r>
        <w:rPr>
          <w:rFonts w:eastAsia="Calibri"/>
          <w:kern w:val="0"/>
          <w:sz w:val="20"/>
          <w:lang w:val="pl-PL" w:eastAsia="en-US"/>
        </w:rPr>
        <w:t>........................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5B3F98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5B3F98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>
        <w:rPr>
          <w:rFonts w:eastAsia="Calibri"/>
          <w:b/>
          <w:kern w:val="0"/>
          <w:szCs w:val="24"/>
          <w:u w:val="single"/>
          <w:lang w:val="pl-PL" w:eastAsia="en-US"/>
        </w:rPr>
        <w:t>ZOBOWIĄZANIE PODMIOTU</w:t>
      </w:r>
      <w:r w:rsidRPr="005B3F98">
        <w:rPr>
          <w:rFonts w:eastAsia="Calibri"/>
          <w:b/>
          <w:kern w:val="0"/>
          <w:szCs w:val="24"/>
          <w:u w:val="single"/>
          <w:lang w:val="pl-PL" w:eastAsia="en-US"/>
        </w:rPr>
        <w:t xml:space="preserve"> UDOSTĘPNIAJĄCEGO ZASOBY WYKONAWCY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Prawo z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>amówień publicznych(Dz.U. z 2021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r. poz.</w:t>
      </w:r>
      <w:r>
        <w:rPr>
          <w:rFonts w:eastAsia="Calibri"/>
          <w:b/>
          <w:kern w:val="0"/>
          <w:sz w:val="22"/>
          <w:szCs w:val="22"/>
          <w:lang w:val="pl-PL" w:eastAsia="en-US"/>
        </w:rPr>
        <w:t xml:space="preserve"> 1129 z późn.zm.</w:t>
      </w:r>
      <w:r w:rsidRPr="005B3F98">
        <w:rPr>
          <w:rFonts w:eastAsia="Calibri"/>
          <w:b/>
          <w:kern w:val="0"/>
          <w:sz w:val="22"/>
          <w:szCs w:val="22"/>
          <w:lang w:val="pl-PL" w:eastAsia="en-US"/>
        </w:rPr>
        <w:t>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O</w:t>
      </w:r>
      <w:r>
        <w:rPr>
          <w:rFonts w:eastAsia="Calibri"/>
          <w:kern w:val="0"/>
          <w:sz w:val="22"/>
          <w:szCs w:val="22"/>
          <w:lang w:val="pl-PL" w:eastAsia="en-US"/>
        </w:rPr>
        <w:t xml:space="preserve">świadczam, że udostępniam swoje zasoby </w:t>
      </w:r>
      <w:r w:rsidRPr="005B3F98">
        <w:rPr>
          <w:rFonts w:eastAsia="Calibri"/>
          <w:kern w:val="0"/>
          <w:sz w:val="22"/>
          <w:szCs w:val="22"/>
          <w:lang w:val="pl-PL" w:eastAsia="en-US"/>
        </w:rPr>
        <w:t>Wykonawcy</w:t>
      </w:r>
      <w:r>
        <w:rPr>
          <w:rFonts w:eastAsia="Calibri"/>
          <w:kern w:val="0"/>
          <w:sz w:val="22"/>
          <w:szCs w:val="22"/>
          <w:lang w:val="pl-PL" w:eastAsia="en-US"/>
        </w:rPr>
        <w:t>:……………………………………………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905F0D" w:rsidRPr="0089798D" w:rsidRDefault="00905F0D" w:rsidP="00423728">
      <w:pPr>
        <w:rPr>
          <w:rFonts w:eastAsia="Arial Unicode MS"/>
          <w:b/>
          <w:bCs/>
          <w:kern w:val="2"/>
          <w:sz w:val="22"/>
          <w:szCs w:val="22"/>
          <w:lang w:val="pl-PL" w:eastAsia="hi-IN" w:bidi="hi-IN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 xml:space="preserve">przystępującemu do postepowania o udzielenie </w:t>
      </w:r>
      <w:r w:rsidRPr="00822639">
        <w:rPr>
          <w:rFonts w:eastAsia="Calibri"/>
          <w:kern w:val="0"/>
          <w:sz w:val="22"/>
          <w:szCs w:val="22"/>
          <w:lang w:val="pl-PL" w:eastAsia="en-US"/>
        </w:rPr>
        <w:t>zamówienia publicznego pod nazwą</w:t>
      </w:r>
      <w:r w:rsidR="00B806FC" w:rsidRPr="00B806FC">
        <w:rPr>
          <w:b/>
          <w:sz w:val="22"/>
          <w:szCs w:val="22"/>
        </w:rPr>
        <w:t xml:space="preserve"> </w:t>
      </w:r>
      <w:r w:rsidR="00761ABB">
        <w:rPr>
          <w:sz w:val="22"/>
          <w:szCs w:val="22"/>
        </w:rPr>
        <w:t xml:space="preserve"> </w:t>
      </w:r>
      <w:r w:rsidR="00761ABB">
        <w:rPr>
          <w:b/>
          <w:sz w:val="22"/>
          <w:szCs w:val="22"/>
        </w:rPr>
        <w:t>Dostawa: Akcesoria do hemofiltracji, czujnik SpO2, filtr</w:t>
      </w:r>
      <w:r w:rsidR="00423728">
        <w:rPr>
          <w:b/>
          <w:sz w:val="22"/>
          <w:szCs w:val="22"/>
        </w:rPr>
        <w:t xml:space="preserve">y antybakteryjne, tracheostomia </w:t>
      </w:r>
      <w:r w:rsidR="00761ABB">
        <w:rPr>
          <w:b/>
          <w:sz w:val="22"/>
          <w:szCs w:val="22"/>
        </w:rPr>
        <w:t xml:space="preserve">metoda Griggsa, filtry wydechowe, system do zbiórki stolca, pułapka wodna, rurki intubacyjne, łyżki do laryngoskopów, pojemniki do badań histopatologicznych, </w:t>
      </w:r>
      <w:r w:rsidR="00AD0BD1">
        <w:rPr>
          <w:b/>
          <w:sz w:val="22"/>
          <w:szCs w:val="22"/>
        </w:rPr>
        <w:t>tamponada nosowa, dreny do lapar</w:t>
      </w:r>
      <w:r w:rsidR="00761ABB">
        <w:rPr>
          <w:b/>
          <w:sz w:val="22"/>
          <w:szCs w:val="22"/>
        </w:rPr>
        <w:t xml:space="preserve">oskopii </w:t>
      </w:r>
      <w:r w:rsidR="00B806FC">
        <w:rPr>
          <w:rFonts w:eastAsia="Arial Unicode MS"/>
          <w:b/>
          <w:bCs/>
          <w:kern w:val="2"/>
          <w:sz w:val="22"/>
          <w:szCs w:val="22"/>
          <w:lang w:eastAsia="hi-IN" w:bidi="hi-IN"/>
        </w:rPr>
        <w:t xml:space="preserve">- </w:t>
      </w:r>
      <w:r w:rsidR="0089798D">
        <w:rPr>
          <w:b/>
          <w:sz w:val="22"/>
          <w:szCs w:val="22"/>
          <w:lang w:val="pl-PL"/>
        </w:rPr>
        <w:t>Zp/37</w:t>
      </w:r>
      <w:r w:rsidR="00F21CC5">
        <w:rPr>
          <w:b/>
          <w:sz w:val="22"/>
          <w:szCs w:val="22"/>
          <w:lang w:val="pl-PL"/>
        </w:rPr>
        <w:t>/</w:t>
      </w:r>
      <w:r w:rsidR="0089798D">
        <w:rPr>
          <w:b/>
          <w:sz w:val="22"/>
          <w:szCs w:val="22"/>
          <w:lang w:val="pl-PL"/>
        </w:rPr>
        <w:t>PN-37</w:t>
      </w:r>
      <w:r w:rsidRPr="00D51241">
        <w:rPr>
          <w:b/>
          <w:sz w:val="22"/>
          <w:szCs w:val="22"/>
          <w:lang w:val="pl-PL"/>
        </w:rPr>
        <w:t>/21</w:t>
      </w:r>
      <w:r>
        <w:rPr>
          <w:b/>
          <w:sz w:val="22"/>
          <w:szCs w:val="22"/>
        </w:rPr>
        <w:t xml:space="preserve"> </w:t>
      </w:r>
      <w:r w:rsidRPr="00D71CF6">
        <w:rPr>
          <w:b/>
          <w:sz w:val="22"/>
          <w:szCs w:val="22"/>
          <w:lang w:val="pl-PL"/>
        </w:rPr>
        <w:t xml:space="preserve">w zakresie </w:t>
      </w: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</w:t>
      </w:r>
      <w:r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  <w:r w:rsidRPr="005B3F98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5B3F98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5B3F98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5B3F98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</w:t>
      </w:r>
      <w:r>
        <w:rPr>
          <w:rFonts w:eastAsia="Calibri"/>
          <w:kern w:val="0"/>
          <w:sz w:val="20"/>
          <w:lang w:val="pl-PL" w:eastAsia="en-US"/>
        </w:rPr>
        <w:t>/roboty budowlane</w:t>
      </w:r>
      <w:r w:rsidRPr="005B3F98">
        <w:rPr>
          <w:rFonts w:eastAsia="Calibri"/>
          <w:kern w:val="0"/>
          <w:sz w:val="20"/>
          <w:lang w:val="pl-PL" w:eastAsia="en-US"/>
        </w:rPr>
        <w:t>………………………………………………..(podać zakres)</w:t>
      </w: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5B3F98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5B3F98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5B3F98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6A772B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89798D" w:rsidRDefault="0089798D" w:rsidP="0089798D">
      <w:pPr>
        <w:tabs>
          <w:tab w:val="left" w:pos="1188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89798D" w:rsidRDefault="0089798D" w:rsidP="0089798D">
      <w:pPr>
        <w:tabs>
          <w:tab w:val="left" w:pos="1188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8B194A" w:rsidRDefault="008B194A" w:rsidP="00625AAA">
      <w:pPr>
        <w:rPr>
          <w:i/>
        </w:rPr>
      </w:pPr>
    </w:p>
    <w:p w:rsidR="00625AAA" w:rsidRDefault="00905F0D" w:rsidP="00625AAA">
      <w:pPr>
        <w:rPr>
          <w:i/>
          <w:kern w:val="2"/>
          <w:lang w:val="pl-PL"/>
        </w:rPr>
      </w:pPr>
      <w:r>
        <w:rPr>
          <w:i/>
        </w:rPr>
        <w:t xml:space="preserve">Załącznik nr </w:t>
      </w:r>
      <w:r w:rsidR="00B06F00">
        <w:rPr>
          <w:i/>
        </w:rPr>
        <w:t>9</w:t>
      </w:r>
      <w:r w:rsidR="00625AAA">
        <w:rPr>
          <w:i/>
        </w:rPr>
        <w:t xml:space="preserve"> do </w:t>
      </w:r>
      <w:r w:rsidR="008B194A">
        <w:rPr>
          <w:i/>
        </w:rPr>
        <w:t>S</w:t>
      </w:r>
      <w:r w:rsidR="00625AAA">
        <w:rPr>
          <w:i/>
        </w:rPr>
        <w:t>WZ</w:t>
      </w:r>
    </w:p>
    <w:p w:rsidR="00625AAA" w:rsidRDefault="00625AAA" w:rsidP="00625AAA">
      <w:pPr>
        <w:rPr>
          <w:i/>
        </w:rPr>
      </w:pPr>
    </w:p>
    <w:p w:rsidR="00625AAA" w:rsidRDefault="00625AAA" w:rsidP="00625AAA">
      <w:pPr>
        <w:rPr>
          <w:rFonts w:ascii="Arial" w:hAnsi="Arial"/>
        </w:rPr>
      </w:pPr>
    </w:p>
    <w:p w:rsidR="00625AAA" w:rsidRDefault="00625AAA" w:rsidP="00625AAA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................................</w:t>
      </w:r>
    </w:p>
    <w:p w:rsidR="00625AAA" w:rsidRDefault="00625AAA" w:rsidP="00625AAA">
      <w:pPr>
        <w:rPr>
          <w:sz w:val="18"/>
          <w:szCs w:val="18"/>
        </w:rPr>
      </w:pPr>
      <w:r>
        <w:rPr>
          <w:rFonts w:ascii="Arial" w:hAnsi="Arial"/>
          <w:sz w:val="16"/>
        </w:rPr>
        <w:t xml:space="preserve">                      </w:t>
      </w:r>
      <w:r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Default="00625AAA" w:rsidP="00625AAA">
      <w:pPr>
        <w:rPr>
          <w:rFonts w:cs="Arial Unicode MS"/>
          <w:i/>
          <w:szCs w:val="24"/>
        </w:rPr>
      </w:pP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p w:rsidR="00E4697B" w:rsidRDefault="00E4697B" w:rsidP="00625AAA">
      <w:pPr>
        <w:pStyle w:val="NormalnyWeb"/>
        <w:spacing w:line="360" w:lineRule="auto"/>
        <w:ind w:firstLine="567"/>
        <w:jc w:val="both"/>
        <w:rPr>
          <w:color w:val="000000"/>
          <w:sz w:val="28"/>
          <w:szCs w:val="28"/>
          <w:lang w:val="fr-FR"/>
        </w:rPr>
      </w:pPr>
      <w:r>
        <w:rPr>
          <w:color w:val="000000"/>
          <w:sz w:val="28"/>
          <w:szCs w:val="28"/>
          <w:lang w:val="fr-FR"/>
        </w:rPr>
        <w:t xml:space="preserve">                                      </w:t>
      </w:r>
    </w:p>
    <w:p w:rsidR="00625AAA" w:rsidRPr="003B6FB5" w:rsidRDefault="00DA563D" w:rsidP="00DA563D">
      <w:pPr>
        <w:pStyle w:val="NormalnyWeb"/>
        <w:spacing w:line="360" w:lineRule="auto"/>
        <w:ind w:left="2124" w:firstLine="708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  <w:lang w:val="fr-FR"/>
        </w:rPr>
        <w:t xml:space="preserve">           </w:t>
      </w:r>
      <w:r w:rsidR="00E4697B" w:rsidRPr="003B6FB5">
        <w:rPr>
          <w:color w:val="000000"/>
          <w:sz w:val="32"/>
          <w:szCs w:val="32"/>
          <w:lang w:val="fr-FR"/>
        </w:rPr>
        <w:t>Oświadczenie</w:t>
      </w:r>
    </w:p>
    <w:p w:rsidR="00625AAA" w:rsidRPr="007E7EDC" w:rsidRDefault="00FA461C" w:rsidP="00FA461C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7E7EDC">
        <w:rPr>
          <w:color w:val="000000"/>
          <w:sz w:val="22"/>
          <w:szCs w:val="22"/>
          <w:lang w:val="fr-FR"/>
        </w:rPr>
        <w:t>O</w:t>
      </w:r>
      <w:r w:rsidR="00E4697B" w:rsidRPr="007E7EDC">
        <w:rPr>
          <w:color w:val="000000"/>
          <w:sz w:val="22"/>
          <w:szCs w:val="22"/>
          <w:lang w:val="fr-FR"/>
        </w:rPr>
        <w:t>świadcza</w:t>
      </w:r>
      <w:r w:rsidRPr="007E7EDC">
        <w:rPr>
          <w:color w:val="000000"/>
          <w:sz w:val="22"/>
          <w:szCs w:val="22"/>
          <w:lang w:val="fr-FR"/>
        </w:rPr>
        <w:t>my</w:t>
      </w:r>
      <w:r w:rsidR="00E4697B" w:rsidRPr="007E7EDC">
        <w:rPr>
          <w:color w:val="000000"/>
          <w:sz w:val="22"/>
          <w:szCs w:val="22"/>
          <w:lang w:val="fr-FR"/>
        </w:rPr>
        <w:t xml:space="preserve">, że </w:t>
      </w:r>
      <w:r w:rsidRPr="007E7EDC">
        <w:rPr>
          <w:color w:val="000000"/>
          <w:sz w:val="22"/>
          <w:szCs w:val="22"/>
          <w:lang w:val="fr-FR"/>
        </w:rPr>
        <w:t xml:space="preserve">oferowany przez naszą firmę przedmiot zamówienia </w:t>
      </w:r>
      <w:r w:rsidR="00E4697B" w:rsidRPr="007E7EDC">
        <w:rPr>
          <w:color w:val="000000"/>
          <w:sz w:val="22"/>
          <w:szCs w:val="22"/>
          <w:lang w:val="fr-FR"/>
        </w:rPr>
        <w:t>posiada aktualne i ważne przez cały</w:t>
      </w:r>
      <w:r w:rsidRP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okres trwania umowy dokumenty dopuszczające do obrot</w:t>
      </w:r>
      <w:r w:rsidRPr="007E7EDC">
        <w:rPr>
          <w:color w:val="000000"/>
          <w:sz w:val="22"/>
          <w:szCs w:val="22"/>
          <w:lang w:val="fr-FR"/>
        </w:rPr>
        <w:t>u i stosowania na terytorium RP</w:t>
      </w:r>
      <w:r w:rsidR="00E4697B" w:rsidRPr="007E7EDC">
        <w:rPr>
          <w:color w:val="000000"/>
          <w:sz w:val="22"/>
          <w:szCs w:val="22"/>
          <w:lang w:val="fr-FR"/>
        </w:rPr>
        <w:t>, zgodnie z ustawą z dnia</w:t>
      </w:r>
      <w:r w:rsidR="007E7EDC">
        <w:rPr>
          <w:color w:val="000000"/>
          <w:sz w:val="22"/>
          <w:szCs w:val="22"/>
          <w:lang w:val="fr-FR"/>
        </w:rPr>
        <w:t xml:space="preserve"> </w:t>
      </w:r>
      <w:r w:rsidR="00E4697B" w:rsidRPr="007E7EDC">
        <w:rPr>
          <w:color w:val="000000"/>
          <w:sz w:val="22"/>
          <w:szCs w:val="22"/>
          <w:lang w:val="fr-FR"/>
        </w:rPr>
        <w:t>20</w:t>
      </w:r>
      <w:r w:rsidR="00CF586B">
        <w:rPr>
          <w:color w:val="000000"/>
          <w:sz w:val="22"/>
          <w:szCs w:val="22"/>
          <w:lang w:val="fr-FR"/>
        </w:rPr>
        <w:t xml:space="preserve"> maja </w:t>
      </w:r>
      <w:r w:rsidR="00E4697B" w:rsidRPr="007E7EDC">
        <w:rPr>
          <w:color w:val="000000"/>
          <w:sz w:val="22"/>
          <w:szCs w:val="22"/>
          <w:lang w:val="fr-FR"/>
        </w:rPr>
        <w:t>2010r. o wyrobach medycznych (tj. Dz. U. z 2020r., poz. 186</w:t>
      </w:r>
      <w:r w:rsidR="004A7E36">
        <w:rPr>
          <w:color w:val="000000"/>
          <w:sz w:val="22"/>
          <w:szCs w:val="22"/>
          <w:lang w:val="fr-FR"/>
        </w:rPr>
        <w:t xml:space="preserve"> z późn. zm.</w:t>
      </w:r>
      <w:r w:rsidR="00E4697B" w:rsidRPr="007E7EDC">
        <w:rPr>
          <w:color w:val="000000"/>
          <w:sz w:val="22"/>
          <w:szCs w:val="22"/>
          <w:lang w:val="fr-FR"/>
        </w:rPr>
        <w:t>).</w:t>
      </w:r>
      <w:r w:rsidR="004A7E36">
        <w:rPr>
          <w:color w:val="000000"/>
          <w:sz w:val="22"/>
          <w:szCs w:val="22"/>
          <w:lang w:val="fr-FR"/>
        </w:rPr>
        <w:t xml:space="preserve"> </w:t>
      </w:r>
      <w:r w:rsidRPr="007E7EDC">
        <w:rPr>
          <w:color w:val="000000"/>
          <w:sz w:val="22"/>
          <w:szCs w:val="22"/>
          <w:lang w:val="fr-FR"/>
        </w:rPr>
        <w:t>N</w:t>
      </w:r>
      <w:r w:rsidR="00E4697B" w:rsidRPr="007E7EDC">
        <w:rPr>
          <w:color w:val="000000"/>
          <w:sz w:val="22"/>
          <w:szCs w:val="22"/>
          <w:lang w:val="fr-FR"/>
        </w:rPr>
        <w:t xml:space="preserve">a każde żądanie Zamawiającego </w:t>
      </w:r>
      <w:r w:rsidRPr="007E7EDC">
        <w:rPr>
          <w:color w:val="000000"/>
          <w:sz w:val="22"/>
          <w:szCs w:val="22"/>
          <w:lang w:val="fr-FR"/>
        </w:rPr>
        <w:t xml:space="preserve">jesteśmy w stanie </w:t>
      </w:r>
      <w:r w:rsidR="00E4697B" w:rsidRPr="007E7EDC">
        <w:rPr>
          <w:color w:val="000000"/>
          <w:sz w:val="22"/>
          <w:szCs w:val="22"/>
          <w:lang w:val="fr-FR"/>
        </w:rPr>
        <w:t>przedstawi</w:t>
      </w:r>
      <w:r w:rsidRPr="007E7EDC">
        <w:rPr>
          <w:color w:val="000000"/>
          <w:sz w:val="22"/>
          <w:szCs w:val="22"/>
          <w:lang w:val="fr-FR"/>
        </w:rPr>
        <w:t>ć</w:t>
      </w:r>
      <w:r w:rsidR="00E4697B" w:rsidRPr="007E7EDC">
        <w:rPr>
          <w:color w:val="000000"/>
          <w:sz w:val="22"/>
          <w:szCs w:val="22"/>
          <w:lang w:val="fr-FR"/>
        </w:rPr>
        <w:t xml:space="preserve"> stosowne dokumenty.</w:t>
      </w:r>
    </w:p>
    <w:p w:rsidR="00625AAA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</w:p>
    <w:p w:rsidR="00625AAA" w:rsidRDefault="00625AAA" w:rsidP="00625AAA">
      <w:pPr>
        <w:pStyle w:val="Tekstpodstawowywcity"/>
        <w:rPr>
          <w:szCs w:val="24"/>
        </w:rPr>
      </w:pPr>
      <w:r>
        <w:t xml:space="preserve">                                                                             .................................................................</w:t>
      </w:r>
    </w:p>
    <w:p w:rsidR="00625AAA" w:rsidRDefault="00625AAA" w:rsidP="00625AAA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Default="00625AAA" w:rsidP="00625AAA">
      <w:pPr>
        <w:jc w:val="both"/>
        <w:rPr>
          <w:szCs w:val="24"/>
        </w:rPr>
      </w:pPr>
    </w:p>
    <w:p w:rsidR="00625AAA" w:rsidRDefault="00625AAA" w:rsidP="00625AAA">
      <w:pPr>
        <w:jc w:val="both"/>
      </w:pPr>
    </w:p>
    <w:sectPr w:rsidR="00625AAA" w:rsidSect="00A025E7">
      <w:footnotePr>
        <w:pos w:val="beneathText"/>
      </w:footnotePr>
      <w:pgSz w:w="11906" w:h="16838"/>
      <w:pgMar w:top="851" w:right="1418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AC6" w:rsidRDefault="00021AC6" w:rsidP="00652D6D">
      <w:r>
        <w:separator/>
      </w:r>
    </w:p>
  </w:endnote>
  <w:endnote w:type="continuationSeparator" w:id="0">
    <w:p w:rsidR="00021AC6" w:rsidRDefault="00021AC6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charset w:val="80"/>
    <w:family w:val="auto"/>
    <w:pitch w:val="default"/>
    <w:sig w:usb0="00000000" w:usb1="08070000" w:usb2="00000010" w:usb3="00000000" w:csb0="00020000" w:csb1="00000000"/>
  </w:font>
  <w:font w:name="Times-Bold">
    <w:altName w:val="Times New Roman"/>
    <w:charset w:val="EE"/>
    <w:family w:val="roman"/>
    <w:pitch w:val="variable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188"/>
      <w:docPartObj>
        <w:docPartGallery w:val="Page Numbers (Bottom of Page)"/>
        <w:docPartUnique/>
      </w:docPartObj>
    </w:sdtPr>
    <w:sdtEndPr/>
    <w:sdtContent>
      <w:p w:rsidR="00021AC6" w:rsidRDefault="00021AC6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220F7E" w:rsidRPr="00220F7E">
          <w:rPr>
            <w:noProof/>
            <w:sz w:val="18"/>
            <w:szCs w:val="18"/>
            <w:lang w:val="pl-PL"/>
          </w:rPr>
          <w:t>42</w:t>
        </w:r>
        <w:r w:rsidRPr="00652D6D">
          <w:rPr>
            <w:sz w:val="18"/>
            <w:szCs w:val="18"/>
          </w:rPr>
          <w:fldChar w:fldCharType="end"/>
        </w:r>
      </w:p>
    </w:sdtContent>
  </w:sdt>
  <w:p w:rsidR="00021AC6" w:rsidRDefault="00021AC6" w:rsidP="005D6E0E">
    <w:pPr>
      <w:pStyle w:val="Stopka"/>
      <w:tabs>
        <w:tab w:val="left" w:pos="872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AC6" w:rsidRDefault="00021AC6" w:rsidP="00652D6D">
      <w:r>
        <w:separator/>
      </w:r>
    </w:p>
  </w:footnote>
  <w:footnote w:type="continuationSeparator" w:id="0">
    <w:p w:rsidR="00021AC6" w:rsidRDefault="00021AC6" w:rsidP="00652D6D">
      <w:r>
        <w:continuationSeparator/>
      </w:r>
    </w:p>
  </w:footnote>
  <w:footnote w:id="1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021AC6" w:rsidRDefault="00021AC6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21AC6" w:rsidRDefault="00021AC6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21AC6" w:rsidRDefault="00021AC6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21AC6" w:rsidRDefault="00021AC6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021AC6" w:rsidRDefault="00021AC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021AC6" w:rsidRDefault="00021AC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21AC6" w:rsidRDefault="00021AC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21AC6" w:rsidRDefault="00021AC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21AC6" w:rsidRDefault="00021AC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21AC6" w:rsidRDefault="00021AC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C6" w:rsidRPr="00556AEE" w:rsidRDefault="00021AC6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Zp/37/PN-37/21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5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4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444F01"/>
    <w:multiLevelType w:val="hybridMultilevel"/>
    <w:tmpl w:val="4664B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6668AB"/>
    <w:multiLevelType w:val="hybridMultilevel"/>
    <w:tmpl w:val="7E40D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638DF"/>
    <w:multiLevelType w:val="hybridMultilevel"/>
    <w:tmpl w:val="2FF67B68"/>
    <w:lvl w:ilvl="0" w:tplc="BA9445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24"/>
  </w:num>
  <w:num w:numId="5">
    <w:abstractNumId w:val="41"/>
  </w:num>
  <w:num w:numId="6">
    <w:abstractNumId w:val="22"/>
  </w:num>
  <w:num w:numId="7">
    <w:abstractNumId w:val="17"/>
  </w:num>
  <w:num w:numId="8">
    <w:abstractNumId w:val="30"/>
  </w:num>
  <w:num w:numId="9">
    <w:abstractNumId w:val="18"/>
  </w:num>
  <w:num w:numId="10">
    <w:abstractNumId w:val="20"/>
  </w:num>
  <w:num w:numId="11">
    <w:abstractNumId w:val="26"/>
  </w:num>
  <w:num w:numId="12">
    <w:abstractNumId w:val="25"/>
  </w:num>
  <w:num w:numId="13">
    <w:abstractNumId w:val="13"/>
  </w:num>
  <w:num w:numId="14">
    <w:abstractNumId w:val="7"/>
  </w:num>
  <w:num w:numId="15">
    <w:abstractNumId w:val="28"/>
  </w:num>
  <w:num w:numId="16">
    <w:abstractNumId w:val="31"/>
  </w:num>
  <w:num w:numId="17">
    <w:abstractNumId w:val="16"/>
  </w:num>
  <w:num w:numId="18">
    <w:abstractNumId w:val="15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36"/>
  </w:num>
  <w:num w:numId="24">
    <w:abstractNumId w:val="21"/>
  </w:num>
  <w:num w:numId="25">
    <w:abstractNumId w:val="39"/>
  </w:num>
  <w:num w:numId="26">
    <w:abstractNumId w:val="40"/>
  </w:num>
  <w:num w:numId="27">
    <w:abstractNumId w:val="14"/>
  </w:num>
  <w:num w:numId="28">
    <w:abstractNumId w:val="12"/>
  </w:num>
  <w:num w:numId="29">
    <w:abstractNumId w:val="19"/>
  </w:num>
  <w:num w:numId="30">
    <w:abstractNumId w:val="29"/>
  </w:num>
  <w:num w:numId="31">
    <w:abstractNumId w:val="35"/>
  </w:num>
  <w:num w:numId="32">
    <w:abstractNumId w:val="43"/>
  </w:num>
  <w:num w:numId="33">
    <w:abstractNumId w:val="27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2"/>
  </w:num>
  <w:num w:numId="37">
    <w:abstractNumId w:val="32"/>
    <w:lvlOverride w:ilvl="0">
      <w:startOverride w:val="1"/>
    </w:lvlOverride>
  </w:num>
  <w:num w:numId="38">
    <w:abstractNumId w:val="6"/>
  </w:num>
  <w:num w:numId="39">
    <w:abstractNumId w:val="9"/>
  </w:num>
  <w:num w:numId="40">
    <w:abstractNumId w:val="36"/>
  </w:num>
  <w:num w:numId="41">
    <w:abstractNumId w:val="2"/>
  </w:num>
  <w:num w:numId="42">
    <w:abstractNumId w:val="4"/>
  </w:num>
  <w:num w:numId="43">
    <w:abstractNumId w:val="5"/>
  </w:num>
  <w:num w:numId="44">
    <w:abstractNumId w:val="38"/>
  </w:num>
  <w:num w:numId="45">
    <w:abstractNumId w:val="3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04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1AC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BCE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B70"/>
    <w:rsid w:val="000650B0"/>
    <w:rsid w:val="00065619"/>
    <w:rsid w:val="0006592B"/>
    <w:rsid w:val="00065956"/>
    <w:rsid w:val="00066316"/>
    <w:rsid w:val="0006645E"/>
    <w:rsid w:val="00066C38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70F2"/>
    <w:rsid w:val="00077CA3"/>
    <w:rsid w:val="00080385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5C9E"/>
    <w:rsid w:val="000C5FFD"/>
    <w:rsid w:val="000C6CDA"/>
    <w:rsid w:val="000C7263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CD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21BC"/>
    <w:rsid w:val="00112CC8"/>
    <w:rsid w:val="00113045"/>
    <w:rsid w:val="0011307E"/>
    <w:rsid w:val="001143FC"/>
    <w:rsid w:val="00114967"/>
    <w:rsid w:val="00115015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95E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5AE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50219"/>
    <w:rsid w:val="001503D0"/>
    <w:rsid w:val="0015080F"/>
    <w:rsid w:val="00150C6E"/>
    <w:rsid w:val="00151494"/>
    <w:rsid w:val="00152143"/>
    <w:rsid w:val="00152211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80231"/>
    <w:rsid w:val="001802A0"/>
    <w:rsid w:val="00180573"/>
    <w:rsid w:val="00180A4F"/>
    <w:rsid w:val="0018127A"/>
    <w:rsid w:val="00181472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41DF"/>
    <w:rsid w:val="001941EE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F3C"/>
    <w:rsid w:val="001B40EB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718"/>
    <w:rsid w:val="001C3722"/>
    <w:rsid w:val="001C37FA"/>
    <w:rsid w:val="001C3946"/>
    <w:rsid w:val="001C550E"/>
    <w:rsid w:val="001C5649"/>
    <w:rsid w:val="001C58EB"/>
    <w:rsid w:val="001C5BDA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E32"/>
    <w:rsid w:val="00203766"/>
    <w:rsid w:val="002039F5"/>
    <w:rsid w:val="00203CBB"/>
    <w:rsid w:val="002043A2"/>
    <w:rsid w:val="002045A6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0F7E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C50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302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C57"/>
    <w:rsid w:val="00293EA1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5F8D"/>
    <w:rsid w:val="002A6044"/>
    <w:rsid w:val="002A6CC8"/>
    <w:rsid w:val="002A6E99"/>
    <w:rsid w:val="002A7A92"/>
    <w:rsid w:val="002B05FD"/>
    <w:rsid w:val="002B0A68"/>
    <w:rsid w:val="002B113E"/>
    <w:rsid w:val="002B1657"/>
    <w:rsid w:val="002B227E"/>
    <w:rsid w:val="002B232C"/>
    <w:rsid w:val="002B2721"/>
    <w:rsid w:val="002B2C71"/>
    <w:rsid w:val="002B3258"/>
    <w:rsid w:val="002B364B"/>
    <w:rsid w:val="002B3711"/>
    <w:rsid w:val="002B3C99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7898"/>
    <w:rsid w:val="002E7F03"/>
    <w:rsid w:val="002F020F"/>
    <w:rsid w:val="002F0353"/>
    <w:rsid w:val="002F03B9"/>
    <w:rsid w:val="002F0CBE"/>
    <w:rsid w:val="002F1368"/>
    <w:rsid w:val="002F1997"/>
    <w:rsid w:val="002F1ACA"/>
    <w:rsid w:val="002F1C02"/>
    <w:rsid w:val="002F1E30"/>
    <w:rsid w:val="002F1E4D"/>
    <w:rsid w:val="002F2010"/>
    <w:rsid w:val="002F2697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1842"/>
    <w:rsid w:val="00301A42"/>
    <w:rsid w:val="00301BDE"/>
    <w:rsid w:val="00301E7C"/>
    <w:rsid w:val="0030249A"/>
    <w:rsid w:val="00302610"/>
    <w:rsid w:val="003027EE"/>
    <w:rsid w:val="00302AAA"/>
    <w:rsid w:val="00302C99"/>
    <w:rsid w:val="003034A2"/>
    <w:rsid w:val="00303A82"/>
    <w:rsid w:val="00303B3D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C94"/>
    <w:rsid w:val="00310712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3932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BED"/>
    <w:rsid w:val="00330CC3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92E"/>
    <w:rsid w:val="00365384"/>
    <w:rsid w:val="003657EB"/>
    <w:rsid w:val="00365C2C"/>
    <w:rsid w:val="00365C32"/>
    <w:rsid w:val="0036617C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490"/>
    <w:rsid w:val="003758B3"/>
    <w:rsid w:val="003762E7"/>
    <w:rsid w:val="00376819"/>
    <w:rsid w:val="00376849"/>
    <w:rsid w:val="00376878"/>
    <w:rsid w:val="00376C9E"/>
    <w:rsid w:val="00376EE8"/>
    <w:rsid w:val="003776A6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155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62DA"/>
    <w:rsid w:val="003F6D53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5F9"/>
    <w:rsid w:val="0040367D"/>
    <w:rsid w:val="00404FF6"/>
    <w:rsid w:val="004051DF"/>
    <w:rsid w:val="00405262"/>
    <w:rsid w:val="0040556F"/>
    <w:rsid w:val="00405611"/>
    <w:rsid w:val="00405684"/>
    <w:rsid w:val="00405F92"/>
    <w:rsid w:val="00406008"/>
    <w:rsid w:val="004069DD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728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F44"/>
    <w:rsid w:val="00443401"/>
    <w:rsid w:val="004434C8"/>
    <w:rsid w:val="0044450C"/>
    <w:rsid w:val="00444F76"/>
    <w:rsid w:val="00445143"/>
    <w:rsid w:val="00445410"/>
    <w:rsid w:val="004455EE"/>
    <w:rsid w:val="00445678"/>
    <w:rsid w:val="00446157"/>
    <w:rsid w:val="00446BC1"/>
    <w:rsid w:val="00446D81"/>
    <w:rsid w:val="0044712F"/>
    <w:rsid w:val="004473A3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0BE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A02C2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7165"/>
    <w:rsid w:val="004A748E"/>
    <w:rsid w:val="004A7E36"/>
    <w:rsid w:val="004B016B"/>
    <w:rsid w:val="004B057F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6BB4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F64"/>
    <w:rsid w:val="004E00E5"/>
    <w:rsid w:val="004E0589"/>
    <w:rsid w:val="004E0B12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D61"/>
    <w:rsid w:val="00522E8F"/>
    <w:rsid w:val="00522F0F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327A"/>
    <w:rsid w:val="0053329A"/>
    <w:rsid w:val="005333EB"/>
    <w:rsid w:val="005334F8"/>
    <w:rsid w:val="005338C7"/>
    <w:rsid w:val="00533B0B"/>
    <w:rsid w:val="00534AED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AC2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AEE"/>
    <w:rsid w:val="005570D7"/>
    <w:rsid w:val="00557FE1"/>
    <w:rsid w:val="00560360"/>
    <w:rsid w:val="0056050C"/>
    <w:rsid w:val="005607FF"/>
    <w:rsid w:val="005615AD"/>
    <w:rsid w:val="00561894"/>
    <w:rsid w:val="00561C10"/>
    <w:rsid w:val="00561D0A"/>
    <w:rsid w:val="00563097"/>
    <w:rsid w:val="00563182"/>
    <w:rsid w:val="005631B4"/>
    <w:rsid w:val="00563C58"/>
    <w:rsid w:val="005642D5"/>
    <w:rsid w:val="0056448D"/>
    <w:rsid w:val="00564D5F"/>
    <w:rsid w:val="00564F28"/>
    <w:rsid w:val="005659A1"/>
    <w:rsid w:val="00565EF8"/>
    <w:rsid w:val="00566AE5"/>
    <w:rsid w:val="00567938"/>
    <w:rsid w:val="005701D2"/>
    <w:rsid w:val="005702E2"/>
    <w:rsid w:val="00570E96"/>
    <w:rsid w:val="00570EEB"/>
    <w:rsid w:val="005714AC"/>
    <w:rsid w:val="00571C28"/>
    <w:rsid w:val="005721A5"/>
    <w:rsid w:val="00572554"/>
    <w:rsid w:val="005726A1"/>
    <w:rsid w:val="00572716"/>
    <w:rsid w:val="0057273A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34B2"/>
    <w:rsid w:val="00583554"/>
    <w:rsid w:val="00583CC1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2BAF"/>
    <w:rsid w:val="005D318B"/>
    <w:rsid w:val="005D34CC"/>
    <w:rsid w:val="005D3918"/>
    <w:rsid w:val="005D4762"/>
    <w:rsid w:val="005D4A13"/>
    <w:rsid w:val="005D502D"/>
    <w:rsid w:val="005D53E8"/>
    <w:rsid w:val="005D5ED9"/>
    <w:rsid w:val="005D6535"/>
    <w:rsid w:val="005D6618"/>
    <w:rsid w:val="005D6B4F"/>
    <w:rsid w:val="005D6D55"/>
    <w:rsid w:val="005D6E0E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600358"/>
    <w:rsid w:val="00600591"/>
    <w:rsid w:val="00600D33"/>
    <w:rsid w:val="00600DA1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22D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C0B"/>
    <w:rsid w:val="00652D6D"/>
    <w:rsid w:val="00653C2E"/>
    <w:rsid w:val="0065442F"/>
    <w:rsid w:val="0065448C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A98"/>
    <w:rsid w:val="00664B58"/>
    <w:rsid w:val="00664E2E"/>
    <w:rsid w:val="00664EAD"/>
    <w:rsid w:val="006652D3"/>
    <w:rsid w:val="0066557B"/>
    <w:rsid w:val="006656D6"/>
    <w:rsid w:val="006658C0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A48"/>
    <w:rsid w:val="006B2A75"/>
    <w:rsid w:val="006B2ADB"/>
    <w:rsid w:val="006B2C39"/>
    <w:rsid w:val="006B2D4F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038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3009B"/>
    <w:rsid w:val="007307EB"/>
    <w:rsid w:val="0073080B"/>
    <w:rsid w:val="00730C7C"/>
    <w:rsid w:val="00730FEA"/>
    <w:rsid w:val="00731851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1ABB"/>
    <w:rsid w:val="007621CF"/>
    <w:rsid w:val="00762472"/>
    <w:rsid w:val="0076249B"/>
    <w:rsid w:val="00762B8E"/>
    <w:rsid w:val="00762F7D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025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6E66"/>
    <w:rsid w:val="007C79B7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716"/>
    <w:rsid w:val="007D63BF"/>
    <w:rsid w:val="007D673E"/>
    <w:rsid w:val="007D7124"/>
    <w:rsid w:val="007D7243"/>
    <w:rsid w:val="007D76B6"/>
    <w:rsid w:val="007D77BC"/>
    <w:rsid w:val="007E084C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61B"/>
    <w:rsid w:val="00806196"/>
    <w:rsid w:val="0080642E"/>
    <w:rsid w:val="008066C5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123"/>
    <w:rsid w:val="00820832"/>
    <w:rsid w:val="0082111F"/>
    <w:rsid w:val="00821668"/>
    <w:rsid w:val="00821908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AEE"/>
    <w:rsid w:val="00832319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C02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9798D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201A"/>
    <w:rsid w:val="008C2076"/>
    <w:rsid w:val="008C27AD"/>
    <w:rsid w:val="008C2D83"/>
    <w:rsid w:val="008C4D50"/>
    <w:rsid w:val="008C535C"/>
    <w:rsid w:val="008C6FAA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4354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5780"/>
    <w:rsid w:val="008F6347"/>
    <w:rsid w:val="008F714F"/>
    <w:rsid w:val="008F7A0A"/>
    <w:rsid w:val="00901040"/>
    <w:rsid w:val="0090164C"/>
    <w:rsid w:val="009016A4"/>
    <w:rsid w:val="00901706"/>
    <w:rsid w:val="00901B85"/>
    <w:rsid w:val="009023FB"/>
    <w:rsid w:val="0090279B"/>
    <w:rsid w:val="009029BD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8B5"/>
    <w:rsid w:val="009378D6"/>
    <w:rsid w:val="00937B02"/>
    <w:rsid w:val="00940377"/>
    <w:rsid w:val="009403A9"/>
    <w:rsid w:val="00941136"/>
    <w:rsid w:val="009412EE"/>
    <w:rsid w:val="00941702"/>
    <w:rsid w:val="00941CC7"/>
    <w:rsid w:val="00941E6C"/>
    <w:rsid w:val="00941E8B"/>
    <w:rsid w:val="00941F27"/>
    <w:rsid w:val="00942487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24"/>
    <w:rsid w:val="0094698F"/>
    <w:rsid w:val="0094714D"/>
    <w:rsid w:val="009472B0"/>
    <w:rsid w:val="0094757B"/>
    <w:rsid w:val="00947A33"/>
    <w:rsid w:val="00947ABD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79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8A0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50B4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C53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3DF9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30E6"/>
    <w:rsid w:val="00A03109"/>
    <w:rsid w:val="00A032DC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7A5"/>
    <w:rsid w:val="00A1300B"/>
    <w:rsid w:val="00A1305C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708D"/>
    <w:rsid w:val="00A2795D"/>
    <w:rsid w:val="00A27B4A"/>
    <w:rsid w:val="00A27CDE"/>
    <w:rsid w:val="00A27EF3"/>
    <w:rsid w:val="00A30B00"/>
    <w:rsid w:val="00A31726"/>
    <w:rsid w:val="00A31F31"/>
    <w:rsid w:val="00A32890"/>
    <w:rsid w:val="00A328E7"/>
    <w:rsid w:val="00A32E90"/>
    <w:rsid w:val="00A32F7E"/>
    <w:rsid w:val="00A338E7"/>
    <w:rsid w:val="00A34803"/>
    <w:rsid w:val="00A34D6D"/>
    <w:rsid w:val="00A356EA"/>
    <w:rsid w:val="00A35DAF"/>
    <w:rsid w:val="00A374BE"/>
    <w:rsid w:val="00A37C8A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299"/>
    <w:rsid w:val="00A755F0"/>
    <w:rsid w:val="00A759AE"/>
    <w:rsid w:val="00A75BC0"/>
    <w:rsid w:val="00A76ADB"/>
    <w:rsid w:val="00A7732A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87588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BD1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2E2"/>
    <w:rsid w:val="00AE5895"/>
    <w:rsid w:val="00AE5BCD"/>
    <w:rsid w:val="00AE5D0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0F2F"/>
    <w:rsid w:val="00B01366"/>
    <w:rsid w:val="00B017FA"/>
    <w:rsid w:val="00B01D3E"/>
    <w:rsid w:val="00B01D9C"/>
    <w:rsid w:val="00B01F78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335"/>
    <w:rsid w:val="00B23480"/>
    <w:rsid w:val="00B23565"/>
    <w:rsid w:val="00B2375E"/>
    <w:rsid w:val="00B237FD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27A50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0B4"/>
    <w:rsid w:val="00B40631"/>
    <w:rsid w:val="00B408E2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3C0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406C"/>
    <w:rsid w:val="00B74BA0"/>
    <w:rsid w:val="00B74DD1"/>
    <w:rsid w:val="00B75006"/>
    <w:rsid w:val="00B75149"/>
    <w:rsid w:val="00B751F8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6F6"/>
    <w:rsid w:val="00BC2FAD"/>
    <w:rsid w:val="00BC3499"/>
    <w:rsid w:val="00BC34AE"/>
    <w:rsid w:val="00BC3637"/>
    <w:rsid w:val="00BC3A08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E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726C"/>
    <w:rsid w:val="00BE7AF1"/>
    <w:rsid w:val="00BE7D41"/>
    <w:rsid w:val="00BF03DD"/>
    <w:rsid w:val="00BF0468"/>
    <w:rsid w:val="00BF0EEC"/>
    <w:rsid w:val="00BF1242"/>
    <w:rsid w:val="00BF1666"/>
    <w:rsid w:val="00BF23E8"/>
    <w:rsid w:val="00BF2939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6DEA"/>
    <w:rsid w:val="00C46F00"/>
    <w:rsid w:val="00C4767E"/>
    <w:rsid w:val="00C47D67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C51"/>
    <w:rsid w:val="00C613B2"/>
    <w:rsid w:val="00C6152A"/>
    <w:rsid w:val="00C616EF"/>
    <w:rsid w:val="00C61915"/>
    <w:rsid w:val="00C619C0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31D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1B14"/>
    <w:rsid w:val="00C82109"/>
    <w:rsid w:val="00C82799"/>
    <w:rsid w:val="00C82815"/>
    <w:rsid w:val="00C829C2"/>
    <w:rsid w:val="00C829D1"/>
    <w:rsid w:val="00C831D6"/>
    <w:rsid w:val="00C8340F"/>
    <w:rsid w:val="00C83608"/>
    <w:rsid w:val="00C8366C"/>
    <w:rsid w:val="00C838D6"/>
    <w:rsid w:val="00C83A78"/>
    <w:rsid w:val="00C83B1A"/>
    <w:rsid w:val="00C84014"/>
    <w:rsid w:val="00C844AC"/>
    <w:rsid w:val="00C84835"/>
    <w:rsid w:val="00C8516D"/>
    <w:rsid w:val="00C85F4E"/>
    <w:rsid w:val="00C85F5B"/>
    <w:rsid w:val="00C86483"/>
    <w:rsid w:val="00C8688E"/>
    <w:rsid w:val="00C86A54"/>
    <w:rsid w:val="00C86D9A"/>
    <w:rsid w:val="00C871C2"/>
    <w:rsid w:val="00C87C85"/>
    <w:rsid w:val="00C87D0B"/>
    <w:rsid w:val="00C9021B"/>
    <w:rsid w:val="00C90624"/>
    <w:rsid w:val="00C908A0"/>
    <w:rsid w:val="00C90BB4"/>
    <w:rsid w:val="00C913B5"/>
    <w:rsid w:val="00C92448"/>
    <w:rsid w:val="00C925CB"/>
    <w:rsid w:val="00C93046"/>
    <w:rsid w:val="00C934D1"/>
    <w:rsid w:val="00C94700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8D"/>
    <w:rsid w:val="00CC1E53"/>
    <w:rsid w:val="00CC1EDC"/>
    <w:rsid w:val="00CC2944"/>
    <w:rsid w:val="00CC30DA"/>
    <w:rsid w:val="00CC329A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331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1506"/>
    <w:rsid w:val="00CF15D8"/>
    <w:rsid w:val="00CF172E"/>
    <w:rsid w:val="00CF2622"/>
    <w:rsid w:val="00CF2887"/>
    <w:rsid w:val="00CF2DCD"/>
    <w:rsid w:val="00CF35A6"/>
    <w:rsid w:val="00CF37CA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EBE"/>
    <w:rsid w:val="00D030BB"/>
    <w:rsid w:val="00D030E7"/>
    <w:rsid w:val="00D032D8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3D5"/>
    <w:rsid w:val="00D07944"/>
    <w:rsid w:val="00D11EB1"/>
    <w:rsid w:val="00D125E1"/>
    <w:rsid w:val="00D12647"/>
    <w:rsid w:val="00D1269D"/>
    <w:rsid w:val="00D130A9"/>
    <w:rsid w:val="00D13362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39D8"/>
    <w:rsid w:val="00D53F59"/>
    <w:rsid w:val="00D53F61"/>
    <w:rsid w:val="00D54481"/>
    <w:rsid w:val="00D547FB"/>
    <w:rsid w:val="00D553F9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DD4"/>
    <w:rsid w:val="00D75FF7"/>
    <w:rsid w:val="00D766AE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28CC"/>
    <w:rsid w:val="00DF3108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47A3"/>
    <w:rsid w:val="00E04A4F"/>
    <w:rsid w:val="00E04BB6"/>
    <w:rsid w:val="00E04E42"/>
    <w:rsid w:val="00E05823"/>
    <w:rsid w:val="00E0583A"/>
    <w:rsid w:val="00E058EA"/>
    <w:rsid w:val="00E05906"/>
    <w:rsid w:val="00E06A01"/>
    <w:rsid w:val="00E06D5A"/>
    <w:rsid w:val="00E0703C"/>
    <w:rsid w:val="00E072E0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2FF"/>
    <w:rsid w:val="00E533BF"/>
    <w:rsid w:val="00E53500"/>
    <w:rsid w:val="00E53FC8"/>
    <w:rsid w:val="00E54546"/>
    <w:rsid w:val="00E549EF"/>
    <w:rsid w:val="00E55DF0"/>
    <w:rsid w:val="00E55F61"/>
    <w:rsid w:val="00E560E3"/>
    <w:rsid w:val="00E56118"/>
    <w:rsid w:val="00E564FE"/>
    <w:rsid w:val="00E566E5"/>
    <w:rsid w:val="00E56891"/>
    <w:rsid w:val="00E571CC"/>
    <w:rsid w:val="00E575E3"/>
    <w:rsid w:val="00E60CF1"/>
    <w:rsid w:val="00E61190"/>
    <w:rsid w:val="00E6124E"/>
    <w:rsid w:val="00E6144E"/>
    <w:rsid w:val="00E61476"/>
    <w:rsid w:val="00E618DF"/>
    <w:rsid w:val="00E619AD"/>
    <w:rsid w:val="00E61DDB"/>
    <w:rsid w:val="00E61E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84E"/>
    <w:rsid w:val="00E95C78"/>
    <w:rsid w:val="00E97599"/>
    <w:rsid w:val="00E97876"/>
    <w:rsid w:val="00E97B0A"/>
    <w:rsid w:val="00EA12E1"/>
    <w:rsid w:val="00EA13F6"/>
    <w:rsid w:val="00EA15EC"/>
    <w:rsid w:val="00EA1B91"/>
    <w:rsid w:val="00EA1CBA"/>
    <w:rsid w:val="00EA2045"/>
    <w:rsid w:val="00EA2138"/>
    <w:rsid w:val="00EA2886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589"/>
    <w:rsid w:val="00EA706D"/>
    <w:rsid w:val="00EA76A0"/>
    <w:rsid w:val="00EA7965"/>
    <w:rsid w:val="00EA7ABC"/>
    <w:rsid w:val="00EA7DF4"/>
    <w:rsid w:val="00EB0343"/>
    <w:rsid w:val="00EB0CAF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F33"/>
    <w:rsid w:val="00EB2FFC"/>
    <w:rsid w:val="00EB319A"/>
    <w:rsid w:val="00EB3862"/>
    <w:rsid w:val="00EB3E19"/>
    <w:rsid w:val="00EB4688"/>
    <w:rsid w:val="00EB47E6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A7B"/>
    <w:rsid w:val="00EE721E"/>
    <w:rsid w:val="00EE74E1"/>
    <w:rsid w:val="00EE7C08"/>
    <w:rsid w:val="00EE7D55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3263"/>
    <w:rsid w:val="00F03649"/>
    <w:rsid w:val="00F0370D"/>
    <w:rsid w:val="00F03E38"/>
    <w:rsid w:val="00F0414F"/>
    <w:rsid w:val="00F044F1"/>
    <w:rsid w:val="00F047B9"/>
    <w:rsid w:val="00F051B1"/>
    <w:rsid w:val="00F05A06"/>
    <w:rsid w:val="00F05CF1"/>
    <w:rsid w:val="00F05EEB"/>
    <w:rsid w:val="00F061A6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1CC5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8A3"/>
    <w:rsid w:val="00F26B1A"/>
    <w:rsid w:val="00F27ED8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DBD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1FE"/>
    <w:rsid w:val="00F915EA"/>
    <w:rsid w:val="00F91652"/>
    <w:rsid w:val="00F93509"/>
    <w:rsid w:val="00F93557"/>
    <w:rsid w:val="00F93976"/>
    <w:rsid w:val="00F93D2C"/>
    <w:rsid w:val="00F94063"/>
    <w:rsid w:val="00F945E4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2117"/>
    <w:rsid w:val="00FC22E7"/>
    <w:rsid w:val="00FC24A7"/>
    <w:rsid w:val="00FC259C"/>
    <w:rsid w:val="00FC267F"/>
    <w:rsid w:val="00FC28D3"/>
    <w:rsid w:val="00FC2C71"/>
    <w:rsid w:val="00FC3B13"/>
    <w:rsid w:val="00FC455F"/>
    <w:rsid w:val="00FC4717"/>
    <w:rsid w:val="00FC4D1A"/>
    <w:rsid w:val="00FC4E9C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2E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uiPriority w:val="22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99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99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36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8211-E667-4C0E-AE69-F042B11A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17883</TotalTime>
  <Pages>43</Pages>
  <Words>8742</Words>
  <Characters>52456</Characters>
  <Application>Microsoft Office Word</Application>
  <DocSecurity>0</DocSecurity>
  <Lines>437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61076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Agnieszka Bieniek</cp:lastModifiedBy>
  <cp:revision>5670</cp:revision>
  <cp:lastPrinted>2021-08-05T12:12:00Z</cp:lastPrinted>
  <dcterms:created xsi:type="dcterms:W3CDTF">2018-02-06T12:57:00Z</dcterms:created>
  <dcterms:modified xsi:type="dcterms:W3CDTF">2021-08-09T05:25:00Z</dcterms:modified>
</cp:coreProperties>
</file>