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  <w:t>Załącznik nr 1 do SWZ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709"/>
        <w:gridCol w:w="1276"/>
        <w:gridCol w:w="992"/>
        <w:gridCol w:w="1276"/>
        <w:gridCol w:w="1417"/>
        <w:gridCol w:w="1418"/>
      </w:tblGrid>
      <w:tr w:rsidR="00AB0FF3" w:rsidRPr="00AB0FF3" w:rsidTr="00AB0FF3">
        <w:trPr>
          <w:cantSplit/>
          <w:trHeight w:val="660"/>
        </w:trPr>
        <w:tc>
          <w:tcPr>
            <w:tcW w:w="2338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ASORTYMENT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SZCZEGÓŁOWY</w:t>
            </w:r>
          </w:p>
        </w:tc>
        <w:tc>
          <w:tcPr>
            <w:tcW w:w="709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JEDN. MIARY</w:t>
            </w:r>
          </w:p>
        </w:tc>
        <w:tc>
          <w:tcPr>
            <w:tcW w:w="709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ILOŚĆ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12 m-cy</w:t>
            </w:r>
          </w:p>
        </w:tc>
        <w:tc>
          <w:tcPr>
            <w:tcW w:w="1276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val="fr-FR" w:eastAsia="pl-PL"/>
              </w:rPr>
              <w:t>Wartość miesięczna netto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</w:tc>
        <w:tc>
          <w:tcPr>
            <w:tcW w:w="992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val="fr-FR" w:eastAsia="pl-PL"/>
              </w:rPr>
              <w:t>Podatek VAT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val="fr-FR" w:eastAsia="pl-PL"/>
              </w:rPr>
              <w:t>(%)</w:t>
            </w:r>
          </w:p>
        </w:tc>
        <w:tc>
          <w:tcPr>
            <w:tcW w:w="1276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val="fr-FR" w:eastAsia="pl-PL"/>
              </w:rPr>
              <w:t>Wartość miesięczna brutto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</w:tc>
        <w:tc>
          <w:tcPr>
            <w:tcW w:w="141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WARTOŚĆ NETTO</w:t>
            </w:r>
          </w:p>
        </w:tc>
        <w:tc>
          <w:tcPr>
            <w:tcW w:w="1418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WARTOŚĆ BRUTTO</w:t>
            </w:r>
          </w:p>
        </w:tc>
      </w:tr>
      <w:tr w:rsidR="00AB0FF3" w:rsidRPr="00AB0FF3" w:rsidTr="00AB0FF3">
        <w:trPr>
          <w:cantSplit/>
          <w:trHeight w:val="660"/>
        </w:trPr>
        <w:tc>
          <w:tcPr>
            <w:tcW w:w="2338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kern w:val="1"/>
                <w:lang w:val="fr-FR" w:eastAsia="zh-CN"/>
              </w:rPr>
              <w:t>Obsługa Oprogramowania Aplikacyjnego</w:t>
            </w:r>
          </w:p>
        </w:tc>
        <w:tc>
          <w:tcPr>
            <w:tcW w:w="709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m-c</w:t>
            </w:r>
          </w:p>
        </w:tc>
        <w:tc>
          <w:tcPr>
            <w:tcW w:w="709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92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76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AB0FF3" w:rsidRPr="00AB0FF3" w:rsidTr="00AB0FF3">
        <w:trPr>
          <w:cantSplit/>
          <w:trHeight w:val="660"/>
        </w:trPr>
        <w:tc>
          <w:tcPr>
            <w:tcW w:w="7300" w:type="dxa"/>
            <w:gridSpan w:val="6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  <w:t>RAZEM :</w:t>
            </w:r>
          </w:p>
        </w:tc>
        <w:tc>
          <w:tcPr>
            <w:tcW w:w="1417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</w:tr>
    </w:tbl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u w:val="single"/>
          <w:lang w:val="x-none" w:eastAsia="pl-PL"/>
        </w:rPr>
      </w:pPr>
      <w:r w:rsidRPr="00AB0FF3">
        <w:rPr>
          <w:rFonts w:ascii="Times New Roman" w:eastAsia="Times New Roman" w:hAnsi="Times New Roman" w:cs="Times New Roman"/>
          <w:b/>
          <w:bCs/>
          <w:kern w:val="1"/>
          <w:u w:val="single"/>
          <w:lang w:val="fr-FR" w:eastAsia="pl-PL"/>
        </w:rPr>
        <w:t>Szczegółowe wymagania i opis zakresu przedmiotu zamówienia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u w:val="single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u w:val="single"/>
          <w:lang w:val="fr-FR" w:eastAsia="pl-PL"/>
        </w:rPr>
      </w:pPr>
    </w:p>
    <w:p w:rsidR="00AB0FF3" w:rsidRPr="00AB0FF3" w:rsidRDefault="00AB0FF3" w:rsidP="00AB0FF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  <w:r w:rsidRPr="00AB0FF3">
        <w:rPr>
          <w:rFonts w:ascii="Times New Roman" w:eastAsia="Times New Roman" w:hAnsi="Times New Roman" w:cs="Times New Roman"/>
          <w:b/>
          <w:kern w:val="1"/>
          <w:lang w:val="fr-FR" w:eastAsia="zh-CN"/>
        </w:rPr>
        <w:t>Zakres obsługi Oprogramowania Aplikacyjnego: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</w:p>
    <w:p w:rsidR="00AB0FF3" w:rsidRPr="00AB0FF3" w:rsidRDefault="00AB0FF3" w:rsidP="00AB0FF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Usługi serwisowe wykonywane bez limitu godzin serwisowych:</w:t>
      </w:r>
    </w:p>
    <w:p w:rsidR="00AB0FF3" w:rsidRPr="00AB0FF3" w:rsidRDefault="00AB0FF3" w:rsidP="00AB0FF3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udzielanie z Konsultacji; </w:t>
      </w:r>
    </w:p>
    <w:p w:rsidR="00AB0FF3" w:rsidRPr="00AB0FF3" w:rsidRDefault="00AB0FF3" w:rsidP="00AB0FF3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gotowość do świadczenia usług serwisowych, z gwarantowanym czasem przystąpienia do wykonywania przyjętych do realizacji prac w ciągu 1 dnia roboczego od chwili otrzymania zlecenia.</w:t>
      </w:r>
    </w:p>
    <w:p w:rsidR="00AB0FF3" w:rsidRPr="00AB0FF3" w:rsidRDefault="00AB0FF3" w:rsidP="00AB0FF3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udzielanie pomocy technicznej oraz wykonywanie zleconych przez Zamawiającego, drobnych prac programistycznych, prac instalacyjnych, konfiguracyjnych, diagnostycznych lub instruktarzowych, w zakresie związanym z obsługą i administrowaniem Oprogramowania Aplikacyjnego, w siedzibie Zamawiającego, Wykonawcy lub Autoryzowanego Przedstawiciela Serwisowego Wykonawcy, w tym: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przygotowanie środowiska testowego i baz testowych do aktualizacji bazy danych Oprogramowania Aplikacyjnego i Oprogramowania Aplikacyjnego,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aktualizacja bazy danych Oprogramowania Aplikacyjnego,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aktualizacja Oprogramowania Aplikacyjnego oraz modyfikacja konfiguracji Oprogramowania Aplikacyjnego wymagana przeprowadzoną aktualizacją (w tym formularze, szablony wydruków, raporty i zestawienia),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przekazanie informacji na temat Nowych Funkcji i zmian wprowadzonych w nowych wersjach Oprogramowania Aplikacyjnego,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przywrócenie pracy Oprogramowania Aplikacyjnego w sytuacji Awarii, przy pomocy narzędzi Oprogramowania Systemowego i Bazodanowego, udostępnionego przez Zamawiającego,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udzielanie pomocy w zakresie obsługi i administrowania Oprogramowania Aplikacyjnego,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modyfikacja parametrów pracy Oprogramowania Aplikacyjnego poprzez moduł administracyjny,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analiza zgłoszeń użytkowników dotyczących pracy Oprogramowania Aplikacyjnego oraz wprowadzanych danych w Oprogramowaniu Aplikacyjnym,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usuwanie błędnie wprowadzonych przez użytkowników danych – z poziomu bazy danych, na podstawie pisemnego zlecenia,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poprawa błędnie wprowadzonych przez użytkowników danych – z poziomu bazy danych, 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lastRenderedPageBreak/>
        <w:t>na podstawie pisemnego zlecenia,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pomoc przy generowaniu raportów statystycznych / rozliczeniowych,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doradztwo w zakresie rozbudowy środków informatycznych, dokonywanie ponownych instalacji Oprogramowania Aplikacyjnego objętego niniejszą Umową w przypadkach rozbudowy infrastruktury informatycznej Zamawiającego.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odtwarzanie zgromadzonych w Oprogramowaniu Aplikacyjnym danych, na podstawie danych archiwalnych poprawnie zabezpieczonych przez Zamawiającego (Zamawiający jest odpowiedzialny za wykonywanie kopii baz danych i sprawdzenie poprawności ich odtworzenia na odpowiednich nośnikach,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pomoc w generowaniu danych przekazywanych przez Zamawiającego do jednostek nadrzędnych i współpracujących (np. Ministerstwo Finansów, Urząd Skarbowy, Organ Założycielski, Narodowy Fundusz Zdrowia, Wydział Zdrowia, urzędy, banki itp.),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konfiguracja Oprogramowania Aplikacyjnego na potrzeby nowych wymagań sprawozdawczych do jednostek nadrzędnych i współpracujących (np. Ministerstwo Finansów, Urząd Skarbowy, Organ Założycielski, Narodowy Fundusz Zdrowia, Wydział Zdrowia, urzędy, banki itp.)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instalacja i konfiguracja nowych Funkcji, Funkcjonalności i Modułów Oprogramowania Aplikacyjnego,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tworzenie i wprowadzanie zmian w dodatkowych wydrukach, raportach i zestawieniach,</w:t>
      </w:r>
    </w:p>
    <w:p w:rsidR="00AB0FF3" w:rsidRPr="00AB0FF3" w:rsidRDefault="00AB0FF3" w:rsidP="00AB0FF3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prowadzenie szkoleń dla personelu zamawiającego.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</w:p>
    <w:p w:rsidR="00AB0FF3" w:rsidRPr="00AB0FF3" w:rsidRDefault="00AB0FF3" w:rsidP="00AB0FF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  <w:r w:rsidRPr="00AB0FF3">
        <w:rPr>
          <w:rFonts w:ascii="Times New Roman" w:eastAsia="Times New Roman" w:hAnsi="Times New Roman" w:cs="Times New Roman"/>
          <w:b/>
          <w:kern w:val="1"/>
          <w:lang w:val="fr-FR" w:eastAsia="zh-CN"/>
        </w:rPr>
        <w:t>Sposób realizacji usług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zh-CN"/>
        </w:rPr>
      </w:pPr>
    </w:p>
    <w:p w:rsidR="00AB0FF3" w:rsidRPr="00AB0FF3" w:rsidRDefault="00AB0FF3" w:rsidP="00AB0FF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Usługi serwisowe realizowane będą w Dni robocze, tj. od poniedziałku do piątku włącznie, z wyłączeniem dni ustawowo wolnych od pracy, w godzinach od 8:00 do 16:00.</w:t>
      </w:r>
    </w:p>
    <w:p w:rsidR="00AB0FF3" w:rsidRPr="00AB0FF3" w:rsidRDefault="00AB0FF3" w:rsidP="00AB0FF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Usługi serwisowe, będą realizowane w odpowiedzi na pisemne zlecenie przedstawione przez wskazane przez Zamawiającego osoby.</w:t>
      </w:r>
    </w:p>
    <w:p w:rsidR="00AB0FF3" w:rsidRPr="00AB0FF3" w:rsidRDefault="00AB0FF3" w:rsidP="00AB0FF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Usługi wykonywane będą w pomieszczeniach Zamawiającego lub za pomocą zdalnego szyfrowanego dostępu. </w:t>
      </w:r>
    </w:p>
    <w:p w:rsidR="00AB0FF3" w:rsidRPr="00AB0FF3" w:rsidRDefault="00AB0FF3" w:rsidP="00AB0FF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W przypadku usług serwisowych wykonywanych w ramach dodatkowo wykupionych godzin serwisowych:</w:t>
      </w:r>
    </w:p>
    <w:p w:rsidR="00AB0FF3" w:rsidRPr="00AB0FF3" w:rsidRDefault="00AB0FF3" w:rsidP="00AB0FF3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Zrealizowane godziny serwisowe, dla prac wykonywanych za pomocą zdalnego dostępu, w siedzibie Wykonawcy lub Autoryzowanego Przedstawiciela Serwisowego Wykonawcy, będą rozliczane z dokładnością do pełnej godziny, zaokrąglając w górę do pełnej godziny, nie mniej niż 1 godzina dla zlecenia.</w:t>
      </w:r>
    </w:p>
    <w:p w:rsidR="00AB0FF3" w:rsidRPr="00AB0FF3" w:rsidRDefault="00AB0FF3" w:rsidP="00AB0FF3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Zrealizowane godziny serwisowe, dla prac realizowanych w siedzibie Zamawiającego (tzw. Wizyty serwisowe), będą rozliczane z dokładnością do pełnej godziny, zaokrąglając w górę do pełnej godziny, nie mniej niż 6 godzin dla zlecenia.</w:t>
      </w:r>
    </w:p>
    <w:p w:rsidR="00AB0FF3" w:rsidRPr="00AB0FF3" w:rsidRDefault="00AB0FF3" w:rsidP="00AB0FF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W przypadku zgłoszenia drobnych prac programistycznych – Modyfikacji – w terminie 15 dni roboczych (czas reakcji) Wykonawca określi możliwość ich realizacji, a w ciągu 30 dni roboczych dokona oceny rodzaju zleconych prac, opracuje wstępny projekt, sporządzi jego wycenę i zaproponuje czas realizacji prac.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zh-CN"/>
        </w:rPr>
      </w:pPr>
    </w:p>
    <w:p w:rsidR="00AB0FF3" w:rsidRPr="00AB0FF3" w:rsidRDefault="00AB0FF3" w:rsidP="00AB0FF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  <w:r w:rsidRPr="00AB0FF3">
        <w:rPr>
          <w:rFonts w:ascii="Times New Roman" w:eastAsia="Times New Roman" w:hAnsi="Times New Roman" w:cs="Times New Roman"/>
          <w:b/>
          <w:kern w:val="1"/>
          <w:lang w:val="fr-FR" w:eastAsia="zh-CN"/>
        </w:rPr>
        <w:t>Sposób dokonywania zgłoszeń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zh-CN"/>
        </w:rPr>
      </w:pPr>
    </w:p>
    <w:p w:rsidR="00AB0FF3" w:rsidRPr="00AB0FF3" w:rsidRDefault="00AB0FF3" w:rsidP="00AB0FF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Zgłaszanie / zamawianie usług serwisowych odbywać się będzie poprzez witrynę internetową Systemu Obsługi Zgłoszeń Wykonawcy a w razie trudności z rejestracją zgłoszenia na w/w witrynie internetowej, Zamawiający może dokonać zgłoszenia (z zastrzeżeniem niezwłocznego potwierdzenia zgłoszenia poprzez witrynę internetową Systemu Obsługi Zgłoszeń) lub telefonicznie bądź mailowo.</w:t>
      </w:r>
    </w:p>
    <w:p w:rsidR="00AB0FF3" w:rsidRPr="00AB0FF3" w:rsidRDefault="00AB0FF3" w:rsidP="00AB0FF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w przypadku, gdy formularz zgłoszenia zostanie przyjęty przez Wykonawcę:</w:t>
      </w:r>
    </w:p>
    <w:p w:rsidR="00AB0FF3" w:rsidRPr="00AB0FF3" w:rsidRDefault="00AB0FF3" w:rsidP="00AB0FF3">
      <w:pPr>
        <w:widowControl w:val="0"/>
        <w:numPr>
          <w:ilvl w:val="3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w godzinach pomiędzy 08:00 a 16.00 dnia roboczego – traktowane jest jak przyjęte danego dnia roboczego;</w:t>
      </w:r>
    </w:p>
    <w:p w:rsidR="00AB0FF3" w:rsidRPr="00AB0FF3" w:rsidRDefault="00AB0FF3" w:rsidP="00AB0FF3">
      <w:pPr>
        <w:widowControl w:val="0"/>
        <w:numPr>
          <w:ilvl w:val="3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w godzinach pomiędzy 16.00 a 24.00 dnia roboczego – traktowany jest jak przyjęty o godz. 8.00 następnego dnia roboczego;</w:t>
      </w:r>
    </w:p>
    <w:p w:rsidR="00AB0FF3" w:rsidRPr="00AB0FF3" w:rsidRDefault="00AB0FF3" w:rsidP="00AB0FF3">
      <w:pPr>
        <w:widowControl w:val="0"/>
        <w:numPr>
          <w:ilvl w:val="3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w godzinach pomiędzy 0.00 a 8.00 dnia roboczego - traktowany jest jak przyjęty o godz. 8.00 danego dnia roboczego;</w:t>
      </w:r>
    </w:p>
    <w:p w:rsidR="00AB0FF3" w:rsidRPr="00AB0FF3" w:rsidRDefault="00AB0FF3" w:rsidP="00AB0FF3">
      <w:pPr>
        <w:widowControl w:val="0"/>
        <w:numPr>
          <w:ilvl w:val="3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w dniu ustawowo lub dodatkowo wolnym od pracy - traktowany jest jak przyjęty o godz. 8.00 najbliższego dnia roboczego; </w:t>
      </w:r>
    </w:p>
    <w:p w:rsidR="00AB0FF3" w:rsidRPr="00AB0FF3" w:rsidRDefault="00AB0FF3" w:rsidP="00AB0FF3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Wykonawca zobowiązany jest do przesyłania cotygodniowych raportów z wykonanych prac w każdy pierwszy dzień roboczy do poprzedniego tygodnia z uwzględnieniem nazwiska zlecającego, szczegółowo wykonanych czynności, czasu trwania na adres mailowy podany w umowie.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  <w:r w:rsidRPr="00AB0FF3">
        <w:rPr>
          <w:rFonts w:ascii="Times New Roman" w:eastAsia="Times New Roman" w:hAnsi="Times New Roman" w:cs="Times New Roman"/>
          <w:b/>
          <w:kern w:val="1"/>
          <w:lang w:val="fr-FR" w:eastAsia="zh-CN"/>
        </w:rPr>
        <w:t>Posiadane licencje Infomedica Asseco.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459"/>
      </w:tblGrid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  <w:t>Nazwa modułu/zakres funkcjonalny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  <w:t>Ilości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finansów i księgowości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sprzedaży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zakupów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Wycena kosztów normatywnych świadczeń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i rozliczanie kosztów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zamówień wewnętrznych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zamówień i przetargów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środków trwałych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wyposażenia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Kadr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Ewidencja czasu pracy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RCP- interfejs komunikacji z rozwiązaniami zewnętrznymi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1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płac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stanowiska kasowego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8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budżetowania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magazynów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usług komercyjnych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Ewidencja Aparatury Medycznej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3</w:t>
            </w:r>
          </w:p>
        </w:tc>
      </w:tr>
      <w:tr w:rsidR="00AB0FF3" w:rsidRPr="00AB0FF3" w:rsidTr="00AB0FF3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Zamówienia publiczne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</w:tbl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  <w:sectPr w:rsidR="00AB0FF3" w:rsidRPr="00AB0FF3" w:rsidSect="00AB0FF3">
          <w:headerReference w:type="default" r:id="rId5"/>
          <w:footerReference w:type="default" r:id="rId6"/>
          <w:footnotePr>
            <w:pos w:val="beneathText"/>
          </w:footnotePr>
          <w:pgSz w:w="11906" w:h="16838"/>
          <w:pgMar w:top="851" w:right="1418" w:bottom="1418" w:left="1418" w:header="709" w:footer="709" w:gutter="0"/>
          <w:cols w:space="708"/>
        </w:sect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AB0FF3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AB0FF3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AB0FF3" w:rsidRPr="00AB0FF3" w:rsidRDefault="00AB0FF3" w:rsidP="00AB0FF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AB0FF3" w:rsidRPr="00AB0FF3" w:rsidRDefault="00AB0FF3" w:rsidP="00AB0FF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AB0FF3" w:rsidRPr="00AB0FF3" w:rsidRDefault="00AB0FF3" w:rsidP="00AB0FF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AB0FF3" w:rsidRPr="00AB0FF3" w:rsidRDefault="00AB0FF3" w:rsidP="00AB0FF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AB0FF3" w:rsidRPr="00AB0FF3" w:rsidRDefault="00AB0FF3" w:rsidP="00AB0FF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1"/>
          <w:sz w:val="24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AB0FF3">
        <w:rPr>
          <w:rFonts w:ascii="Times New Roman" w:eastAsia="Lucida Sans Unicode" w:hAnsi="Times New Roman" w:cs="Times New Roman"/>
          <w:kern w:val="1"/>
          <w:lang w:eastAsia="ar-SA"/>
        </w:rPr>
        <w:t>Nawiązując do ogłoszenia w sprawie trybu podstawowego bez przeprowadzania negocjacji na</w:t>
      </w:r>
      <w:bookmarkStart w:id="0" w:name="_Hlk495993729"/>
      <w:r w:rsidRPr="00AB0FF3">
        <w:rPr>
          <w:rFonts w:ascii="Times New Roman" w:eastAsia="Lucida Sans Unicode" w:hAnsi="Times New Roman" w:cs="Times New Roman"/>
          <w:kern w:val="1"/>
          <w:lang w:eastAsia="ar-SA"/>
        </w:rPr>
        <w:t xml:space="preserve">: </w:t>
      </w:r>
      <w:r w:rsidRPr="00AB0FF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Serwis i administracja systemów księgowo-magazynowych 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>nr Zp/39/TP-39/21</w:t>
      </w:r>
    </w:p>
    <w:p w:rsidR="00AB0FF3" w:rsidRPr="00AB0FF3" w:rsidRDefault="00AB0FF3" w:rsidP="00AB0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0"/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.............................................                  NIP: 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e-mail 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 Numer telefonu ………………… e-mail .........................................................................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(do zamówień składanych przez Zamawiajacego)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AB0FF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B0FF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B0FF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B0FF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B0FF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B0FF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AB0FF3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AB0FF3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 xml:space="preserve">                                                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val="fr-FR" w:eastAsia="pl-PL"/>
        </w:rPr>
        <w:t xml:space="preserve">4.OŚWIADCZAMY, 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że zapoznaliśmy się i akceptujemy Projekt Umowy , stanowiący Załącznik nr 3 do Specyfikacji Warunków Zamówienia.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5.OŚWIADCZAMY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, że wypełniliśmy obowiązki informacyjne przewidziane w art. 13 lub art. 14 RODO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pl-PL"/>
        </w:rPr>
        <w:t>2)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AB0FF3" w:rsidRPr="00AB0FF3" w:rsidRDefault="00AB0FF3" w:rsidP="00AB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lang w:val="fr-FR" w:eastAsia="pl-PL"/>
        </w:rPr>
        <w:t>6.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AB0FF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Oferujemy 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usługę o parametrach określonych w załączniku nr 1 do SWZ, zgodnie z formularzem cenowym stanowiącym załącznik do oferty za wynagrodzeniem w kwocie:</w:t>
      </w: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7.  </w:t>
      </w:r>
      <w:r w:rsidRPr="00AB0FF3">
        <w:rPr>
          <w:rFonts w:ascii="Times New Roman" w:eastAsia="Times New Roman" w:hAnsi="Times New Roman" w:cs="Times New Roman"/>
          <w:kern w:val="1"/>
          <w:szCs w:val="20"/>
          <w:lang w:eastAsia="pl-PL"/>
        </w:rPr>
        <w:t>Gwarantujemy ……. dniowy czas przystąpienia do realizacji usług serwisowych</w:t>
      </w:r>
      <w:r w:rsidRPr="00AB0FF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**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AB0FF3" w:rsidRPr="00AB0FF3" w:rsidRDefault="00AB0FF3" w:rsidP="00AB0FF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B0FF3" w:rsidRPr="00AB0FF3" w:rsidRDefault="00AB0FF3" w:rsidP="00AB0FF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B0FF3" w:rsidRPr="00AB0FF3" w:rsidRDefault="00AB0FF3" w:rsidP="00AB0FF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 xml:space="preserve"> (rozszerzyć zgodnie z wymaganiami)</w:t>
      </w:r>
      <w:r w:rsidRPr="00AB0FF3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 xml:space="preserve">              .................................................................                        (Podpis Wykonawcy lub osób                          upoważnionych przez Wykonawcę)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_________________________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B0FF3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AB0FF3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AB0FF3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AB0FF3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AB0FF3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AB0FF3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AB0FF3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AB0FF3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AB0FF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</w:p>
    <w:p w:rsidR="00AB0FF3" w:rsidRPr="00AB0FF3" w:rsidRDefault="00AB0FF3" w:rsidP="00AB0F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AB0FF3" w:rsidRPr="00AB0FF3" w:rsidRDefault="00AB0FF3" w:rsidP="00AB0FF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0FF3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AB0FF3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 xml:space="preserve">    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 xml:space="preserve">** </w:t>
      </w:r>
      <w:r w:rsidRPr="00AB0FF3">
        <w:rPr>
          <w:rFonts w:ascii="Times New Roman" w:eastAsia="Times New Roman" w:hAnsi="Times New Roman" w:cs="Times New Roman"/>
          <w:i/>
          <w:kern w:val="1"/>
          <w:sz w:val="16"/>
          <w:szCs w:val="16"/>
          <w:lang w:val="fr-FR" w:eastAsia="pl-PL"/>
        </w:rPr>
        <w:t xml:space="preserve">Czas </w:t>
      </w:r>
      <w:r w:rsidRPr="00AB0FF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 xml:space="preserve"> przystąpienia do realizacji usług serwisowych</w:t>
      </w:r>
      <w:r w:rsidRPr="00AB0FF3">
        <w:rPr>
          <w:rFonts w:ascii="Times New Roman" w:eastAsia="Times New Roman" w:hAnsi="Times New Roman" w:cs="Times New Roman"/>
          <w:i/>
          <w:kern w:val="1"/>
          <w:sz w:val="16"/>
          <w:szCs w:val="16"/>
          <w:lang w:val="fr-FR" w:eastAsia="pl-PL"/>
        </w:rPr>
        <w:t xml:space="preserve"> nie może być dłuższy niż do 3 dni roboczych.</w:t>
      </w:r>
    </w:p>
    <w:p w:rsidR="00AB0FF3" w:rsidRDefault="00AB0FF3" w:rsidP="00AB0FF3">
      <w:pPr>
        <w:suppressAutoHyphens/>
        <w:overflowPunct w:val="0"/>
        <w:autoSpaceDE w:val="0"/>
        <w:autoSpaceDN w:val="0"/>
        <w:adjustRightInd w:val="0"/>
        <w:spacing w:after="300" w:line="240" w:lineRule="auto"/>
        <w:textAlignment w:val="baseline"/>
        <w:rPr>
          <w:rFonts w:ascii="Times New Roman" w:eastAsia="Times New Roman" w:hAnsi="Times New Roman" w:cs="Times New Roman"/>
          <w:spacing w:val="5"/>
          <w:kern w:val="1"/>
          <w:lang w:eastAsia="pl-PL"/>
        </w:rPr>
        <w:sectPr w:rsidR="00AB0FF3" w:rsidSect="00AB0FF3">
          <w:footnotePr>
            <w:pos w:val="beneathText"/>
          </w:footnotePr>
          <w:type w:val="continuous"/>
          <w:pgSz w:w="11906" w:h="16838"/>
          <w:pgMar w:top="851" w:right="1418" w:bottom="1418" w:left="1418" w:header="709" w:footer="709" w:gutter="0"/>
          <w:cols w:space="708"/>
          <w:docGrid w:linePitch="299"/>
        </w:sectPr>
      </w:pPr>
    </w:p>
    <w:p w:rsidR="00AB0FF3" w:rsidRDefault="00AB0FF3" w:rsidP="00AB0FF3">
      <w:pPr>
        <w:suppressAutoHyphens/>
        <w:overflowPunct w:val="0"/>
        <w:autoSpaceDE w:val="0"/>
        <w:autoSpaceDN w:val="0"/>
        <w:adjustRightInd w:val="0"/>
        <w:spacing w:after="300" w:line="240" w:lineRule="auto"/>
        <w:textAlignment w:val="baseline"/>
        <w:rPr>
          <w:rFonts w:ascii="Times New Roman" w:eastAsia="Times New Roman" w:hAnsi="Times New Roman" w:cs="Times New Roman"/>
          <w:spacing w:val="5"/>
          <w:kern w:val="1"/>
          <w:lang w:eastAsia="pl-PL"/>
        </w:rPr>
        <w:sectPr w:rsidR="00AB0FF3" w:rsidSect="00AB0FF3">
          <w:footnotePr>
            <w:pos w:val="beneathText"/>
          </w:footnotePr>
          <w:type w:val="continuous"/>
          <w:pgSz w:w="11906" w:h="16838"/>
          <w:pgMar w:top="851" w:right="1418" w:bottom="1418" w:left="1418" w:header="709" w:footer="709" w:gutter="0"/>
          <w:cols w:space="708"/>
          <w:docGrid w:linePitch="299"/>
        </w:sectPr>
      </w:pPr>
    </w:p>
    <w:p w:rsidR="00AB0FF3" w:rsidRDefault="00AB0FF3" w:rsidP="00AB0FF3">
      <w:pPr>
        <w:suppressAutoHyphens/>
        <w:overflowPunct w:val="0"/>
        <w:autoSpaceDE w:val="0"/>
        <w:autoSpaceDN w:val="0"/>
        <w:adjustRightInd w:val="0"/>
        <w:spacing w:after="300" w:line="240" w:lineRule="auto"/>
        <w:textAlignment w:val="baseline"/>
        <w:rPr>
          <w:rFonts w:ascii="Times New Roman" w:eastAsia="Times New Roman" w:hAnsi="Times New Roman" w:cs="Times New Roman"/>
          <w:spacing w:val="5"/>
          <w:kern w:val="1"/>
          <w:lang w:eastAsia="pl-PL"/>
        </w:rPr>
        <w:sectPr w:rsidR="00AB0FF3" w:rsidSect="00AB0FF3">
          <w:footnotePr>
            <w:pos w:val="beneathText"/>
          </w:footnotePr>
          <w:type w:val="continuous"/>
          <w:pgSz w:w="11906" w:h="16838"/>
          <w:pgMar w:top="851" w:right="1418" w:bottom="1418" w:left="1418" w:header="709" w:footer="709" w:gutter="0"/>
          <w:cols w:space="708"/>
          <w:docGrid w:linePitch="299"/>
        </w:sectPr>
      </w:pPr>
    </w:p>
    <w:p w:rsidR="00AB0FF3" w:rsidRDefault="00AB0FF3" w:rsidP="00AB0FF3">
      <w:pPr>
        <w:suppressAutoHyphens/>
        <w:overflowPunct w:val="0"/>
        <w:autoSpaceDE w:val="0"/>
        <w:autoSpaceDN w:val="0"/>
        <w:adjustRightInd w:val="0"/>
        <w:spacing w:after="300" w:line="240" w:lineRule="auto"/>
        <w:textAlignment w:val="baseline"/>
        <w:rPr>
          <w:rFonts w:ascii="Times New Roman" w:eastAsia="Times New Roman" w:hAnsi="Times New Roman" w:cs="Times New Roman"/>
          <w:spacing w:val="5"/>
          <w:kern w:val="1"/>
          <w:lang w:eastAsia="pl-PL"/>
        </w:rPr>
        <w:sectPr w:rsidR="00AB0FF3" w:rsidSect="00AB0FF3">
          <w:footnotePr>
            <w:pos w:val="beneathText"/>
          </w:footnotePr>
          <w:type w:val="continuous"/>
          <w:pgSz w:w="11906" w:h="16838"/>
          <w:pgMar w:top="851" w:right="1418" w:bottom="1418" w:left="1418" w:header="709" w:footer="709" w:gutter="0"/>
          <w:cols w:space="708"/>
          <w:docGrid w:linePitch="299"/>
        </w:sectPr>
      </w:pPr>
    </w:p>
    <w:p w:rsidR="001009CB" w:rsidRDefault="001009CB" w:rsidP="00AB0FF3">
      <w:pPr>
        <w:suppressAutoHyphens/>
        <w:overflowPunct w:val="0"/>
        <w:autoSpaceDE w:val="0"/>
        <w:autoSpaceDN w:val="0"/>
        <w:adjustRightInd w:val="0"/>
        <w:spacing w:after="300" w:line="240" w:lineRule="auto"/>
        <w:textAlignment w:val="baseline"/>
        <w:rPr>
          <w:rFonts w:ascii="Times New Roman" w:eastAsia="Times New Roman" w:hAnsi="Times New Roman" w:cs="Times New Roman"/>
          <w:spacing w:val="5"/>
          <w:kern w:val="1"/>
          <w:lang w:eastAsia="pl-PL"/>
        </w:rPr>
        <w:sectPr w:rsidR="001009CB" w:rsidSect="00AB0FF3">
          <w:footnotePr>
            <w:pos w:val="beneathText"/>
          </w:footnotePr>
          <w:type w:val="continuous"/>
          <w:pgSz w:w="11906" w:h="16838"/>
          <w:pgMar w:top="851" w:right="1418" w:bottom="1418" w:left="1418" w:header="709" w:footer="709" w:gutter="0"/>
          <w:cols w:space="708"/>
          <w:docGrid w:linePitch="299"/>
        </w:sectPr>
      </w:pP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after="300" w:line="240" w:lineRule="auto"/>
        <w:textAlignment w:val="baseline"/>
        <w:rPr>
          <w:rFonts w:ascii="Times New Roman" w:eastAsia="Times New Roman" w:hAnsi="Times New Roman" w:cs="Times New Roman"/>
          <w:spacing w:val="5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spacing w:val="5"/>
          <w:kern w:val="1"/>
          <w:lang w:eastAsia="pl-PL"/>
        </w:rPr>
        <w:t>Załącznik nr 3 do Umowy nr …………………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u w:val="single"/>
          <w:lang w:val="fr-FR" w:eastAsia="pl-PL"/>
        </w:rPr>
        <w:t>Wykaz pracowników Zamawiającego i Wykonawcy posiadających dostęp do serwerów FTPS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Osoby upoważnione do reprezentowania Zamawiającego i/lub osoby upoważnione do internetowej rejestracji zgłoszeń i/lub osoby mogące udostępniać bazę danych ze Strony Zamawiającego: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noProof/>
          <w:vanish/>
          <w:kern w:val="1"/>
          <w:lang w:val="fr-FR" w:eastAsia="pl-PL"/>
        </w:rPr>
      </w:pPr>
    </w:p>
    <w:tbl>
      <w:tblPr>
        <w:tblW w:w="153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"/>
        <w:gridCol w:w="1152"/>
        <w:gridCol w:w="1276"/>
        <w:gridCol w:w="1332"/>
        <w:gridCol w:w="1430"/>
        <w:gridCol w:w="1919"/>
        <w:gridCol w:w="1351"/>
        <w:gridCol w:w="600"/>
        <w:gridCol w:w="800"/>
        <w:gridCol w:w="600"/>
        <w:gridCol w:w="800"/>
        <w:gridCol w:w="731"/>
        <w:gridCol w:w="600"/>
        <w:gridCol w:w="624"/>
        <w:gridCol w:w="1417"/>
      </w:tblGrid>
      <w:tr w:rsidR="00AB0FF3" w:rsidRPr="00AB0FF3" w:rsidTr="00BD3A48">
        <w:trPr>
          <w:jc w:val="center"/>
        </w:trPr>
        <w:tc>
          <w:tcPr>
            <w:tcW w:w="68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TYTUL</w:t>
            </w:r>
          </w:p>
        </w:tc>
        <w:tc>
          <w:tcPr>
            <w:tcW w:w="115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IMIONA</w:t>
            </w:r>
          </w:p>
        </w:tc>
        <w:tc>
          <w:tcPr>
            <w:tcW w:w="1276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NAZWISKO</w:t>
            </w:r>
          </w:p>
        </w:tc>
        <w:tc>
          <w:tcPr>
            <w:tcW w:w="133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STANOWISKO</w:t>
            </w:r>
          </w:p>
        </w:tc>
        <w:tc>
          <w:tcPr>
            <w:tcW w:w="143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TELEFON</w:t>
            </w:r>
          </w:p>
        </w:tc>
        <w:tc>
          <w:tcPr>
            <w:tcW w:w="1919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E_MAIL</w:t>
            </w:r>
          </w:p>
        </w:tc>
        <w:tc>
          <w:tcPr>
            <w:tcW w:w="1351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REPREZ</w:t>
            </w: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ADM</w:t>
            </w: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ADM_K</w:t>
            </w: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en-US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en-US" w:eastAsia="pl-PL"/>
              </w:rPr>
              <w:t>MED</w:t>
            </w: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en-US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en-US" w:eastAsia="pl-PL"/>
              </w:rPr>
              <w:t>MED_K</w:t>
            </w:r>
          </w:p>
        </w:tc>
        <w:tc>
          <w:tcPr>
            <w:tcW w:w="731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U_DB</w:t>
            </w: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AKT</w:t>
            </w:r>
          </w:p>
        </w:tc>
        <w:tc>
          <w:tcPr>
            <w:tcW w:w="62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SERW</w:t>
            </w:r>
          </w:p>
        </w:tc>
        <w:tc>
          <w:tcPr>
            <w:tcW w:w="1417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16"/>
                <w:szCs w:val="16"/>
                <w:lang w:val="fr-FR" w:eastAsia="pl-PL"/>
              </w:rPr>
              <w:t>KOD_OSOBY</w:t>
            </w:r>
          </w:p>
        </w:tc>
      </w:tr>
      <w:tr w:rsidR="00AB0FF3" w:rsidRPr="00AB0FF3" w:rsidTr="00BD3A48">
        <w:trPr>
          <w:jc w:val="center"/>
        </w:trPr>
        <w:tc>
          <w:tcPr>
            <w:tcW w:w="68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15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33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43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919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731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2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AB0FF3" w:rsidRPr="00AB0FF3" w:rsidTr="00BD3A48">
        <w:trPr>
          <w:jc w:val="center"/>
        </w:trPr>
        <w:tc>
          <w:tcPr>
            <w:tcW w:w="68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  <w:tc>
          <w:tcPr>
            <w:tcW w:w="115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  <w:tc>
          <w:tcPr>
            <w:tcW w:w="133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43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919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731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2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AB0FF3" w:rsidRPr="00AB0FF3" w:rsidTr="00BD3A48">
        <w:trPr>
          <w:jc w:val="center"/>
        </w:trPr>
        <w:tc>
          <w:tcPr>
            <w:tcW w:w="68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15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33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43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919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731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2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AB0FF3" w:rsidRPr="00AB0FF3" w:rsidTr="00BD3A48">
        <w:trPr>
          <w:jc w:val="center"/>
        </w:trPr>
        <w:tc>
          <w:tcPr>
            <w:tcW w:w="68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  <w:tc>
          <w:tcPr>
            <w:tcW w:w="115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  <w:tc>
          <w:tcPr>
            <w:tcW w:w="1332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  <w:tc>
          <w:tcPr>
            <w:tcW w:w="143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919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731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00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62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1"/>
                <w:lang w:val="fr-FR" w:eastAsia="pl-PL"/>
              </w:rPr>
            </w:pPr>
          </w:p>
        </w:tc>
      </w:tr>
    </w:tbl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lang w:val="fr-FR" w:eastAsia="pl-PL"/>
        </w:rPr>
        <w:t>Wykonawca :                                                                                                                                                              Zamawiający: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>Legenda: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 xml:space="preserve">e-mail 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indywidualny służbowy adres pracownika,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>Reprez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osoba uprawniona do reprezentowania Zamawiającego przy zawieraniu umów handlowych (wartości: TAK/NIE),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 xml:space="preserve">Adm 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osoba uprawniona do rejestrowania zgłoszeń dla systemów administracyjnych w imieniu Zamawiającego (wartości: TAK/NIE),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 xml:space="preserve">Med 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osoba uprawniona do rejestrowania zgłoszeń dla systemów medycznych w imieniu Zamawiającego (wartości: TAK/NIE),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 xml:space="preserve">Adm_K 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osoba pełniąca rolę koordynatora** zgłoszeń systemów administracyjnych Zamawiającego (wartości: TAK/NIE),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>Med_K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osoba pełniąca rolę koordynatora** zgłoszeń systemów medycznych Zamawiającego (wartości: TAK/NIE),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18" w:hanging="1238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 xml:space="preserve">U_BD 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osoba upoważniona do udostępnienia baz danych systemów medycznych i administracyjnych Zamawiającego (wartości: TAK/NIE), Osobie takiej przydzielane jest imienne konto na serwerze FTP Asseco Poland S.A.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>Akt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osoba będąca aktualnie pracownikiem Zamawiającego (wartości: TAK/NIE),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>SERW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osoba uprawniona do zlecania / zgłaszania usług serwisowych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 xml:space="preserve">Kod_Osoby </w:t>
      </w: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ab/>
        <w:t>- identyfikator przydzielany przez administratora systemu obsługi zgłoszeń – przydziela Wykonawca.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val="fr-FR" w:eastAsia="pl-PL"/>
        </w:rPr>
        <w:t>Uwaga! Ważne!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>Bardzo prosimy o podanie indywidualnych służbowych adresów e-mail dla każdego pracownika zaangażowanego w przesyłanie zgłoszeń.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 xml:space="preserve">Zalecamy wskazanie maksymalnie kilku osób odpowiedzialnych za rejestracje zgłoszeń w ramach całej jednostki.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>Koordynatorami** zgłoszeń powinny być osoby będące merytorycznymi liderami w ramach obszarów, w których pracuje Oprogramowanie Aplikacyjne.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</w:pPr>
      <w:r w:rsidRPr="00AB0FF3">
        <w:rPr>
          <w:rFonts w:ascii="Times New Roman" w:eastAsia="Times New Roman" w:hAnsi="Times New Roman" w:cs="Times New Roman"/>
          <w:bCs/>
          <w:kern w:val="1"/>
          <w:sz w:val="16"/>
          <w:szCs w:val="16"/>
          <w:lang w:val="fr-FR" w:eastAsia="pl-PL"/>
        </w:rPr>
        <w:t>W przypadku zmian na liście osób upoważnionych do reprezentowania Klienta i/lub osób upoważnionych do internetowej rejestracji zgłoszeń i/lub osób mogących udostępniać bazę danych ze Strony Zamawiającego, Zamawiający ma obowiązek poinformować Wykonawcę poprzez przesłanie zaktualizowanego załącznika nr 3.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Arial" w:eastAsia="Times New Roman" w:hAnsi="Arial" w:cs="Arial"/>
          <w:bCs/>
          <w:kern w:val="1"/>
          <w:sz w:val="16"/>
          <w:szCs w:val="16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Arial" w:eastAsia="Times New Roman" w:hAnsi="Arial" w:cs="Arial"/>
          <w:bCs/>
          <w:kern w:val="1"/>
          <w:sz w:val="16"/>
          <w:szCs w:val="16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Arial" w:eastAsia="Times New Roman" w:hAnsi="Arial" w:cs="Arial"/>
          <w:bCs/>
          <w:kern w:val="1"/>
          <w:sz w:val="16"/>
          <w:szCs w:val="16"/>
          <w:u w:val="single"/>
          <w:lang w:val="fr-FR" w:eastAsia="pl-PL"/>
        </w:rPr>
      </w:pPr>
      <w:r w:rsidRPr="00AB0FF3">
        <w:rPr>
          <w:rFonts w:ascii="Arial" w:eastAsia="Times New Roman" w:hAnsi="Arial" w:cs="Arial"/>
          <w:bCs/>
          <w:kern w:val="1"/>
          <w:sz w:val="16"/>
          <w:szCs w:val="16"/>
          <w:lang w:val="fr-FR" w:eastAsia="pl-PL"/>
        </w:rPr>
        <w:t>*</w:t>
      </w:r>
      <w:r w:rsidRPr="00AB0FF3">
        <w:rPr>
          <w:rFonts w:ascii="Arial" w:eastAsia="Times New Roman" w:hAnsi="Arial" w:cs="Arial"/>
          <w:bCs/>
          <w:kern w:val="1"/>
          <w:sz w:val="16"/>
          <w:szCs w:val="16"/>
          <w:lang w:val="fr-FR" w:eastAsia="pl-PL"/>
        </w:rPr>
        <w:tab/>
      </w:r>
      <w:r w:rsidRPr="00AB0FF3">
        <w:rPr>
          <w:rFonts w:ascii="Arial" w:eastAsia="Times New Roman" w:hAnsi="Arial" w:cs="Arial"/>
          <w:bCs/>
          <w:kern w:val="1"/>
          <w:sz w:val="16"/>
          <w:szCs w:val="16"/>
          <w:u w:val="single"/>
          <w:lang w:val="fr-FR" w:eastAsia="pl-PL"/>
        </w:rPr>
        <w:t>Główny adres e-mail Zamawiającego – adres, na który przesyłane są informacje dotyczące Oprogramowania Aplikacyjnego</w:t>
      </w: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Arial" w:eastAsia="Times New Roman" w:hAnsi="Arial" w:cs="Arial"/>
          <w:bCs/>
          <w:kern w:val="1"/>
          <w:sz w:val="16"/>
          <w:szCs w:val="16"/>
          <w:lang w:val="fr-FR" w:eastAsia="pl-PL"/>
        </w:rPr>
        <w:sectPr w:rsidR="00AB0FF3" w:rsidSect="001009CB">
          <w:footnotePr>
            <w:pos w:val="beneathText"/>
          </w:footnotePr>
          <w:pgSz w:w="16838" w:h="11906" w:orient="landscape"/>
          <w:pgMar w:top="1418" w:right="851" w:bottom="1418" w:left="1418" w:header="709" w:footer="709" w:gutter="0"/>
          <w:cols w:space="708"/>
          <w:docGrid w:linePitch="299"/>
        </w:sectPr>
      </w:pPr>
      <w:r w:rsidRPr="00AB0FF3">
        <w:rPr>
          <w:rFonts w:ascii="Arial" w:eastAsia="Times New Roman" w:hAnsi="Arial" w:cs="Arial"/>
          <w:bCs/>
          <w:kern w:val="1"/>
          <w:sz w:val="16"/>
          <w:szCs w:val="16"/>
          <w:lang w:val="fr-FR" w:eastAsia="pl-PL"/>
        </w:rPr>
        <w:t>**</w:t>
      </w:r>
      <w:r w:rsidRPr="00AB0FF3">
        <w:rPr>
          <w:rFonts w:ascii="Arial" w:eastAsia="Times New Roman" w:hAnsi="Arial" w:cs="Arial"/>
          <w:bCs/>
          <w:kern w:val="1"/>
          <w:sz w:val="16"/>
          <w:szCs w:val="16"/>
          <w:lang w:val="fr-FR" w:eastAsia="pl-PL"/>
        </w:rPr>
        <w:tab/>
        <w:t>Rola koordynatora umożliwia przegląd oraz modyfikację zgłoszeń innych osób rejestrujących zgłoszenia w imieniu Państwa jednostk</w:t>
      </w:r>
      <w:r w:rsidR="001009CB">
        <w:rPr>
          <w:rFonts w:ascii="Arial" w:eastAsia="Times New Roman" w:hAnsi="Arial" w:cs="Arial"/>
          <w:bCs/>
          <w:kern w:val="1"/>
          <w:sz w:val="16"/>
          <w:szCs w:val="16"/>
          <w:lang w:val="fr-FR" w:eastAsia="pl-PL"/>
        </w:rPr>
        <w:t>i.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sectPr w:rsidR="00AB0F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AB0FF3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AB0FF3" w:rsidRPr="00AB0FF3" w:rsidRDefault="00AB0FF3" w:rsidP="00AB0FF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AB0FF3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Na potrzeby postępowania o </w:t>
      </w: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udzielenie zamówienia publicznego pn. </w:t>
      </w:r>
      <w:r w:rsidRPr="00AB0FF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Serwis i administracja systemów księgowo-magazynowych 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nr Zp/39/TP-39/21 </w:t>
      </w: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prowadzonego przez 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>Specjalistyczny Szpital im. dra Alfreda Sokołowskiego w Wałbrzychu</w:t>
      </w: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 oświadczam</w:t>
      </w:r>
      <w:r w:rsidRPr="00AB0FF3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>, co następuje:</w:t>
      </w:r>
    </w:p>
    <w:p w:rsidR="00AB0FF3" w:rsidRPr="00AB0FF3" w:rsidRDefault="00AB0FF3" w:rsidP="00AB0FF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AB0FF3" w:rsidRPr="00AB0FF3" w:rsidRDefault="00AB0FF3" w:rsidP="00AB0FF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AB0FF3" w:rsidRPr="00AB0FF3" w:rsidRDefault="00AB0FF3" w:rsidP="00AB0FF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AB0FF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108 ust. 1 </w:t>
      </w: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4, 5, 7 i 8</w:t>
      </w: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…………….…….</w:t>
      </w: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AB0FF3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4,5,7 i 8  ustawy Pzp)</w:t>
      </w:r>
      <w:r w:rsidRPr="00AB0FF3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AB0FF3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(miejscowość), 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…………………………………………                       </w:t>
      </w: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spacing w:after="0" w:line="360" w:lineRule="auto"/>
        <w:ind w:left="5664" w:firstLine="708"/>
        <w:jc w:val="both"/>
        <w:rPr>
          <w:rFonts w:ascii="Times New Roman" w:eastAsia="Arial Unicode MS" w:hAnsi="Times New Roman" w:cs="Times New Roman"/>
          <w:b/>
          <w:kern w:val="2"/>
          <w:sz w:val="20"/>
          <w:szCs w:val="24"/>
          <w:lang w:eastAsia="hi-IN" w:bidi="hi-IN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podmiotu udostępniającego zasoby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AB0FF3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AB0FF3" w:rsidRPr="00AB0FF3" w:rsidRDefault="00AB0FF3" w:rsidP="00AB0FF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AB0FF3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Na potrzeby postępowania o udzielenie </w:t>
      </w: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>zamówienia publicznego pn.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 </w:t>
      </w:r>
      <w:r w:rsidRPr="00AB0FF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Serwis i administracja systemów księgowo-magazynowych 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nr Zp/39/TP-39/21 </w:t>
      </w: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>prowadzonego</w:t>
      </w:r>
      <w:r w:rsidRPr="00AB0FF3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 przez </w:t>
      </w:r>
      <w:r w:rsidRPr="00AB0FF3">
        <w:rPr>
          <w:rFonts w:ascii="Times New Roman" w:eastAsia="Lucida Sans Unicode" w:hAnsi="Times New Roman" w:cs="Times New Roman"/>
          <w:b/>
          <w:kern w:val="1"/>
          <w:szCs w:val="24"/>
          <w:lang w:val="fr-FR" w:eastAsia="ar-SA"/>
        </w:rPr>
        <w:t>Specjalistyczny Szpital im. dra Alfreda Sokołowskiego w Wałbrzychu</w:t>
      </w:r>
      <w:r w:rsidRPr="00AB0FF3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 oświadczam, co następuje:</w:t>
      </w:r>
    </w:p>
    <w:p w:rsidR="00AB0FF3" w:rsidRPr="00AB0FF3" w:rsidRDefault="00AB0FF3" w:rsidP="00AB0FF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AB0FF3" w:rsidRPr="00AB0FF3" w:rsidRDefault="00AB0FF3" w:rsidP="00AB0FF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AB0FF3" w:rsidRPr="00AB0FF3" w:rsidRDefault="00AB0FF3" w:rsidP="00AB0FF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AB0FF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108 ust. 1 </w:t>
      </w: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4, 5, 7 i 8</w:t>
      </w: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…………….…….</w:t>
      </w: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AB0FF3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4,5,7 i 8  ustawy Pzp)</w:t>
      </w:r>
      <w:r w:rsidRPr="00AB0FF3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AB0FF3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(miejscowość), 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…………………………………………                       </w:t>
      </w: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AB0FF3" w:rsidRPr="00AB0FF3" w:rsidRDefault="00AB0FF3" w:rsidP="00AB0FF3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AB0FF3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AB0FF3" w:rsidRPr="00AB0FF3" w:rsidRDefault="00AB0FF3" w:rsidP="00AB0FF3">
      <w:pPr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AB0FF3" w:rsidRPr="00AB0FF3" w:rsidRDefault="00AB0FF3" w:rsidP="00AB0FF3">
      <w:pPr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AB0FF3" w:rsidRPr="00AB0FF3" w:rsidRDefault="00AB0FF3" w:rsidP="00AB0FF3">
      <w:pPr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AB0FF3" w:rsidRPr="00AB0FF3" w:rsidRDefault="00AB0FF3" w:rsidP="00AB0FF3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AB0FF3">
        <w:rPr>
          <w:rFonts w:ascii="Times New Roman" w:eastAsia="Calibri" w:hAnsi="Times New Roman" w:cs="Times New Roman"/>
          <w:i/>
          <w:sz w:val="18"/>
          <w:szCs w:val="18"/>
        </w:rPr>
        <w:t>(pełna nazwa/firma,adres,</w:t>
      </w:r>
    </w:p>
    <w:p w:rsidR="00AB0FF3" w:rsidRPr="00AB0FF3" w:rsidRDefault="00AB0FF3" w:rsidP="00AB0FF3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B0FF3">
        <w:rPr>
          <w:rFonts w:ascii="Times New Roman" w:eastAsia="Calibri" w:hAnsi="Times New Roman" w:cs="Times New Roman"/>
          <w:i/>
          <w:sz w:val="18"/>
          <w:szCs w:val="18"/>
        </w:rPr>
        <w:t>NIP,Nr KRS/CEIDG</w:t>
      </w:r>
      <w:r w:rsidRPr="00AB0FF3">
        <w:rPr>
          <w:rFonts w:ascii="Times New Roman" w:eastAsia="Calibri" w:hAnsi="Times New Roman" w:cs="Times New Roman"/>
          <w:sz w:val="18"/>
          <w:szCs w:val="18"/>
        </w:rPr>
        <w:t>)</w:t>
      </w:r>
    </w:p>
    <w:p w:rsidR="00AB0FF3" w:rsidRPr="00AB0FF3" w:rsidRDefault="00AB0FF3" w:rsidP="00AB0FF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B0FF3" w:rsidRPr="00AB0FF3" w:rsidRDefault="00AB0FF3" w:rsidP="00AB0FF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B0FF3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AB0FF3" w:rsidRPr="00AB0FF3" w:rsidRDefault="00AB0FF3" w:rsidP="00AB0FF3">
      <w:pPr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AB0FF3" w:rsidRPr="00AB0FF3" w:rsidRDefault="00AB0FF3" w:rsidP="00AB0FF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AB0FF3" w:rsidRPr="00AB0FF3" w:rsidRDefault="00AB0FF3" w:rsidP="00AB0FF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AB0FF3" w:rsidRPr="00AB0FF3" w:rsidRDefault="00AB0FF3" w:rsidP="00AB0FF3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AB0FF3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AB0FF3" w:rsidRPr="00AB0FF3" w:rsidRDefault="00AB0FF3" w:rsidP="00AB0FF3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AB0FF3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AB0FF3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B0FF3" w:rsidRPr="00AB0FF3" w:rsidRDefault="00AB0FF3" w:rsidP="00AB0FF3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B0FF3" w:rsidRPr="00AB0FF3" w:rsidRDefault="00AB0FF3" w:rsidP="00AB0FF3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0FF3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 UDOSTĘPNIAJĄCEGO ZASOBY WYKONAWCY</w:t>
      </w:r>
    </w:p>
    <w:p w:rsidR="00AB0FF3" w:rsidRPr="00AB0FF3" w:rsidRDefault="00AB0FF3" w:rsidP="00AB0FF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AB0FF3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AB0FF3" w:rsidRPr="00AB0FF3" w:rsidRDefault="00AB0FF3" w:rsidP="00AB0FF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AB0FF3">
        <w:rPr>
          <w:rFonts w:ascii="Times New Roman" w:eastAsia="Calibri" w:hAnsi="Times New Roman" w:cs="Times New Roman"/>
          <w:b/>
        </w:rPr>
        <w:t>Prawo zamówień publicznych (Dz. U. z 2021r. poz. 1129 z późn.zm.)</w:t>
      </w:r>
    </w:p>
    <w:p w:rsidR="00AB0FF3" w:rsidRPr="00AB0FF3" w:rsidRDefault="00AB0FF3" w:rsidP="00AB0FF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AB0FF3" w:rsidRPr="00AB0FF3" w:rsidRDefault="00AB0FF3" w:rsidP="00AB0FF3">
      <w:pPr>
        <w:spacing w:before="120"/>
        <w:contextualSpacing/>
        <w:rPr>
          <w:rFonts w:ascii="Times New Roman" w:eastAsia="Calibri" w:hAnsi="Times New Roman" w:cs="Times New Roman"/>
        </w:rPr>
      </w:pPr>
      <w:r w:rsidRPr="00AB0FF3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AB0FF3" w:rsidRPr="00AB0FF3" w:rsidRDefault="00AB0FF3" w:rsidP="00AB0FF3">
      <w:pPr>
        <w:spacing w:before="120"/>
        <w:contextualSpacing/>
        <w:rPr>
          <w:rFonts w:ascii="Times New Roman" w:eastAsia="Calibri" w:hAnsi="Times New Roman" w:cs="Times New Roman"/>
        </w:rPr>
      </w:pPr>
      <w:r w:rsidRPr="00AB0FF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AB0FF3" w:rsidRPr="00AB0FF3" w:rsidRDefault="00AB0FF3" w:rsidP="00AB0FF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AB0FF3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AB0FF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Serwis i administracja systemów księgowo-magazynowych 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nr Zp/39/TP-39/21 </w:t>
      </w: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>w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 </w:t>
      </w:r>
      <w:r w:rsidRPr="00AB0FF3">
        <w:rPr>
          <w:rFonts w:ascii="Times New Roman" w:eastAsia="Calibri" w:hAnsi="Times New Roman" w:cs="Times New Roman"/>
        </w:rPr>
        <w:t>zakresie…………………………………………………………………………………………………………………………………………………………………………………………………………….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0FF3" w:rsidRPr="00AB0FF3" w:rsidRDefault="00AB0FF3" w:rsidP="00AB0FF3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B0FF3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AB0FF3" w:rsidRPr="00AB0FF3" w:rsidRDefault="00AB0FF3" w:rsidP="00AB0FF3">
      <w:pPr>
        <w:rPr>
          <w:rFonts w:ascii="Times New Roman" w:eastAsia="Calibri" w:hAnsi="Times New Roman" w:cs="Times New Roman"/>
          <w:sz w:val="18"/>
          <w:szCs w:val="18"/>
        </w:rPr>
      </w:pPr>
    </w:p>
    <w:p w:rsidR="00AB0FF3" w:rsidRPr="00AB0FF3" w:rsidRDefault="00AB0FF3" w:rsidP="00AB0FF3">
      <w:pPr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AB0FF3" w:rsidRPr="00AB0FF3" w:rsidRDefault="00AB0FF3" w:rsidP="00AB0FF3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AB0FF3" w:rsidRPr="00AB0FF3" w:rsidRDefault="00AB0FF3" w:rsidP="00AB0FF3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AB0FF3" w:rsidRPr="00AB0FF3" w:rsidRDefault="00AB0FF3" w:rsidP="00AB0FF3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B0FF3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usługę/usługi………………………………………………..(podać zakres)</w:t>
      </w:r>
    </w:p>
    <w:p w:rsidR="00AB0FF3" w:rsidRPr="00AB0FF3" w:rsidRDefault="00AB0FF3" w:rsidP="00AB0FF3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B0FF3" w:rsidRPr="00AB0FF3" w:rsidRDefault="00AB0FF3" w:rsidP="00AB0FF3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B0FF3" w:rsidRPr="00AB0FF3" w:rsidRDefault="00AB0FF3" w:rsidP="00AB0FF3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B0FF3" w:rsidRPr="00AB0FF3" w:rsidRDefault="00AB0FF3" w:rsidP="00AB0FF3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AB0FF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AB0FF3" w:rsidRPr="00AB0FF3" w:rsidRDefault="00AB0FF3" w:rsidP="00AB0FF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FF3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AB0FF3" w:rsidRPr="00AB0FF3" w:rsidRDefault="00AB0FF3" w:rsidP="00AB0FF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B0FF3" w:rsidRPr="00AB0FF3" w:rsidRDefault="00AB0FF3" w:rsidP="00AB0FF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B0FF3" w:rsidRPr="00AB0FF3" w:rsidRDefault="00AB0FF3" w:rsidP="00AB0FF3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B0FF3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</w:t>
      </w:r>
    </w:p>
    <w:p w:rsidR="00AB0FF3" w:rsidRPr="00AB0FF3" w:rsidRDefault="00AB0FF3" w:rsidP="00AB0FF3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B0FF3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lang w:val="fr-FR" w:eastAsia="pl-PL"/>
        </w:rPr>
        <w:t>Załącznik nr 6 do SWZ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 xml:space="preserve">                                                       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AB0FF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AB0FF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(Wykonawca)                                                                                              (miejscowość i data)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tabs>
          <w:tab w:val="left" w:pos="669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tabs>
          <w:tab w:val="left" w:pos="669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tabs>
          <w:tab w:val="left" w:pos="669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OŚWIADCZENIE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ab/>
      </w:r>
    </w:p>
    <w:p w:rsidR="00AB0FF3" w:rsidRPr="00AB0FF3" w:rsidRDefault="00AB0FF3" w:rsidP="00AB0FF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ab/>
        <w:t xml:space="preserve"> Przystępując do udziału w postępowaniu </w:t>
      </w:r>
      <w:r w:rsidRPr="00AB0FF3">
        <w:rPr>
          <w:rFonts w:ascii="Times New Roman" w:eastAsia="Lucida Sans Unicode" w:hAnsi="Times New Roman" w:cs="Times New Roman"/>
          <w:kern w:val="1"/>
          <w:lang w:eastAsia="ar-SA"/>
        </w:rPr>
        <w:t xml:space="preserve">o udzielenie zamówienia publicznego </w:t>
      </w: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na                     </w:t>
      </w:r>
      <w:r w:rsidRPr="00AB0FF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Serwis i administracja systemów księgowo-magazynowych 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nr Zp/39/TP-39/21 </w:t>
      </w:r>
      <w:r w:rsidRPr="00AB0FF3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 niniejszym 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>oświadczam, że osoby biorące  bezpośredni udział w wykonywaniu przedmiotowej usługi zatrudnione przez Wykonawcę lub podwykonawcę zatrudnione są na podstawie stosunku pracy, jeżeli wykonanie tych czynności polega na wykonywaniu pracy w sposób określony w art. 22 § 1 ustawy z dnia 26 czerwca 1974 r. – Kodeks pracy (</w:t>
      </w:r>
      <w:r w:rsidRPr="00AB0FF3">
        <w:rPr>
          <w:rFonts w:ascii="Times New Roman" w:eastAsia="Lucida Sans Unicode" w:hAnsi="Times New Roman" w:cs="Times New Roman"/>
          <w:b/>
          <w:kern w:val="1"/>
          <w:szCs w:val="18"/>
          <w:lang w:val="fr-FR" w:eastAsia="ar-SA"/>
        </w:rPr>
        <w:t>Dz.U. z 2019r. poz. 1040, 1043 i 1495</w:t>
      </w:r>
      <w:r w:rsidRPr="00AB0FF3">
        <w:rPr>
          <w:rFonts w:ascii="Times New Roman" w:eastAsia="Lucida Sans Unicode" w:hAnsi="Times New Roman" w:cs="Times New Roman"/>
          <w:b/>
          <w:kern w:val="1"/>
          <w:lang w:val="fr-FR" w:eastAsia="ar-SA"/>
        </w:rPr>
        <w:t>).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after="300" w:line="240" w:lineRule="auto"/>
        <w:textAlignment w:val="baseline"/>
        <w:rPr>
          <w:rFonts w:ascii="Cambria" w:eastAsia="Times New Roman" w:hAnsi="Cambria" w:cs="Times New Roman"/>
          <w:b/>
          <w:spacing w:val="5"/>
          <w:kern w:val="1"/>
          <w:sz w:val="24"/>
          <w:szCs w:val="24"/>
          <w:lang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.................................................................</w:t>
      </w: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Pr="00AB0FF3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>(podpis)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after="300" w:line="240" w:lineRule="auto"/>
        <w:jc w:val="both"/>
        <w:textAlignment w:val="baseline"/>
        <w:rPr>
          <w:rFonts w:ascii="Cambria" w:eastAsia="Times New Roman" w:hAnsi="Cambria" w:cs="Times New Roman"/>
          <w:b/>
          <w:spacing w:val="5"/>
          <w:kern w:val="1"/>
          <w:sz w:val="24"/>
          <w:szCs w:val="24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lang w:val="fr-FR" w:eastAsia="pl-PL"/>
        </w:rPr>
        <w:t>Załącznik nr 7 do SWZ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......................................................                                                         ......................................................                                               …………………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(Wykonawca)                                                                                                     (miejscowość i data)</w:t>
      </w:r>
    </w:p>
    <w:p w:rsidR="00AB0FF3" w:rsidRPr="00AB0FF3" w:rsidRDefault="00AB0FF3" w:rsidP="00AB0FF3">
      <w:pPr>
        <w:keepNext/>
        <w:widowControl w:val="0"/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before="280" w:after="280" w:line="240" w:lineRule="auto"/>
        <w:ind w:left="576" w:hanging="576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lang w:val="fr-FR" w:eastAsia="pl-PL"/>
        </w:rPr>
        <w:t>WYKAZ OSÓB SKIEROWANYCH PRZEZ WYKONAWCĘ DO REALIZACJI ZAMÓWIENIA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Przedmiot Zamówienia</w:t>
      </w:r>
      <w:r w:rsidRPr="00AB0FF3">
        <w:rPr>
          <w:rFonts w:ascii="Times New Roman" w:eastAsia="Times New Roman" w:hAnsi="Times New Roman" w:cs="Times New Roman"/>
          <w:b/>
          <w:kern w:val="1"/>
          <w:lang w:val="fr-FR" w:eastAsia="pl-PL"/>
        </w:rPr>
        <w:t>:</w:t>
      </w: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AB0FF3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Serwis i administracja systemów księgowo-magazynowych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lang w:val="fr-FR" w:eastAsia="pl-PL"/>
        </w:rPr>
        <w:t>nr Zp/39/TP-39/21</w:t>
      </w: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B0FF3" w:rsidRPr="00AB0FF3" w:rsidRDefault="00AB0FF3" w:rsidP="00AB0FF3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1418"/>
        <w:gridCol w:w="1984"/>
        <w:gridCol w:w="1418"/>
        <w:gridCol w:w="1417"/>
      </w:tblGrid>
      <w:tr w:rsidR="00AB0FF3" w:rsidRPr="00AB0FF3" w:rsidTr="00AB0FF3">
        <w:tc>
          <w:tcPr>
            <w:tcW w:w="5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Imię i nazwisko</w:t>
            </w:r>
          </w:p>
        </w:tc>
        <w:tc>
          <w:tcPr>
            <w:tcW w:w="1417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Kierunek</w:t>
            </w: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br/>
              <w:t xml:space="preserve">wykształcenia </w:t>
            </w:r>
          </w:p>
        </w:tc>
        <w:tc>
          <w:tcPr>
            <w:tcW w:w="1418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Doświadczenie w obsłudze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i serwisowaniu systemu Infomedica</w:t>
            </w:r>
          </w:p>
        </w:tc>
        <w:tc>
          <w:tcPr>
            <w:tcW w:w="198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Uprawnienia w zakresie instalowania, wdrażania, serwisowania i szkolenia użytkowników końcowych oprogramowania Infomedica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/>
                <w:kern w:val="1"/>
                <w:sz w:val="20"/>
                <w:szCs w:val="20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6"/>
                <w:szCs w:val="16"/>
                <w:lang w:val="fr-FR" w:eastAsia="pl-PL"/>
              </w:rPr>
              <w:t>(data wydania i przez kogo zostały wydane)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/>
                <w:kern w:val="1"/>
                <w:sz w:val="20"/>
                <w:szCs w:val="20"/>
                <w:lang w:val="fr-FR" w:eastAsia="pl-PL"/>
              </w:rPr>
            </w:pPr>
          </w:p>
        </w:tc>
        <w:tc>
          <w:tcPr>
            <w:tcW w:w="1418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Zakres wykonywanych czynności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val="fr-FR" w:eastAsia="pl-PL"/>
              </w:rPr>
              <w:t>(rodzaj usług przewidzianych                            do wykonywania</w:t>
            </w:r>
          </w:p>
        </w:tc>
        <w:tc>
          <w:tcPr>
            <w:tcW w:w="141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Informacja</w:t>
            </w: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br/>
              <w:t>o podstawie dysponowania tymi osobami</w:t>
            </w: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val="fr-FR" w:eastAsia="pl-PL"/>
              </w:rPr>
              <w:t>(pracownik Wykonawcy czy udostępnienie zasobu przez inny podmiot)</w:t>
            </w:r>
          </w:p>
        </w:tc>
      </w:tr>
      <w:tr w:rsidR="00AB0FF3" w:rsidRPr="00AB0FF3" w:rsidTr="00AB0FF3">
        <w:tc>
          <w:tcPr>
            <w:tcW w:w="5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8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AB0FF3" w:rsidRPr="00AB0FF3" w:rsidTr="00AB0FF3">
        <w:tc>
          <w:tcPr>
            <w:tcW w:w="5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8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AB0FF3" w:rsidRPr="00AB0FF3" w:rsidTr="00AB0FF3">
        <w:tc>
          <w:tcPr>
            <w:tcW w:w="5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8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AB0FF3" w:rsidRPr="00AB0FF3" w:rsidTr="00AB0FF3">
        <w:tc>
          <w:tcPr>
            <w:tcW w:w="5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84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</w:tbl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            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otum" w:hAnsi="Times New Roman" w:cs="Times New Roman"/>
          <w:i/>
          <w:kern w:val="1"/>
          <w:sz w:val="18"/>
          <w:szCs w:val="18"/>
          <w:lang w:eastAsia="pl-PL"/>
        </w:rPr>
      </w:pPr>
      <w:r w:rsidRPr="00AB0FF3">
        <w:rPr>
          <w:rFonts w:ascii="Times New Roman" w:eastAsia="Dotum" w:hAnsi="Times New Roman" w:cs="Times New Roman"/>
          <w:i/>
          <w:kern w:val="1"/>
          <w:sz w:val="18"/>
          <w:szCs w:val="18"/>
          <w:lang w:eastAsia="pl-PL"/>
        </w:rPr>
        <w:t xml:space="preserve">cztery osoby posiadające wykształcenie o kierunku informatycznym posiadające minimum 24 miesięczne doświadczenie w obsłudze i serwisowaniu systemów Infomedica i AMMS, w tym dwie osoby posiadające ważne uprawnienia w zakresie instalowania, wdrażania, serwisowania i szkolenia użytkowników końcowych oprogramowania Infomedica i AMMS wydane przez producenta tego oprogramowania. </w:t>
      </w: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.................................................................</w:t>
      </w: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                </w:t>
      </w:r>
      <w:r w:rsidRPr="00AB0FF3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>(Podpis)</w:t>
      </w: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kern w:val="1"/>
          <w:lang w:val="fr-FR" w:eastAsia="pl-PL"/>
        </w:rPr>
      </w:pPr>
      <w:r w:rsidRPr="00AB0FF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</w:t>
      </w:r>
      <w:r w:rsidRPr="00AB0FF3">
        <w:rPr>
          <w:rFonts w:ascii="Arial" w:eastAsia="Times New Roman" w:hAnsi="Arial" w:cs="Times New Roman"/>
          <w:b/>
          <w:i/>
          <w:kern w:val="1"/>
          <w:lang w:val="fr-FR" w:eastAsia="pl-PL"/>
        </w:rPr>
        <w:t>Wykonawca: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8"/>
          <w:szCs w:val="28"/>
          <w:lang w:val="fr-FR" w:eastAsia="pl-PL"/>
        </w:rPr>
      </w:pPr>
      <w:r w:rsidRPr="00AB0FF3">
        <w:rPr>
          <w:rFonts w:ascii="Arial" w:eastAsia="Times New Roman" w:hAnsi="Arial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AB0FF3" w:rsidRPr="00AB0FF3" w:rsidRDefault="00AB0FF3" w:rsidP="00AB0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AB0FF3" w:rsidRPr="00AB0FF3" w:rsidTr="00AB0FF3">
        <w:trPr>
          <w:trHeight w:val="746"/>
        </w:trPr>
        <w:tc>
          <w:tcPr>
            <w:tcW w:w="107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B0FF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AB0FF3" w:rsidRPr="00AB0FF3" w:rsidTr="00AB0FF3">
        <w:trPr>
          <w:trHeight w:val="575"/>
        </w:trPr>
        <w:tc>
          <w:tcPr>
            <w:tcW w:w="107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B0FF3" w:rsidRPr="00AB0FF3" w:rsidTr="00AB0FF3">
        <w:trPr>
          <w:trHeight w:val="571"/>
        </w:trPr>
        <w:tc>
          <w:tcPr>
            <w:tcW w:w="1077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AB0FF3" w:rsidRPr="00AB0FF3" w:rsidRDefault="00AB0FF3" w:rsidP="00AB0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kern w:val="1"/>
          <w:lang w:val="fr-FR" w:eastAsia="pl-PL"/>
        </w:rPr>
        <w:t>Przedmiot Zamówienia:</w:t>
      </w:r>
      <w:r w:rsidRPr="00AB0FF3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Serwis i administracja systemów księgowo-magazynowych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lang w:val="fr-FR" w:eastAsia="pl-PL"/>
        </w:rPr>
        <w:t>nr Zp/39/TP-39/21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AB0FF3" w:rsidRPr="00AB0FF3" w:rsidRDefault="00AB0FF3" w:rsidP="00AB0FF3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AB0FF3"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  <w:t>Uwagi:</w:t>
      </w:r>
      <w:r w:rsidRPr="00AB0FF3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 xml:space="preserve"> </w:t>
      </w:r>
    </w:p>
    <w:p w:rsidR="00AB0FF3" w:rsidRPr="00AB0FF3" w:rsidRDefault="00AB0FF3" w:rsidP="00AB0FF3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18"/>
          <w:szCs w:val="18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1. W przypadku nie korzystania z podwykonawcy – proszę wpisać „wszystko siłami własnymi”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B0FF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AB0FF3" w:rsidRPr="00AB0FF3" w:rsidRDefault="00AB0FF3" w:rsidP="00AB0F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B0FF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EB28B0" w:rsidRDefault="00EB28B0">
      <w:bookmarkStart w:id="1" w:name="_GoBack"/>
      <w:bookmarkEnd w:id="1"/>
    </w:p>
    <w:sectPr w:rsidR="00EB28B0" w:rsidSect="00AB0F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TrebuchetMS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1632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B0FF3" w:rsidRPr="008F398C" w:rsidRDefault="00AB0FF3">
        <w:pPr>
          <w:pStyle w:val="Stopka"/>
          <w:jc w:val="right"/>
          <w:rPr>
            <w:sz w:val="16"/>
            <w:szCs w:val="16"/>
          </w:rPr>
        </w:pPr>
        <w:r w:rsidRPr="008F398C">
          <w:rPr>
            <w:sz w:val="16"/>
            <w:szCs w:val="16"/>
          </w:rPr>
          <w:fldChar w:fldCharType="begin"/>
        </w:r>
        <w:r w:rsidRPr="008F398C">
          <w:rPr>
            <w:sz w:val="16"/>
            <w:szCs w:val="16"/>
          </w:rPr>
          <w:instrText>PAGE   \* MERGEFORMAT</w:instrText>
        </w:r>
        <w:r w:rsidRPr="008F398C">
          <w:rPr>
            <w:sz w:val="16"/>
            <w:szCs w:val="16"/>
          </w:rPr>
          <w:fldChar w:fldCharType="separate"/>
        </w:r>
        <w:r w:rsidR="005C4164">
          <w:rPr>
            <w:noProof/>
            <w:sz w:val="16"/>
            <w:szCs w:val="16"/>
          </w:rPr>
          <w:t>14</w:t>
        </w:r>
        <w:r w:rsidRPr="008F398C">
          <w:rPr>
            <w:sz w:val="16"/>
            <w:szCs w:val="16"/>
          </w:rPr>
          <w:fldChar w:fldCharType="end"/>
        </w:r>
      </w:p>
    </w:sdtContent>
  </w:sdt>
  <w:p w:rsidR="00AB0FF3" w:rsidRDefault="00AB0FF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F3" w:rsidRPr="00727F10" w:rsidRDefault="00AB0FF3" w:rsidP="00AB0FF3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Zp/39/TP-39</w:t>
    </w:r>
    <w:r w:rsidRPr="00727F10">
      <w:rPr>
        <w:b/>
        <w:sz w:val="18"/>
        <w:szCs w:val="18"/>
      </w:rPr>
      <w:t>/21</w:t>
    </w:r>
  </w:p>
  <w:p w:rsidR="00AB0FF3" w:rsidRDefault="00AB0F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2272"/>
    <w:multiLevelType w:val="hybridMultilevel"/>
    <w:tmpl w:val="3E3AC268"/>
    <w:lvl w:ilvl="0" w:tplc="A28413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BAB"/>
    <w:multiLevelType w:val="multilevel"/>
    <w:tmpl w:val="EF08C424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3" w15:restartNumberingAfterBreak="0">
    <w:nsid w:val="2A92640A"/>
    <w:multiLevelType w:val="multilevel"/>
    <w:tmpl w:val="C7D2589A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4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43420AEE"/>
    <w:multiLevelType w:val="multilevel"/>
    <w:tmpl w:val="E37A7008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6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F3"/>
    <w:rsid w:val="001009CB"/>
    <w:rsid w:val="005C4164"/>
    <w:rsid w:val="00AB0FF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03AD-2967-4F37-8749-D1C7A56E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FF3"/>
  </w:style>
  <w:style w:type="paragraph" w:styleId="Stopka">
    <w:name w:val="footer"/>
    <w:basedOn w:val="Normalny"/>
    <w:link w:val="StopkaZnak"/>
    <w:uiPriority w:val="99"/>
    <w:semiHidden/>
    <w:unhideWhenUsed/>
    <w:rsid w:val="00AB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3460</Words>
  <Characters>20765</Characters>
  <Application>Microsoft Office Word</Application>
  <DocSecurity>0</DocSecurity>
  <Lines>173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  <vt:lpstr>    </vt:lpstr>
    </vt:vector>
  </TitlesOfParts>
  <Company/>
  <LinksUpToDate>false</LinksUpToDate>
  <CharactersWithSpaces>24177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2021-08-23T07:37:00Z</dcterms:created>
  <dcterms:modified xsi:type="dcterms:W3CDTF">2021-08-23T08:06:00Z</dcterms:modified>
</cp:coreProperties>
</file>