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Załącznik nr 1 do SWZ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6D439E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Dostawa aparatu USG. Program Profilaktyki i Leczenia Chorób Układu Sercowo-Naczyniowego POLKARD. Doposażenie podmiotów leczniczych w aparaty do diagnostyki ultrasonograficznej naczyń krwionośnych z funkcją Duplex na potrzeby neurologii w roku 2021.</w:t>
      </w:r>
    </w:p>
    <w:tbl>
      <w:tblPr>
        <w:tblpPr w:leftFromText="141" w:rightFromText="141" w:vertAnchor="text" w:horzAnchor="margin" w:tblpXSpec="center" w:tblpY="263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78"/>
        <w:gridCol w:w="900"/>
        <w:gridCol w:w="838"/>
        <w:gridCol w:w="850"/>
        <w:gridCol w:w="1134"/>
        <w:gridCol w:w="1134"/>
        <w:gridCol w:w="1134"/>
        <w:gridCol w:w="1425"/>
      </w:tblGrid>
      <w:tr w:rsidR="006D439E" w:rsidRPr="006D439E" w:rsidTr="009C4997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L.P.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ASORTYMENT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SZCZEGÓŁOWY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JEDN. 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ILOŚĆ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WARTOŚĆ BRUTTO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PRODUCENT/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NR KATALOGOWY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</w:tc>
      </w:tr>
      <w:tr w:rsidR="006D439E" w:rsidRPr="006D439E" w:rsidTr="009C4997">
        <w:trPr>
          <w:cantSplit/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 xml:space="preserve">Dostawa aparatu USG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6D439E" w:rsidRPr="006D439E" w:rsidTr="009C4997">
        <w:trPr>
          <w:cantSplit/>
          <w:trHeight w:val="66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6D439E" w:rsidRPr="006D439E" w:rsidRDefault="006D439E" w:rsidP="006D43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FF0000"/>
          <w:kern w:val="2"/>
          <w:szCs w:val="24"/>
          <w:lang w:val="fr-FR" w:eastAsia="ar-SA"/>
        </w:rPr>
      </w:pPr>
    </w:p>
    <w:p w:rsidR="006D439E" w:rsidRPr="006D439E" w:rsidRDefault="006D439E" w:rsidP="006D43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FF0000"/>
          <w:kern w:val="2"/>
          <w:szCs w:val="24"/>
          <w:lang w:val="fr-FR" w:eastAsia="ar-SA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5244"/>
        <w:gridCol w:w="1387"/>
        <w:gridCol w:w="900"/>
        <w:gridCol w:w="1966"/>
      </w:tblGrid>
      <w:tr w:rsidR="006D439E" w:rsidRPr="006D439E" w:rsidTr="009C4997">
        <w:trPr>
          <w:trHeight w:val="46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Minimalne parametry wymagane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Punktacja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Parametr graniczny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Odpowiedź Wykonawcy (TAK/NIE, podać/opisać gdy wymagane)</w:t>
            </w:r>
          </w:p>
        </w:tc>
      </w:tr>
      <w:tr w:rsidR="006D439E" w:rsidRPr="006D439E" w:rsidTr="009C4997">
        <w:trPr>
          <w:trHeight w:val="962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Aparat USG fabrycznie nowy,  stacjonarny o nowoczesnej konstrukcji i ergonomii pracy.  Platforma wprowadzona do produkcji nie wcześniej niż 2018 roku (dotyczy aparatu, nie wersji software).Wyklucza się aparaty powystawowe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Rok produkcji: 2021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noWrap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OPIS OFEROWANEGO APARATU I WYPOSAŻENIA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Aparat wysokiej klasy, stacjonarny na  4 skrętnych kołach, waga max.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90 kg</w:t>
              </w:r>
            </w:smartTag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Regulacja położenia konsoli na boki min. +/- 50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val="fr-FR" w:eastAsia="pl-PL"/>
              </w:rPr>
              <w:t>o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, możliwość obrotu konsoli o 180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val="fr-FR" w:eastAsia="pl-PL"/>
              </w:rPr>
              <w:t>o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 na czas transportu.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07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Możliwość regulacji wysokości konsoli min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25 cm</w:t>
              </w:r>
            </w:smartTag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&lt;26– 0 pkt;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≥26 – 5 pkt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Uchwyty na głowice po obu stronach konsoli.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90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Szybki dostęp do funkcji sterowania aparatem przy pomocy ekranu dotykowego o wielkości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10”</w:t>
              </w:r>
            </w:smartTag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 z wyświetlanymi przyciskami funkcyjnymi, z programowalnymi przyciskami typu makro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Klawiatura alfanumeryczna wyświetlana na ekranie dotykowym, opcja dostępna w każdym trybie oraz wysuwana, podświetlana fizyczna klawiatura alfanumeryczna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2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Aktywne gniazda dla głowic obrazowych przełączanych elektronicznie – min. 5 gniazd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Monitor LCD panoramiczny o przekątnej min.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21”</w:t>
              </w:r>
            </w:smartTag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 cali, na ruchomym ramieniu  z możliwością regulacji położenia 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58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powiększenia obrazu diagnostycznego na cały ekran do min. 85% powierzchni ekranu monitora, bez wyświetlania informacji ogólnych oraz informacji liczbowych dotyczących nastaw aparatu za pomocą jednego przycisku.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Zoom obrazu rzeczywistego min. 40x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Cyfrowy system formowania wiązki ultradźwiękowej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Fizyczna ilość kanałów nadawczych TX min. 192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Dynamika systemu min. 350 dB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48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Zakres częstotliwości pracy ultrasonografu (podać całkowity zakres częstotliwości fundamentalnych [nie harmonicznych] emitowanych przez głowice obrazowe możliwe do podłączenia na dzień składania ofert) – min. 1 do 24 MHz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68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Minimum 8 suwaków  wzmocnienia głębokościowego wiązki TGC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922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Tryb 2D (B-mode)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ciągła automatyczna optymalizacja parametrów obrazu 2D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wybierane częstotliwości pracy w trybie 2D min. 1-24 MHz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maksymalna głębokość penetracji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40 cm</w:t>
              </w:r>
            </w:smartTag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powiększanie obrazu (zoom)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funkcja HD zoom (zoom wysokiej rozdzielczości)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min. 8 stref ogniskowania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prezentacja 2D+M-Mode; 2D+CD+M-Mode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-możliwość zmiany szerokości wyświetlanego obrazu 2D (B-Mode)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  <w:t>Automatyczne ogniskowanie w całej strefie wyświetlanego obrazu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52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Maksymalna częstotliwość odświeżania  (Frame Rate) dla obrazu 2D - min. 2900 Hz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≤2950– 0 pkt;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&gt;2950– 5 pkt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Tryb łatwej obsługi, umożliwiający optymalizację min 40. parametrów za pomocą max. 3 suwaków.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NIE– 0 pkt;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TAK– 10 pkt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TAK/NIE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67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ręcznej modyfikacji prędkości wartości dźwięku rozchodzenia się fal ultradźwiękowych poprawiające ogniskowanie w kierunku bocznym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Tryb spektralny Doppler Pulsacyjny (PWD)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wybierane częstotliwości pracy w trybie PWD min. 2-16 MHz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funkcja automatycznego doboru korekcji kąta, ugięcia linii bazowej przy uruchamianiu Dopplera Pulsacyjnego 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automatyczna optymalizacja PW przy pomocy jednego przycisku (min. wzmocnienie, skala, linia bazowa)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możliwość przesunięcia linii bazowej na zamrożonym obrazie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automatyczna analiza widma dopplerowskiego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regulacja uchylności wiązki dopplerowskiej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korekcja kąta bramki Dopplerowskiej min. +/- 89 stopni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wielkość bramki Dopplerowskiej min. 1-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24 mm</w:t>
              </w:r>
            </w:smartTag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pakiet obliczeń automatycznych dla trybu Dopplera (automatyczny obrys spektrum na obrazie rzeczywistym i zamrożonym z możliwością wyboru cyklu)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79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Tryb Doppler Kolorowy (CD)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wybierane częstotliwości pracy w trybie CD min. 2-16 MHz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regulacja uchylności pola Dopplera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ilość map kolorów – co najmniej 16 map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- funkcja HD (wysokiej rozdzielczości) w trybie Dopplera Kolorowego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Maksymalna częstotliwość odświeżania  (Frame Rate) dla obrazu 2D + kolor (CD) - min. 400 Hz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=400– 0 pkt;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&gt;400– 5 pkt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6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Obrazowanie naczyń narządów miąższowych (tarczyca, nerki, wątroba) do wizualizacji bardzo wolnych przepływów poniżej 1 cm/sek. w mikro naczyniach pozwalające na obrazowanie bez artefaktów ruchowych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1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Duplex (2D + PWD)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pl-PL"/>
              </w:rPr>
            </w:pPr>
            <w:proofErr w:type="spellStart"/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pl-PL"/>
              </w:rPr>
              <w:t>Tryb</w:t>
            </w:r>
            <w:proofErr w:type="spellEnd"/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pl-PL"/>
              </w:rPr>
              <w:t xml:space="preserve"> Triplex (2D+PWD+CD)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Power Doppler kierunkowy (tryb angiologiczny kierunkowy PDD)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Dual Live - tzw. jednoczesne wyświetlanie na ekranie dwóch obrazów w czasie rzeczywistym, typu B+B/CD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Obrazowanie trapezowe dostępne na głowicy liniowej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61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Oprogramowanie  panoramiczne w trybie 2D oraz w trybie Dopplera kolorowego w czasie rzeczywistym z możliwością wykonania pomiarów, dostępne na głowicach liniowych i convex.  Minimalna długość skanu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60 cm</w:t>
              </w:r>
            </w:smartTag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Specjalne oprogramowanie zwiększające dokładność, eliminujące szumy i cienie obrazu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9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Obrazowanie typu „Compound” w układzie wiązek ultradźwięków wysyłanych pod różnymi kątami i z różnymi częstotliwościami min. 15 linii tworzących obraz (tzw. skrzyżowane ultradźwięki)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74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Rozszerzony tryb Doppler o bardzo wysokiej czułości i rozdzielczości z możliwością wizualizacji bardzo wolnych przepływów.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Oprogramowanie wraz z pakietem obliczeniowym do badań: 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Naczyniowe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Transkranialne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Mięśniowo – szkieletowe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Neonatalne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Pediatryczne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Małe narządy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Urologiczne</w:t>
            </w:r>
          </w:p>
          <w:p w:rsidR="006D439E" w:rsidRPr="006D439E" w:rsidRDefault="006D439E" w:rsidP="006D439E">
            <w:pPr>
              <w:widowControl w:val="0"/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60" w:hanging="46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Jama brzuszna</w:t>
            </w:r>
          </w:p>
          <w:p w:rsidR="006D439E" w:rsidRPr="006D439E" w:rsidRDefault="006D439E" w:rsidP="006D439E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41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Aplikacja dedykowana do badań piersi i tarczycy w trybie B-Mode, umożliwiająca analizę morfologiczną oraz możliwości klasyfikacji nowotworowej według BI-RADS/TI-RADS. Aplikacja zawierająca dodatkowy raport z badania piersi i tarczycy.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zaprogramowania w aparacie nowych pomiarów i kalkulacji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418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Funkcje użytkowe: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możliwość zaprogramowania ustawień wstępnych użytkownika dostępnych dla aplikacji i głowic do – min. 400 presetów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możliwość nagrywania i odtwarzania dynamicznego obrazów Cine Loop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możliwość dołączenia obrazu do raportu z badania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- archiwizacja sekwencji w czasie rzeczywistym (podczas badania) min. 500 sekund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9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7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Zapis obrazów w formatach: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BMP, JPEG, PNG, TIFF oraz zapis pętli obrazowych w formacie AVI z możliwością włączenia oraz wyłączenia kompresji danych.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eksportu raportu z badania na nośniki zewnętrzne w formacie: PDF, XLM, HTML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Eksport zapisanych obrazów, pętli obrazowych oraz raportów na nośniki zewnętrzne typu PenDrive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12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Wewnętrzny dysk twardy aparatu przeznaczony do archiwizacji badań - min. 500 GB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HDD– 0 pkt;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SSD–5 pkt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52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Min. 4 porty USB wbudowanych w aparat umożliwiających zapis obrazów na Pen-Drive oraz podłączenie dodatkowych zewnętrznych urządzeń: w tym co najmniej 2 porty umieszczone  bezpośrednio obok siebie na konsoli operatorskiej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302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Wbudowane wyjście Display Port do podłączenia dodatkowego monitora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NIE– 0 pkt;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TAK– 5 pkt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TAK/NIE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64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podłączenia drukarki komputerowej (atramentowej) do drukowania raportów z badań  w formacie A-4, za pomoca dedykowanego fizycznego przycisku umieszczonego na konsoli operatora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Min. 3 fizyczne przyciski programowalne umieszczone na konsoli.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Cyfrowa drukarka termiczna (video – printer) czarno-biała wbudowana w aparat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39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Zainstalowany w aparacie moduł DICOM 3.0 umożliwiający zapis i przesyłanie obrazów i danych zgodnych ze standardem DICOM (min. worklist, send, print, raporty strukturalne.)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631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Oprogramowanie  na zewnętrzny komputer obsługujący bazę danych pacjentów z aparatu USG umożliwiające obróbkę analizę (pomiary, raporty itp.) obrazów nagranych w aparacie USG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ustawienia konta wymagającego logowania z podaniem nazwy użytkownika i hasła dla każdego użytkownika, oraz niezależnego konta dla administratora.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Wbudowana fabrycznie, zintegrowana z aparatem bateria pozwalająca na pracę aparatu bez zasilania sieciowego  min. 40 minut oraz pozwalająca na przejście w tryb Standby.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Funkcja szybkiego startu - funkcja szybkiego przejścia ze stanu czuwania do trybu pracy  max. 20 sekund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31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Poziom natężenia dźwięku wydawany przez aparat max 36 dB w odległości max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6D439E">
                <w:rPr>
                  <w:rFonts w:ascii="Times New Roman" w:eastAsia="Times New Roman" w:hAnsi="Times New Roman" w:cs="Times New Roman"/>
                  <w:kern w:val="1"/>
                  <w:sz w:val="16"/>
                  <w:szCs w:val="16"/>
                  <w:lang w:val="fr-FR" w:eastAsia="pl-PL"/>
                </w:rPr>
                <w:t>160 cm</w:t>
              </w:r>
            </w:smartTag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 do aparatu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≥35– 0 pkt;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&lt;35– 5 pkt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noWrap/>
            <w:vAlign w:val="bottom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GŁOWICE</w:t>
            </w:r>
          </w:p>
        </w:tc>
      </w:tr>
      <w:tr w:rsidR="006D439E" w:rsidRPr="006D439E" w:rsidTr="009C4997">
        <w:trPr>
          <w:trHeight w:val="160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Uniwersalna głowica liniowa wieloczęstotliwościowa, w tym do badań naczyniowych oraz tętnic szyjnych i kręgowych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Liczba elementów min. 192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Szerokość pola obrazowego (FOV) max. 47mm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Zakres częstotliwości  pracy głowicy min. 4-15 MHz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min. 4 wybieranych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4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Color Doppler - min. 4 wybieranych częstotliwości pracy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Głowica convex do badań ogólnodiagnostycznych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Liczba elementów min. 192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Kąt pola skanowania (widzenia) min. 100°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Głowica wykonana w technologii Single Cristal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Zakres częstotliwości  pracy głowicy min. 1-8 MHz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min. 6 wybieranych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6 wybieranych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Tryb Color Doppler - min. 6 wybieranych częstotliwości pracy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Głębokość obrazowania min. 44 cm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60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Głowica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 </w:t>
            </w: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typu „phased array” do badań</w:t>
            </w:r>
            <w:r w:rsidRPr="006D439E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transkranialnych w technologii Single Crystal lub równoważnej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Liczba elementów min. 128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Pole widzenia min. 85°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Zakres częstotliwości pracy min. 1-5 MHz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min. 4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4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Dopplera kolorowego – min. 4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138"/>
        </w:trPr>
        <w:tc>
          <w:tcPr>
            <w:tcW w:w="436" w:type="dxa"/>
            <w:shd w:val="clear" w:color="auto" w:fill="auto"/>
            <w:noWrap/>
            <w:vAlign w:val="bottom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WYMAGANE MOŻLIWOŚCI ROZBUDOWY DOSTĘPNE NA DZIEŃ SKŁADANIA OFERT</w:t>
            </w:r>
          </w:p>
        </w:tc>
      </w:tr>
      <w:tr w:rsidR="006D439E" w:rsidRPr="006D439E" w:rsidTr="009C4997">
        <w:trPr>
          <w:trHeight w:val="5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  <w:t>Możliwość rozbudowy o głowicę liniowa wieloczęstotliwościowa  do badań naczyniowych tętnic szyjnych oraz kręgowych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Liczba elementów min. 192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Szerokość pola obrazowego (FOV) max. 40mm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Zakres częstotliwości  pracy głowicy min. 3-11 MHz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min. 4 wybieranych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4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Tryb Color Doppler - min. 4 wybieranych częstotliwości pracy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10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  <w:t>Możliwość rozbudowy o głowicę liniowa wysokoczęstotliwościową do badań m.in. tętnic skroniowych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Zakres częstotliwości pracy głowicy –  min. 10-24 MHz 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min. 3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3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Color Doppler – min. 3 wybierane częstotliwości pracy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059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  <w:t>Możliwość rozbudowy o głowicę liniową wysokoczęstotliwościową typu "Hokej"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Zakres częstotliwości pracy głowicy –  min. 6-18 MHz 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Szerokość pola obrazowego (FOV) min.28 mm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min. 5 wybieranych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3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Color Doppler – min. 5 wybieranych częstotliwości pracy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51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  <w:t>Możliwość rozbudowy o głowicę convex z centralnym kanałem biopsyjnym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Zakres częstotliwości pracy głowicy –  min. 1-8 MHz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Kąt pola skanowania (widzenia) min. 100° 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2D – min 5 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obrazowania harmonicznego – min. 5 wybierane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Tryb Color Doppler – min. 5 wybieranych częstotliwości pracy</w:t>
            </w:r>
          </w:p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wykonywania biopsji pod kątami min.: 0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val="fr-FR" w:eastAsia="pl-PL"/>
              </w:rPr>
              <w:t>0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, 5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val="fr-FR" w:eastAsia="pl-PL"/>
              </w:rPr>
              <w:t>0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,15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  <w:lang w:val="fr-FR" w:eastAsia="pl-PL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1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 zainstalowane w aparacie oprogramowanie do obrazowania i analiza ilościowa Strain i Strain Rate wykonana za pomocą metody 2D Speckle wyliczający parametry ruchu mięśnia sercowego w oparciu o analizę przemieszczania tzw. markerów akustycznych. Automatyczne wyznaczenie frakcji wyrzutowej. Wybór do analizy wsierdzia i nasierdzia.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94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oprogramowanie do badań kardiologicznych: pakiet obliczeniowy i raporty,  przebieg EKG na ekranie + kable ekg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tryb Doppler spektralny z falą ciągłą (CWD). Prędkość dopplera CWD przy zerowym kącie min. 25 m/s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7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 kolorowy oraz spektralny Doppler Tkankowy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274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Możliwość rozbudowy o Anatomiczny  M-Mode na obrazach rzeczywistych - możliwość ustawienia min. 3 linii prostych w różnych miejscach (linie nie połączone ze sobą).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611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moduł wykonujący automatyczną detekcję, obrys, segmentację oraz automatycznie wyliczający:  objętość lewej komory (w skurczu i rozkurczu) oraz ocenę czynności skurczowej LV frakcję wyrzutową.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166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obrazowanie 3D z wolnej ręki min. na głowicy liniowej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pl-PL"/>
              </w:rPr>
            </w:pPr>
          </w:p>
        </w:tc>
      </w:tr>
      <w:tr w:rsidR="006D439E" w:rsidRPr="006D439E" w:rsidTr="009C4997">
        <w:trPr>
          <w:trHeight w:val="648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specjalistyczne narzędzie do wyznaczenia  i analizy ilościowej krzywej perfuzji oraz hemodynamiki dla trybów CD i Power Doppler (PD).</w:t>
            </w: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br/>
              <w:t>Wyniki wyświetlane w formie graficznej w stosunku czas/intensywność napływu.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80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oprogramowanie pomiarowe do automatycznej analizy i pomiaru kompleksu intima – media w czasie rzeczywistym z wykorzystaniem częstotliwości radiowych (RF) dla uzyskania bardzo precyzyjnego pomiaru, przedstawienie wyniku w formie wykresu z zaznaczona linią trendu oraz SD dla pomiaru.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803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oprogramowanie do oceny stanu sztywności tętnic (pomiary, raport). Analiza właściwości ścian naczyń krwionośnych. Pomiar miejscowej podatności (sztywności) tętnic z wykorzystaniem częstotliwości radiowych (RF)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224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 obrazowanie z wykorzystaniem kontrastów o niskim indeksie MI; Badania z zastosowaniem ultrasonograficznych środków kontrastujących dostępne  na głowicy convex.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Możliwość rozbudowy o opcję automatycznego ustawiania bramki dopplerowskiej w naczyniu.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697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 xml:space="preserve">Możliwość rozbudowy o wbudowany moduł edukacyjny pozwalający użytkownikowi uzyskać porady w trakcie badania wyposażony w atlas anatomiczny oraz referencyjne obrazy.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noWrap/>
            <w:vAlign w:val="bottom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GWARANCJA I SERWIS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Gwarancja min. 24 miesięcy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450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Szkolenie personelu medycznego w zakresie eksploatacji i obsługi aparatu w miejscu instalacji.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  <w:tr w:rsidR="006D439E" w:rsidRPr="006D439E" w:rsidTr="009C4997">
        <w:trPr>
          <w:trHeight w:val="398"/>
        </w:trPr>
        <w:tc>
          <w:tcPr>
            <w:tcW w:w="43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Oferent zapewnia autoryzowany serwis gwarancyjny producenta w języku polskim.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pl-PL"/>
              </w:rPr>
              <w:t>TAK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D439E" w:rsidRPr="006D439E" w:rsidRDefault="006D439E" w:rsidP="006D43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</w:pPr>
            <w:r w:rsidRPr="006D439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fr-FR" w:eastAsia="pl-PL"/>
              </w:rPr>
              <w:t> </w:t>
            </w:r>
          </w:p>
        </w:tc>
      </w:tr>
    </w:tbl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6D439E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6D439E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6D439E" w:rsidRPr="006D439E" w:rsidRDefault="006D439E" w:rsidP="006D43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6D439E" w:rsidRPr="006D439E" w:rsidRDefault="006D439E" w:rsidP="006D43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6D439E" w:rsidRPr="006D439E" w:rsidRDefault="006D439E" w:rsidP="006D43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6D439E" w:rsidRPr="006D439E" w:rsidRDefault="006D439E" w:rsidP="006D43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6D439E" w:rsidRPr="006D439E" w:rsidRDefault="006D439E" w:rsidP="006D439E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Nawiązując do ogłoszenia w sprawie trybu podstawowego bez przeprowadzenia negocjacji na</w:t>
      </w:r>
      <w:bookmarkStart w:id="0" w:name="_Hlk495993729"/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: </w:t>
      </w:r>
      <w:r w:rsidRPr="006D439E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Dostawa aparatu USG. Program Profilaktyki i Leczenia Chorób Układu Sercowo-Naczyniowego POLKARD. Doposażenie podmiotów leczniczych w aparaty do diagnostyki ultrasonograficznej naczyń krwionośnych z funkcją Duplex na potrzeby neurologii w roku 2021 </w:t>
      </w:r>
      <w:r w:rsidRPr="006D439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 w:rsidRPr="006D439E">
        <w:rPr>
          <w:rFonts w:ascii="Times New Roman" w:eastAsia="Times New Roman" w:hAnsi="Times New Roman" w:cs="Times New Roman"/>
          <w:b/>
          <w:kern w:val="1"/>
          <w:lang w:val="fr-FR" w:eastAsia="pl-PL"/>
        </w:rPr>
        <w:t>nr Zp/55/TP-55/21.</w:t>
      </w:r>
    </w:p>
    <w:p w:rsidR="006D439E" w:rsidRPr="006D439E" w:rsidRDefault="006D439E" w:rsidP="006D43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6D439E" w:rsidRPr="006D439E" w:rsidRDefault="006D439E" w:rsidP="006D43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6D439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D439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D439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D439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D439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6D439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6D439E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6D439E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6D439E">
        <w:rPr>
          <w:rFonts w:ascii="Times New Roman" w:eastAsia="Times New Roman" w:hAnsi="Times New Roman" w:cs="Times New Roman"/>
          <w:bCs/>
          <w:kern w:val="1"/>
          <w:sz w:val="20"/>
          <w:szCs w:val="20"/>
          <w:lang w:val="fr-FR" w:eastAsia="pl-PL"/>
        </w:rPr>
        <w:t xml:space="preserve"> </w:t>
      </w:r>
      <w:r w:rsidRPr="006D439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fr-FR" w:eastAsia="pl-PL"/>
        </w:rPr>
        <w:t xml:space="preserve">OŚWIADCZAMY, 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że zapoznaliśmy się i akceptujemy projekt umowy, stanowiący Załącznik nr 3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br/>
        <w:t>do Specyfikacji Warunków Zamówienia.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5</w:t>
      </w:r>
      <w:r w:rsidRPr="006D439E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. 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OŚWIADCZAMY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, że wypełniliśmy obowiązki informacyjne przewidziane w art. 13 lub art. 14 RODO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vertAlign w:val="superscript"/>
          <w:lang w:eastAsia="pl-PL"/>
        </w:rPr>
        <w:t>2)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 xml:space="preserve">6. 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7.  </w:t>
      </w:r>
      <w:r w:rsidRPr="006D439E">
        <w:rPr>
          <w:rFonts w:ascii="Times New Roman" w:eastAsia="Times New Roman" w:hAnsi="Times New Roman" w:cs="Times New Roman"/>
          <w:kern w:val="1"/>
          <w:lang w:eastAsia="pl-PL"/>
        </w:rPr>
        <w:t>Gwarantujemy: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-     Możliwość regulacji wysokości konsoli min </w:t>
      </w:r>
      <w:smartTag w:uri="urn:schemas-microsoft-com:office:smarttags" w:element="metricconverter">
        <w:smartTagPr>
          <w:attr w:name="ProductID" w:val="25 cm"/>
        </w:smartTagPr>
        <w:r w:rsidRPr="006D439E">
          <w:rPr>
            <w:rFonts w:ascii="Times New Roman" w:eastAsia="Times New Roman" w:hAnsi="Times New Roman" w:cs="Times New Roman"/>
            <w:kern w:val="1"/>
            <w:lang w:val="fr-FR" w:eastAsia="pl-PL"/>
          </w:rPr>
          <w:t>25 cm</w:t>
        </w:r>
      </w:smartTag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: 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-     Maksymalna częstotliwość odświeżania  (Frame Rate) dla obrazu 2D –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 min. 2900 Hz :  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-     Tryb łatwej obsługi, umożliwiający optymalizację min 40. parametrów za pomocą max. 3      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  suwaków</w:t>
      </w:r>
      <w:r w:rsidRPr="006D439E">
        <w:rPr>
          <w:rFonts w:ascii="Times New Roman" w:eastAsia="Times New Roman" w:hAnsi="Times New Roman" w:cs="Times New Roman"/>
          <w:kern w:val="1"/>
          <w:lang w:val="de-DE" w:eastAsia="pl-PL"/>
        </w:rPr>
        <w:t>: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-     Maksymalna częstotliwość odświeżania  (Frame Rate) dla obrazu 2D + kolor (CD) –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 min. 400 Hz: .............</w:t>
      </w:r>
    </w:p>
    <w:p w:rsidR="006D439E" w:rsidRPr="006D439E" w:rsidRDefault="006D439E" w:rsidP="006D439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Wewnętrzny dysk twardy aparatu przeznaczony do archiwizacji badań - min. 500 GB :.................</w:t>
      </w:r>
    </w:p>
    <w:p w:rsidR="006D439E" w:rsidRPr="006D439E" w:rsidRDefault="006D439E" w:rsidP="006D439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Wbudowane wyjście Display Port do podłączenia dodatkowego monitora :......................</w:t>
      </w:r>
    </w:p>
    <w:p w:rsidR="006D439E" w:rsidRPr="006D439E" w:rsidRDefault="006D439E" w:rsidP="006D439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Poziom natężenia dźwięku wydawany przez aparat max 36 dB w odległości max 160 cm do aparatu :.........................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6D439E" w:rsidRPr="006D439E" w:rsidRDefault="006D439E" w:rsidP="006D439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D439E" w:rsidRPr="006D439E" w:rsidRDefault="006D439E" w:rsidP="006D439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D439E" w:rsidRPr="006D439E" w:rsidRDefault="006D439E" w:rsidP="006D439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6D439E" w:rsidRPr="006D439E" w:rsidRDefault="006D439E" w:rsidP="006D439E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6D439E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D439E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6D439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6D439E" w:rsidRPr="006D439E" w:rsidRDefault="006D439E" w:rsidP="006D43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D439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2) </w:t>
      </w:r>
      <w:r w:rsidRPr="006D439E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 xml:space="preserve">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6D439E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6D439E" w:rsidRPr="006D439E" w:rsidRDefault="006D439E" w:rsidP="006D43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6D439E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</w:t>
      </w:r>
      <w:r w:rsidRPr="006D439E">
        <w:rPr>
          <w:rFonts w:ascii="Times New Roman" w:eastAsia="Lucida Sans Unicode" w:hAnsi="Times New Roman" w:cs="Times New Roman"/>
          <w:kern w:val="1"/>
          <w:lang w:val="fr-FR" w:eastAsia="ar-SA"/>
        </w:rPr>
        <w:t>udzielenie zamówienia publicznego pn.</w:t>
      </w:r>
      <w:r w:rsidRPr="006D439E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</w:t>
      </w:r>
      <w:r w:rsidRPr="006D439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Dostawa aparatu USG. Program Profilaktyki i Leczenia Chorób Układu Sercowo-Naczyniowego POLKARD. Doposażenie podmiotów leczniczych w aparaty do diagnostyki ultrasonograficznej naczyń krwionośnych z funkcją Duplex na potrzeby neurologii w roku 2021 - </w:t>
      </w:r>
      <w:r w:rsidRPr="006D439E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nr Zp/55/TP-55/21 </w:t>
      </w:r>
      <w:r w:rsidRPr="006D439E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prowadzonego przez </w:t>
      </w:r>
      <w:r w:rsidRPr="006D439E">
        <w:rPr>
          <w:rFonts w:ascii="Times New Roman" w:eastAsia="Lucida Sans Unicode" w:hAnsi="Times New Roman" w:cs="Times New Roman"/>
          <w:b/>
          <w:kern w:val="1"/>
          <w:lang w:val="fr-FR" w:eastAsia="ar-SA"/>
        </w:rPr>
        <w:t>Specjalistyczny Szpital im. dra Alfreda Sokołowskiego w Wałbrzychu</w:t>
      </w:r>
      <w:r w:rsidRPr="006D439E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oświadczam</w:t>
      </w:r>
      <w:r w:rsidRPr="006D439E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>, co następuje:</w:t>
      </w:r>
    </w:p>
    <w:p w:rsidR="006D439E" w:rsidRPr="006D439E" w:rsidRDefault="006D439E" w:rsidP="006D439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6D439E" w:rsidRPr="006D439E" w:rsidRDefault="006D439E" w:rsidP="006D439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6D439E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108 ust. 1 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ustawy </w:t>
      </w:r>
      <w:proofErr w:type="spellStart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</w:t>
      </w:r>
      <w:proofErr w:type="spellStart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…………….…….</w:t>
      </w:r>
      <w:r w:rsidRPr="006D439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      …………………………………………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rebuchetMS" w:eastAsia="Times New Roman" w:hAnsi="TrebuchetMS" w:cs="Times New Roman"/>
          <w:kern w:val="1"/>
          <w:lang w:val="fr-FR" w:eastAsia="pl-PL"/>
        </w:rPr>
        <w:t xml:space="preserve">Oświadczam, że zachodzą w stosunku do mnie podstawy wykluczenia z postępowania na podstawie art. …………. ustawy Pzp </w:t>
      </w:r>
      <w:r w:rsidRPr="006D439E">
        <w:rPr>
          <w:rFonts w:ascii="TrebuchetMS-Italic" w:eastAsia="Times New Roman" w:hAnsi="TrebuchetMS-Italic" w:cs="Times New Roman"/>
          <w:i/>
          <w:iCs/>
          <w:kern w:val="1"/>
          <w:sz w:val="20"/>
          <w:szCs w:val="20"/>
          <w:lang w:val="fr-FR" w:eastAsia="pl-PL"/>
        </w:rPr>
        <w:t>(podać mającą zastosowanie podstawę wykluczenia spośród wymienionych w art. 108 ust. 1 pkt 1, 2 i 5 oraz art. 109 ust.1 pkt 4  ustawy Pzp)</w:t>
      </w:r>
      <w:r w:rsidRPr="006D439E">
        <w:rPr>
          <w:rFonts w:ascii="TrebuchetMS-Italic" w:eastAsia="Times New Roman" w:hAnsi="TrebuchetMS-Italic" w:cs="Times New Roman"/>
          <w:i/>
          <w:iCs/>
          <w:kern w:val="1"/>
          <w:lang w:val="fr-FR" w:eastAsia="pl-PL"/>
        </w:rPr>
        <w:t xml:space="preserve">. </w:t>
      </w:r>
      <w:r w:rsidRPr="006D439E">
        <w:rPr>
          <w:rFonts w:ascii="TrebuchetMS" w:eastAsia="Times New Roman" w:hAnsi="TrebuchetMS" w:cs="Times New Roman"/>
          <w:kern w:val="1"/>
          <w:lang w:val="fr-FR" w:eastAsia="pl-PL"/>
        </w:rPr>
        <w:t>Jednocześnie oświadczam, że w związku z ww. okolicznością, na podstawie art. 110 ust. 2 ustawy Pzp podjąłem następujące środki naprawcze: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………………………………………………………………………………………………………………...........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…………………………………………………………………………………………..…………………...........…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6D439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…………………. r. 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…………………………………………               </w:t>
      </w: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6D439E" w:rsidRPr="006D439E" w:rsidRDefault="006D439E" w:rsidP="006D439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  <w:r w:rsidRPr="006D439E">
        <w:rPr>
          <w:rFonts w:ascii="Arial" w:eastAsia="Times New Roman" w:hAnsi="Arial" w:cs="Times New Roman"/>
          <w:b/>
          <w:kern w:val="1"/>
          <w:sz w:val="21"/>
          <w:szCs w:val="20"/>
          <w:lang w:val="fr-FR" w:eastAsia="pl-PL"/>
        </w:rPr>
        <w:t>OŚWIADCZENIE DOTYCZĄCE PODANYCH INFORMACJI: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(miejscowość),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>…………………………………………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(podpis)</w:t>
      </w: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bookmarkStart w:id="1" w:name="_GoBack"/>
      <w:bookmarkEnd w:id="1"/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6D439E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6D439E" w:rsidRPr="006D439E" w:rsidRDefault="006D439E" w:rsidP="006D43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6D439E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udzielenie </w:t>
      </w:r>
      <w:r w:rsidRPr="006D439E">
        <w:rPr>
          <w:rFonts w:ascii="Times New Roman" w:eastAsia="Lucida Sans Unicode" w:hAnsi="Times New Roman" w:cs="Times New Roman"/>
          <w:kern w:val="1"/>
          <w:lang w:val="fr-FR" w:eastAsia="ar-SA"/>
        </w:rPr>
        <w:t>zamówienia publicznego pn.</w:t>
      </w:r>
      <w:r w:rsidRPr="006D439E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 </w:t>
      </w:r>
      <w:r w:rsidRPr="006D439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Dostawa aparatu USG. Program Profilaktyki i Leczenia Chorób Układu Sercowo-Naczyniowego POLKARD. Doposażenie podmiotów leczniczych w aparaty do diagnostyki ultrasonograficznej naczyń krwionośnych z funkcją Duplex na potrzeby neurologii w roku 2021 - </w:t>
      </w:r>
      <w:r w:rsidRPr="006D439E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 xml:space="preserve">nr Zp/55/TP-55/21 </w:t>
      </w:r>
      <w:r w:rsidRPr="006D439E">
        <w:rPr>
          <w:rFonts w:ascii="Times New Roman" w:eastAsia="Lucida Sans Unicode" w:hAnsi="Times New Roman" w:cs="Times New Roman"/>
          <w:kern w:val="1"/>
          <w:lang w:val="fr-FR" w:eastAsia="ar-SA"/>
        </w:rPr>
        <w:t>prowadzonego</w:t>
      </w:r>
      <w:r w:rsidRPr="006D439E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przez </w:t>
      </w:r>
      <w:r w:rsidRPr="006D439E">
        <w:rPr>
          <w:rFonts w:ascii="Times New Roman" w:eastAsia="Lucida Sans Unicode" w:hAnsi="Times New Roman" w:cs="Times New Roman"/>
          <w:b/>
          <w:kern w:val="1"/>
          <w:szCs w:val="24"/>
          <w:lang w:val="fr-FR" w:eastAsia="ar-SA"/>
        </w:rPr>
        <w:t>Specjalistyczny Szpital im. dra Alfreda Sokołowskiego w Wałbrzychu</w:t>
      </w:r>
      <w:r w:rsidRPr="006D439E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oświadczam, co następuje:</w:t>
      </w:r>
    </w:p>
    <w:p w:rsidR="006D439E" w:rsidRPr="006D439E" w:rsidRDefault="006D439E" w:rsidP="006D43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6D439E" w:rsidRPr="006D439E" w:rsidRDefault="006D439E" w:rsidP="006D439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6D439E" w:rsidRPr="006D439E" w:rsidRDefault="006D439E" w:rsidP="006D439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6D439E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108 ust. 1 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ustawy </w:t>
      </w:r>
      <w:proofErr w:type="spellStart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</w:t>
      </w:r>
      <w:proofErr w:type="spellStart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…………….…….</w:t>
      </w:r>
      <w:r w:rsidRPr="006D439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      …………………………………………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rebuchetMS" w:eastAsia="Times New Roman" w:hAnsi="TrebuchetMS" w:cs="Times New Roman"/>
          <w:kern w:val="1"/>
          <w:lang w:val="fr-FR" w:eastAsia="pl-PL"/>
        </w:rPr>
        <w:t xml:space="preserve">Oświadczam, że zachodzą w stosunku do mnie podstawy wykluczenia z postępowania na podstawie art. …………. ustawy Pzp </w:t>
      </w:r>
      <w:r w:rsidRPr="006D439E">
        <w:rPr>
          <w:rFonts w:ascii="TrebuchetMS-Italic" w:eastAsia="Times New Roman" w:hAnsi="TrebuchetMS-Italic" w:cs="Times New Roman"/>
          <w:i/>
          <w:iCs/>
          <w:kern w:val="1"/>
          <w:sz w:val="20"/>
          <w:szCs w:val="20"/>
          <w:lang w:val="fr-FR" w:eastAsia="pl-PL"/>
        </w:rPr>
        <w:t>(podać mającą zastosowanie podstawę wykluczenia spośród wymienionych w art. 108 ust. 1 pkt 1, 2 i 5 oraz art. 109 ust.1 pkt 4  ustawy Pzp)</w:t>
      </w:r>
      <w:r w:rsidRPr="006D439E">
        <w:rPr>
          <w:rFonts w:ascii="TrebuchetMS-Italic" w:eastAsia="Times New Roman" w:hAnsi="TrebuchetMS-Italic" w:cs="Times New Roman"/>
          <w:i/>
          <w:iCs/>
          <w:kern w:val="1"/>
          <w:lang w:val="fr-FR" w:eastAsia="pl-PL"/>
        </w:rPr>
        <w:t xml:space="preserve">. </w:t>
      </w:r>
      <w:r w:rsidRPr="006D439E">
        <w:rPr>
          <w:rFonts w:ascii="TrebuchetMS" w:eastAsia="Times New Roman" w:hAnsi="TrebuchetMS" w:cs="Times New Roman"/>
          <w:kern w:val="1"/>
          <w:lang w:val="fr-FR" w:eastAsia="pl-PL"/>
        </w:rPr>
        <w:t>Jednocześnie oświadczam, że w związku z ww. okolicznością, na podstawie art. 110 ust. 2 ustawy Pzp podjąłem następujące środki naprawcze: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………………………………………………………………………………………………………………...........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…………………………………………………………………………………………..…………………...........…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6D439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(miejscowość),</w:t>
      </w: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…………………. r. 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center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6D439E" w:rsidRPr="006D439E" w:rsidRDefault="006D439E" w:rsidP="006D439E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  <w:r w:rsidRPr="006D439E">
        <w:rPr>
          <w:rFonts w:ascii="Arial" w:eastAsia="Times New Roman" w:hAnsi="Arial" w:cs="Times New Roman"/>
          <w:b/>
          <w:kern w:val="1"/>
          <w:sz w:val="21"/>
          <w:szCs w:val="20"/>
          <w:lang w:val="fr-FR" w:eastAsia="pl-PL"/>
        </w:rPr>
        <w:t>OŚWIADCZENIE DOTYCZĄCE PODANYCH INFORMACJI: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</w:t>
      </w:r>
      <w:r w:rsidRPr="006D439E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>miejscowość),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color w:val="FF0000"/>
          <w:kern w:val="1"/>
          <w:sz w:val="20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>…………………………………………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(podpis)</w:t>
      </w: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Cs w:val="20"/>
          <w:lang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6D439E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6D439E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Na potrzeby postępowania o udzielenie zamówienia publicznego pn. </w:t>
      </w:r>
      <w:r w:rsidRPr="006D439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Dostawa aparatu USG. Program Profilaktyki i Leczenia Chorób Układu Sercowo-Naczyniowego POLKARD. Doposażenie podmiotów leczniczych w aparaty do diagnostyki ultrasonograficznej naczyń krwionośnych z funkcją Duplex na potrzeby neurologii w roku 2021 - </w:t>
      </w:r>
      <w:r w:rsidRPr="006D439E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nr Zp/55/TP-55/21</w:t>
      </w:r>
      <w:r w:rsidRPr="006D439E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D439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D439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6D439E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dostawy, usługi lub roboty budowlane: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6D439E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6D439E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6D439E" w:rsidRPr="006D439E" w:rsidRDefault="006D439E" w:rsidP="006D439E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6D439E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6D439E" w:rsidRPr="006D439E" w:rsidRDefault="006D439E" w:rsidP="006D439E">
      <w:pPr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D439E" w:rsidRPr="006D439E" w:rsidRDefault="006D439E" w:rsidP="006D439E">
      <w:pPr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D439E" w:rsidRPr="006D439E" w:rsidRDefault="006D439E" w:rsidP="006D439E">
      <w:pPr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6D439E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6D439E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6D439E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D439E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6D439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D439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D439E" w:rsidRPr="006D439E" w:rsidRDefault="006D439E" w:rsidP="006D439E">
      <w:pPr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6D439E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6D439E" w:rsidRPr="006D439E" w:rsidRDefault="006D439E" w:rsidP="006D439E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D439E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6D439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D439E" w:rsidRPr="006D439E" w:rsidRDefault="006D439E" w:rsidP="006D439E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439E" w:rsidRPr="006D439E" w:rsidRDefault="006D439E" w:rsidP="006D439E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439E" w:rsidRPr="006D439E" w:rsidRDefault="006D439E" w:rsidP="006D439E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439E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6D439E" w:rsidRPr="006D439E" w:rsidRDefault="006D439E" w:rsidP="006D439E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6D439E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6D439E" w:rsidRPr="006D439E" w:rsidRDefault="006D439E" w:rsidP="006D439E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6D439E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6D439E" w:rsidRPr="006D439E" w:rsidRDefault="006D439E" w:rsidP="006D439E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D439E" w:rsidRPr="006D439E" w:rsidRDefault="006D439E" w:rsidP="006D439E">
      <w:pPr>
        <w:spacing w:before="120"/>
        <w:contextualSpacing/>
        <w:rPr>
          <w:rFonts w:ascii="Times New Roman" w:eastAsia="Calibri" w:hAnsi="Times New Roman" w:cs="Times New Roman"/>
        </w:rPr>
      </w:pPr>
      <w:r w:rsidRPr="006D439E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6D439E" w:rsidRPr="006D439E" w:rsidRDefault="006D439E" w:rsidP="006D439E">
      <w:pPr>
        <w:spacing w:before="120"/>
        <w:contextualSpacing/>
        <w:rPr>
          <w:rFonts w:ascii="Times New Roman" w:eastAsia="Calibri" w:hAnsi="Times New Roman" w:cs="Times New Roman"/>
        </w:rPr>
      </w:pPr>
      <w:r w:rsidRPr="006D439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6D439E" w:rsidRPr="006D439E" w:rsidRDefault="006D439E" w:rsidP="006D43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6D439E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6D439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Dostawa aparatu USG. Program Profilaktyki i Leczenia Chorób Układu Sercowo-Naczyniowego POLKARD. Doposażenie podmiotów leczniczych w aparaty do diagnostyki ultrasonograficznej naczyń krwionośnych z funkcją Duplex na potrzeby neurologii w roku 2021 - </w:t>
      </w:r>
      <w:r w:rsidRPr="006D439E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 xml:space="preserve">nr Zp/55/TP-55/21 </w:t>
      </w:r>
      <w:r w:rsidRPr="006D439E">
        <w:rPr>
          <w:rFonts w:ascii="Times New Roman" w:eastAsia="Lucida Sans Unicode" w:hAnsi="Times New Roman" w:cs="Times New Roman"/>
          <w:b/>
          <w:kern w:val="1"/>
          <w:lang w:eastAsia="ar-SA"/>
        </w:rPr>
        <w:t>w zakresie</w:t>
      </w:r>
    </w:p>
    <w:p w:rsidR="006D439E" w:rsidRPr="006D439E" w:rsidRDefault="006D439E" w:rsidP="006D43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6D439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439E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6D439E" w:rsidRPr="006D439E" w:rsidRDefault="006D439E" w:rsidP="006D439E">
      <w:pPr>
        <w:rPr>
          <w:rFonts w:ascii="Times New Roman" w:eastAsia="Calibri" w:hAnsi="Times New Roman" w:cs="Times New Roman"/>
          <w:sz w:val="18"/>
          <w:szCs w:val="18"/>
        </w:rPr>
      </w:pPr>
    </w:p>
    <w:p w:rsidR="006D439E" w:rsidRPr="006D439E" w:rsidRDefault="006D439E" w:rsidP="006D439E">
      <w:pPr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6D439E" w:rsidRPr="006D439E" w:rsidRDefault="006D439E" w:rsidP="006D439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6D439E" w:rsidRPr="006D439E" w:rsidRDefault="006D439E" w:rsidP="006D439E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6D439E" w:rsidRPr="006D439E" w:rsidRDefault="006D439E" w:rsidP="006D439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D439E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6D439E" w:rsidRPr="006D439E" w:rsidRDefault="006D439E" w:rsidP="006D439E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D439E" w:rsidRPr="006D439E" w:rsidRDefault="006D439E" w:rsidP="006D439E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D439E" w:rsidRPr="006D439E" w:rsidRDefault="006D439E" w:rsidP="006D439E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6D439E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6D439E" w:rsidRPr="006D439E" w:rsidRDefault="006D439E" w:rsidP="006D439E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439E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6D439E" w:rsidRPr="006D439E" w:rsidRDefault="006D439E" w:rsidP="006D439E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439E" w:rsidRPr="006D439E" w:rsidRDefault="006D439E" w:rsidP="006D439E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D439E" w:rsidRPr="006D439E" w:rsidRDefault="006D439E" w:rsidP="006D439E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D439E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6D439E" w:rsidRPr="006D439E" w:rsidRDefault="006D439E" w:rsidP="006D439E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6D439E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pl-PL"/>
        </w:rPr>
      </w:pPr>
      <w:r w:rsidRPr="006D439E"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  <w:t>Załącznik nr 7 do SWZ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6D439E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6D439E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6D439E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6D439E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6D439E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</w:pPr>
      <w:r w:rsidRPr="006D43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val="en-US" w:eastAsia="pl-PL"/>
        </w:rPr>
      </w:pPr>
      <w:r w:rsidRPr="006D43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  <w:t xml:space="preserve">           </w:t>
      </w:r>
      <w:r w:rsidRPr="006D439E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val="fr-FR" w:eastAsia="pl-PL"/>
        </w:rPr>
        <w:t>Oświadczenie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  <w:r w:rsidRPr="006D439E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20 maja 2010r. o wyrobach medycznych (tj. Dz. U. z 2020r., poz. 186 z późn. zm.). Na każde żądanie Zamawiającego jesteśmy w stanie przedstawić stosowne dokumenty.</w:t>
      </w:r>
    </w:p>
    <w:p w:rsidR="006D439E" w:rsidRPr="006D439E" w:rsidRDefault="006D439E" w:rsidP="006D439E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6D439E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6D439E" w:rsidRPr="006D439E" w:rsidRDefault="006D439E" w:rsidP="006D439E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6D439E" w:rsidRPr="006D439E" w:rsidRDefault="006D439E" w:rsidP="006D439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5572CA" w:rsidRDefault="005572CA"/>
    <w:sectPr w:rsidR="0055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4" w15:restartNumberingAfterBreak="0">
    <w:nsid w:val="4DC8341A"/>
    <w:multiLevelType w:val="hybridMultilevel"/>
    <w:tmpl w:val="822E9CE4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E"/>
    <w:rsid w:val="005572CA"/>
    <w:rsid w:val="006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5A29-D61E-48DA-96CE-05DF802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4147</Words>
  <Characters>24882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28972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2021-10-20T09:59:00Z</dcterms:created>
  <dcterms:modified xsi:type="dcterms:W3CDTF">2021-10-20T10:04:00Z</dcterms:modified>
</cp:coreProperties>
</file>