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1 do SWZ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Pakiet nr 1.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Zestaw do przezskórnej endoskopowej gastrostomii.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kern w:val="1"/>
          <w:lang w:eastAsia="hi-IN" w:bidi="hi-IN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CB6D76" w:rsidRPr="00CB6D76" w:rsidTr="00F10690">
        <w:trPr>
          <w:cantSplit/>
          <w:trHeight w:val="660"/>
        </w:trPr>
        <w:tc>
          <w:tcPr>
            <w:tcW w:w="430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L.P.</w:t>
            </w:r>
          </w:p>
        </w:tc>
        <w:tc>
          <w:tcPr>
            <w:tcW w:w="3751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SZCZEGÓŁOWY</w:t>
            </w:r>
          </w:p>
        </w:tc>
        <w:tc>
          <w:tcPr>
            <w:tcW w:w="859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JEDNOST MIARY</w:t>
            </w:r>
          </w:p>
        </w:tc>
        <w:tc>
          <w:tcPr>
            <w:tcW w:w="770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na 24 m-ce</w:t>
            </w:r>
          </w:p>
        </w:tc>
        <w:tc>
          <w:tcPr>
            <w:tcW w:w="720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CENA  NETTO</w:t>
            </w:r>
          </w:p>
        </w:tc>
        <w:tc>
          <w:tcPr>
            <w:tcW w:w="900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CENA  BRUTTO</w:t>
            </w:r>
          </w:p>
        </w:tc>
        <w:tc>
          <w:tcPr>
            <w:tcW w:w="1240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WARTOŚĆ NETTO</w:t>
            </w:r>
          </w:p>
        </w:tc>
        <w:tc>
          <w:tcPr>
            <w:tcW w:w="1329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WARTOŚĆ BRUTTO</w:t>
            </w: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  <w:t>PRODUCENT/ nr kat.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14"/>
                <w:lang w:eastAsia="hi-IN" w:bidi="hi-IN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1.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Zestaw do przezskórnej endoskopowej (PEG) w wersji </w:t>
            </w:r>
            <w:proofErr w:type="spellStart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Pull</w:t>
            </w:r>
            <w:proofErr w:type="spellEnd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 i </w:t>
            </w:r>
            <w:proofErr w:type="spellStart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Push</w:t>
            </w:r>
            <w:proofErr w:type="spellEnd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 z silikonu, z możliwością usunięcia zestawu przezskórnie (bez konieczności wykonania endoskopii) </w:t>
            </w: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 xml:space="preserve">- </w:t>
            </w:r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rozmiar </w:t>
            </w: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Fr 20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szt.</w:t>
            </w:r>
          </w:p>
        </w:tc>
        <w:tc>
          <w:tcPr>
            <w:tcW w:w="77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10</w:t>
            </w:r>
          </w:p>
        </w:tc>
        <w:tc>
          <w:tcPr>
            <w:tcW w:w="72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i/>
                <w:kern w:val="1"/>
                <w:lang w:eastAsia="hi-IN" w:bidi="hi-IN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2.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Zestaw do przezskórnej endoskopowej (PEG) w wersji </w:t>
            </w:r>
            <w:proofErr w:type="spellStart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Pull</w:t>
            </w:r>
            <w:proofErr w:type="spellEnd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 i </w:t>
            </w:r>
            <w:proofErr w:type="spellStart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Push</w:t>
            </w:r>
            <w:proofErr w:type="spellEnd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 z silikonu, z możliwością usunięcia zestawu przezskórnie (bez konieczności wykonania endoskopii)- rozmiar </w:t>
            </w: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Fr 24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szt.</w:t>
            </w:r>
          </w:p>
        </w:tc>
        <w:tc>
          <w:tcPr>
            <w:tcW w:w="77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200</w:t>
            </w:r>
          </w:p>
        </w:tc>
        <w:tc>
          <w:tcPr>
            <w:tcW w:w="72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i/>
                <w:kern w:val="1"/>
                <w:lang w:eastAsia="hi-IN" w:bidi="hi-IN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3.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 xml:space="preserve">Jednorazowy sterylny zestaw do wymiennej gastroskopii balonowej wykonany z wysokiej jakości silikonu z zewnętrzną nakładką prostą lub zagiętą w </w:t>
            </w:r>
            <w:proofErr w:type="spellStart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rozm</w:t>
            </w:r>
            <w:proofErr w:type="spellEnd"/>
            <w:r w:rsidRPr="00CB6D76">
              <w:rPr>
                <w:rFonts w:ascii="Times New Roman" w:eastAsia="Arial Unicode MS" w:hAnsi="Times New Roman" w:cs="Arial Unicode MS"/>
                <w:kern w:val="1"/>
                <w:lang w:eastAsia="hi-IN" w:bidi="hi-IN"/>
              </w:rPr>
              <w:t>. 12,14,16,18,20,22,24,28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szt.</w:t>
            </w:r>
          </w:p>
        </w:tc>
        <w:tc>
          <w:tcPr>
            <w:tcW w:w="77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30</w:t>
            </w:r>
          </w:p>
        </w:tc>
        <w:tc>
          <w:tcPr>
            <w:tcW w:w="72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i/>
                <w:kern w:val="1"/>
                <w:lang w:eastAsia="hi-IN" w:bidi="hi-IN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7430" w:type="dxa"/>
            <w:gridSpan w:val="6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  <w:r w:rsidRPr="00CB6D76"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  <w:t>RAZEM:</w:t>
            </w: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lang w:eastAsia="hi-IN" w:bidi="hi-IN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i/>
                <w:kern w:val="1"/>
                <w:lang w:eastAsia="hi-IN" w:bidi="hi-IN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Pakiet nr 2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 xml:space="preserve">Czujnik jednorazowy do pomiaru Sat. O2 w technologii </w:t>
      </w:r>
      <w:proofErr w:type="spellStart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Masimo</w:t>
      </w:r>
      <w:proofErr w:type="spellEnd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 xml:space="preserve"> SET, kompatybilny z kablem RD SET 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tbl>
      <w:tblPr>
        <w:tblW w:w="10880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386"/>
        <w:gridCol w:w="1084"/>
        <w:gridCol w:w="1066"/>
        <w:gridCol w:w="1067"/>
        <w:gridCol w:w="1084"/>
        <w:gridCol w:w="1066"/>
        <w:gridCol w:w="1067"/>
        <w:gridCol w:w="1483"/>
      </w:tblGrid>
      <w:tr w:rsidR="00CB6D76" w:rsidRPr="00CB6D76" w:rsidTr="00CB6D76">
        <w:trPr>
          <w:trHeight w:val="852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LP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Asortyment szczegółowy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proofErr w:type="spellStart"/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Jednost</w:t>
            </w:r>
            <w:proofErr w:type="spellEnd"/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miary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Ilość na 12 m-</w:t>
            </w:r>
            <w:proofErr w:type="spellStart"/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Cena Netto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Cena Brutto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Wartość Netto</w:t>
            </w: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Wartość Brutto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Producent/ 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>nr kat.</w:t>
            </w:r>
          </w:p>
        </w:tc>
      </w:tr>
      <w:tr w:rsidR="00CB6D76" w:rsidRPr="00CB6D76" w:rsidTr="00CB6D76">
        <w:trPr>
          <w:trHeight w:val="753"/>
        </w:trPr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szCs w:val="20"/>
                <w:lang w:eastAsia="pl-PL"/>
              </w:rPr>
              <w:t>1</w:t>
            </w:r>
          </w:p>
        </w:tc>
        <w:tc>
          <w:tcPr>
            <w:tcW w:w="23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szCs w:val="20"/>
                <w:lang w:val="fr-FR" w:eastAsia="pl-PL"/>
              </w:rPr>
              <w:t>Czujnik Jednorazowy SpO2</w:t>
            </w: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szCs w:val="20"/>
                <w:lang w:eastAsia="pl-PL"/>
              </w:rPr>
              <w:t>1000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</w:p>
        </w:tc>
        <w:tc>
          <w:tcPr>
            <w:tcW w:w="14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</w:p>
        </w:tc>
      </w:tr>
      <w:tr w:rsidR="00CB6D76" w:rsidTr="00CB6D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gridBefore w:val="6"/>
          <w:gridAfter w:val="3"/>
          <w:wBefore w:w="7264" w:type="dxa"/>
          <w:wAfter w:w="3616" w:type="dxa"/>
          <w:trHeight w:val="624"/>
          <w:hidden/>
        </w:trPr>
        <w:tc>
          <w:tcPr>
            <w:tcW w:w="0" w:type="dxa"/>
            <w:gridSpan w:val="0"/>
          </w:tcPr>
          <w:p w:rsid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vanish/>
                <w:kern w:val="1"/>
                <w:szCs w:val="20"/>
                <w:lang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vanish/>
          <w:kern w:val="1"/>
          <w:szCs w:val="20"/>
          <w:lang w:eastAsia="pl-PL"/>
        </w:rPr>
      </w:pPr>
    </w:p>
    <w:tbl>
      <w:tblPr>
        <w:tblW w:w="10909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5"/>
        <w:gridCol w:w="1074"/>
        <w:gridCol w:w="1500"/>
      </w:tblGrid>
      <w:tr w:rsidR="00CB6D76" w:rsidRPr="00CB6D76" w:rsidTr="00F10690">
        <w:trPr>
          <w:trHeight w:val="438"/>
        </w:trPr>
        <w:tc>
          <w:tcPr>
            <w:tcW w:w="8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                   </w:t>
            </w:r>
            <w:r w:rsidRPr="00CB6D76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  <w:t xml:space="preserve">    RAZEM: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 xml:space="preserve">Czujnik jednorazowy do pomiaru Saturacji &lt;3 kg  &gt;40 kg z płaską wtyczką, czujnik typu L z  kablem o długości 14-16 cm, </w:t>
      </w:r>
      <w:proofErr w:type="spellStart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bezlateksowy</w:t>
      </w:r>
      <w:proofErr w:type="spellEnd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, pakowany folia- papier, kompatybilny z kablem</w:t>
      </w:r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br/>
        <w:t xml:space="preserve">RD SET </w:t>
      </w:r>
      <w:proofErr w:type="spellStart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Neo</w:t>
      </w:r>
      <w:proofErr w:type="spellEnd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 xml:space="preserve">, kalibrowany cyfrowo.  Współpracujący z </w:t>
      </w:r>
      <w:proofErr w:type="spellStart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pulsoksymetrem</w:t>
      </w:r>
      <w:proofErr w:type="spellEnd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 xml:space="preserve">  Rad – 97, używanym w Szpitalu oraz wbudowanym modułem </w:t>
      </w:r>
      <w:proofErr w:type="spellStart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Masimo</w:t>
      </w:r>
      <w:proofErr w:type="spellEnd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 xml:space="preserve"> SET  stanowiska do resuscytacji </w:t>
      </w:r>
      <w:proofErr w:type="spellStart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Giraffa</w:t>
      </w:r>
      <w:proofErr w:type="spellEnd"/>
      <w:r w:rsidRPr="00CB6D76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Calibri"/>
          <w:b/>
          <w:color w:val="FF0000"/>
          <w:sz w:val="20"/>
          <w:szCs w:val="20"/>
          <w:lang w:eastAsia="pl-PL"/>
        </w:rPr>
      </w:pPr>
      <w:r w:rsidRPr="00CB6D76">
        <w:rPr>
          <w:rFonts w:ascii="Arial Narrow" w:eastAsia="Times New Roman" w:hAnsi="Arial Narrow" w:cs="Times New Roman"/>
          <w:b/>
          <w:color w:val="FF0000"/>
          <w:kern w:val="1"/>
          <w:sz w:val="20"/>
          <w:szCs w:val="20"/>
          <w:lang w:val="fr-FR" w:eastAsia="pl-PL"/>
        </w:rPr>
        <w:t xml:space="preserve">              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 Narrow" w:eastAsia="Times New Roman" w:hAnsi="Arial Narrow" w:cs="Times New Roman"/>
          <w:b/>
          <w:color w:val="FF0000"/>
          <w:kern w:val="1"/>
          <w:sz w:val="20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3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>Termometr lekarski.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959"/>
        <w:gridCol w:w="821"/>
        <w:gridCol w:w="1240"/>
        <w:gridCol w:w="1341"/>
        <w:gridCol w:w="1052"/>
      </w:tblGrid>
      <w:tr w:rsidR="00CB6D76" w:rsidRPr="00CB6D76" w:rsidTr="00F10690">
        <w:trPr>
          <w:cantSplit/>
          <w:trHeight w:val="660"/>
        </w:trPr>
        <w:tc>
          <w:tcPr>
            <w:tcW w:w="43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L.P.</w:t>
            </w:r>
          </w:p>
        </w:tc>
        <w:tc>
          <w:tcPr>
            <w:tcW w:w="3385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SZCZEGÓŁOWY</w:t>
            </w:r>
          </w:p>
        </w:tc>
        <w:tc>
          <w:tcPr>
            <w:tcW w:w="935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JEDNOST MIARY</w:t>
            </w:r>
          </w:p>
        </w:tc>
        <w:tc>
          <w:tcPr>
            <w:tcW w:w="90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24 m-cy</w:t>
            </w:r>
          </w:p>
        </w:tc>
        <w:tc>
          <w:tcPr>
            <w:tcW w:w="95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CENA  NETTO</w:t>
            </w:r>
          </w:p>
        </w:tc>
        <w:tc>
          <w:tcPr>
            <w:tcW w:w="82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CENA  BRUTTO</w:t>
            </w:r>
          </w:p>
        </w:tc>
        <w:tc>
          <w:tcPr>
            <w:tcW w:w="124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WARTOŚĆ NETTO</w:t>
            </w:r>
          </w:p>
        </w:tc>
        <w:tc>
          <w:tcPr>
            <w:tcW w:w="134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WARTOŚĆ BRUTTO</w:t>
            </w: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PRODUCENT/NR. KAT.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88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3385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Termometr lekarski bezrtęciowy w etui</w:t>
            </w:r>
          </w:p>
        </w:tc>
        <w:tc>
          <w:tcPr>
            <w:tcW w:w="935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szt.</w:t>
            </w: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600</w:t>
            </w:r>
          </w:p>
        </w:tc>
        <w:tc>
          <w:tcPr>
            <w:tcW w:w="9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2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4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95"/>
        </w:trPr>
        <w:tc>
          <w:tcPr>
            <w:tcW w:w="7430" w:type="dxa"/>
            <w:gridSpan w:val="6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4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lang w:val="fr-FR"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Termometr do pomiaru temperatury ciała :</w:t>
      </w:r>
    </w:p>
    <w:p w:rsidR="00CB6D76" w:rsidRPr="00CB6D76" w:rsidRDefault="00CB6D76" w:rsidP="00CB6D76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Bezrtęciowy</w:t>
      </w:r>
    </w:p>
    <w:p w:rsidR="00CB6D76" w:rsidRPr="00CB6D76" w:rsidRDefault="00CB6D76" w:rsidP="00CB6D76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Szklany</w:t>
      </w:r>
    </w:p>
    <w:p w:rsidR="00CB6D76" w:rsidRPr="00CB6D76" w:rsidRDefault="00CB6D76" w:rsidP="00CB6D76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Z wyraźną skalą</w:t>
      </w:r>
    </w:p>
    <w:p w:rsidR="00CB6D76" w:rsidRPr="00CB6D76" w:rsidRDefault="00CB6D76" w:rsidP="00CB6D76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Łatwy do strząsania słupka cieczy</w:t>
      </w:r>
    </w:p>
    <w:p w:rsidR="00CB6D76" w:rsidRPr="00CB6D76" w:rsidRDefault="00CB6D76" w:rsidP="00CB6D76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Możliwość poddania dezynfekcji przez całkowite zanurzenie w środkach dezynfekcyjnych stosowanych w szpitalu</w:t>
      </w:r>
    </w:p>
    <w:p w:rsidR="00CB6D76" w:rsidRPr="00CB6D76" w:rsidRDefault="00CB6D76" w:rsidP="00CB6D76">
      <w:pPr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Każdy termometr w etui zabezpieczającym przed stłuczeniem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  <w:tab/>
      </w: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fr-FR" w:eastAsia="ar-SA"/>
        </w:rPr>
        <w:t>Pakiet nr 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1"/>
      </w:tblGrid>
      <w:tr w:rsidR="00CB6D76" w:rsidRPr="00CB6D76" w:rsidTr="00F10690">
        <w:trPr>
          <w:trHeight w:val="74"/>
        </w:trPr>
        <w:tc>
          <w:tcPr>
            <w:tcW w:w="3861" w:type="dxa"/>
          </w:tcPr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B6D76">
              <w:rPr>
                <w:rFonts w:ascii="Times New Roman" w:eastAsia="Calibri" w:hAnsi="Times New Roman" w:cs="Times New Roman"/>
                <w:b/>
                <w:color w:val="000000"/>
              </w:rPr>
              <w:t>Jednorazowe pojemniki na mocz.</w:t>
            </w:r>
          </w:p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000000"/>
                <w:sz w:val="24"/>
                <w:szCs w:val="15"/>
              </w:rPr>
            </w:pPr>
            <w:r w:rsidRPr="00CB6D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  </w:t>
            </w:r>
          </w:p>
        </w:tc>
      </w:tr>
      <w:tr w:rsidR="00CB6D76" w:rsidRPr="00CB6D76" w:rsidTr="00F10690">
        <w:trPr>
          <w:trHeight w:val="74"/>
        </w:trPr>
        <w:tc>
          <w:tcPr>
            <w:tcW w:w="3861" w:type="dxa"/>
          </w:tcPr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CB6D76" w:rsidRPr="00CB6D76" w:rsidRDefault="00CB6D76" w:rsidP="00CB6D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859"/>
        <w:gridCol w:w="770"/>
        <w:gridCol w:w="720"/>
        <w:gridCol w:w="900"/>
        <w:gridCol w:w="1240"/>
        <w:gridCol w:w="1329"/>
        <w:gridCol w:w="1064"/>
      </w:tblGrid>
      <w:tr w:rsidR="00CB6D76" w:rsidRPr="00CB6D76" w:rsidTr="00F10690">
        <w:trPr>
          <w:cantSplit/>
          <w:trHeight w:val="660"/>
        </w:trPr>
        <w:tc>
          <w:tcPr>
            <w:tcW w:w="43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75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85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JED. MIARY</w:t>
            </w:r>
          </w:p>
        </w:tc>
        <w:tc>
          <w:tcPr>
            <w:tcW w:w="77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 xml:space="preserve">NA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24 m-cy</w:t>
            </w:r>
          </w:p>
        </w:tc>
        <w:tc>
          <w:tcPr>
            <w:tcW w:w="72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90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124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132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PRODUCENT/NR KAT.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CB6D76">
              <w:rPr>
                <w:rFonts w:ascii="Times New Roman" w:eastAsia="Calibri" w:hAnsi="Times New Roman" w:cs="Times New Roman"/>
                <w:color w:val="000000"/>
              </w:rPr>
              <w:t>Pojemnik do transportu moczu o poj. 120 ml.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33 000</w:t>
            </w:r>
          </w:p>
        </w:tc>
        <w:tc>
          <w:tcPr>
            <w:tcW w:w="72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2.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CB6D76">
              <w:rPr>
                <w:rFonts w:ascii="Times New Roman" w:eastAsia="Calibri" w:hAnsi="Times New Roman" w:cs="Times New Roman"/>
                <w:color w:val="000000"/>
              </w:rPr>
              <w:t>Pojemnik na mocz – sterylny 120 ml.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77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15 000</w:t>
            </w:r>
          </w:p>
        </w:tc>
        <w:tc>
          <w:tcPr>
            <w:tcW w:w="72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7430" w:type="dxa"/>
            <w:gridSpan w:val="6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  <w:t>RAZEM :</w:t>
            </w: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Parametry 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Ad.1. Jednorazowy pojemnik na próbkę moczu o pojemności 120 ml. Z wyraźną podziałką z nakrętką.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Ad. 2.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Jednorazowy, sterylny pojemnik z nakrętką, nietoksyczny, z wyraźną podziałką o pojemności 120 ml.,  pakowany jednostkowo , opakowanie folia-papier.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  <w:sectPr w:rsidR="00CB6D76" w:rsidRPr="00CB6D76" w:rsidSect="00A025E7"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</w:sect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Pakiet nr 5</w:t>
      </w: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Kołdra jednorazowa, poduszka jednorazowa.</w:t>
      </w: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859"/>
        <w:gridCol w:w="842"/>
        <w:gridCol w:w="648"/>
        <w:gridCol w:w="900"/>
        <w:gridCol w:w="1240"/>
        <w:gridCol w:w="1329"/>
        <w:gridCol w:w="1064"/>
      </w:tblGrid>
      <w:tr w:rsidR="00CB6D76" w:rsidRPr="00CB6D76" w:rsidTr="00F10690">
        <w:trPr>
          <w:cantSplit/>
          <w:trHeight w:val="660"/>
        </w:trPr>
        <w:tc>
          <w:tcPr>
            <w:tcW w:w="43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L.P.</w:t>
            </w:r>
          </w:p>
        </w:tc>
        <w:tc>
          <w:tcPr>
            <w:tcW w:w="375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SZCZEGÓŁOWY</w:t>
            </w:r>
          </w:p>
        </w:tc>
        <w:tc>
          <w:tcPr>
            <w:tcW w:w="85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JEDNOST MIARY</w:t>
            </w:r>
          </w:p>
        </w:tc>
        <w:tc>
          <w:tcPr>
            <w:tcW w:w="84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 xml:space="preserve">NA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24 m-cy</w:t>
            </w:r>
          </w:p>
        </w:tc>
        <w:tc>
          <w:tcPr>
            <w:tcW w:w="648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CENA  NETTO</w:t>
            </w:r>
          </w:p>
        </w:tc>
        <w:tc>
          <w:tcPr>
            <w:tcW w:w="90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CENA  BRUTTO</w:t>
            </w:r>
          </w:p>
        </w:tc>
        <w:tc>
          <w:tcPr>
            <w:tcW w:w="124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WARTOŚĆ NETTO</w:t>
            </w:r>
          </w:p>
        </w:tc>
        <w:tc>
          <w:tcPr>
            <w:tcW w:w="132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WARTOŚĆ BRUTTO</w:t>
            </w: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PRODUCENT/NR KAT.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-Italic" w:eastAsia="Times New Roman" w:hAnsi="Times-Italic" w:cs="Times New Roman"/>
                <w:iCs/>
                <w:color w:val="000000"/>
                <w:kern w:val="1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 xml:space="preserve">Kołdra jednorazowa o wymiarach 100cm x 200cm.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-Italic" w:eastAsia="Times New Roman" w:hAnsi="Times-Italic" w:cs="Times New Roman"/>
                <w:iCs/>
                <w:color w:val="000000"/>
                <w:kern w:val="1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Wewnątrz</w:t>
            </w:r>
            <w:r w:rsidRPr="00CB6D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val="fr-FR" w:eastAsia="pl-PL"/>
              </w:rPr>
              <w:t xml:space="preserve"> </w:t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wypełnienie z Poliesteru + zewnętrzna warstwa z włókniny typu SMS</w:t>
            </w:r>
            <w:r w:rsidRPr="00CB6D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val="fr-FR" w:eastAsia="pl-PL"/>
              </w:rPr>
              <w:t xml:space="preserve"> </w:t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o gramaturze 35 g/m2, miękka i przyjazna dla ciała, waga 340 g.</w:t>
            </w:r>
            <w:r w:rsidRPr="00CB6D7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0"/>
                <w:lang w:val="fr-FR" w:eastAsia="pl-PL"/>
              </w:rPr>
              <w:br/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 xml:space="preserve">kolor biały i niebieski.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Pakowana próżniowo a'1szt.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842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2000</w:t>
            </w:r>
          </w:p>
        </w:tc>
        <w:tc>
          <w:tcPr>
            <w:tcW w:w="648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2.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-Italic" w:eastAsia="Times New Roman" w:hAnsi="Times-Italic" w:cs="Times New Roman"/>
                <w:iCs/>
                <w:color w:val="000000"/>
                <w:kern w:val="1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Poduszka jednorazowa o wymiarach 40cm x 50cm, wewnątrz</w:t>
            </w:r>
            <w:r w:rsidRPr="00CB6D76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0"/>
                <w:lang w:val="fr-FR" w:eastAsia="pl-PL"/>
              </w:rPr>
              <w:t xml:space="preserve"> </w:t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wypełnienie z Poliesteru + zewnętrzna warstwa z włókniny typu SMS</w:t>
            </w:r>
            <w:r w:rsidRPr="00CB6D76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0"/>
                <w:lang w:val="fr-FR" w:eastAsia="pl-PL"/>
              </w:rPr>
              <w:br/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o gramaturze 35 g/m2,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-Italic" w:eastAsia="Times New Roman" w:hAnsi="Times-Italic" w:cs="Times New Roman"/>
                <w:iCs/>
                <w:color w:val="000000"/>
                <w:kern w:val="1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poduszka miękka i wygodna, przyjazna dla</w:t>
            </w:r>
            <w:r w:rsidRPr="00CB6D76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0"/>
                <w:lang w:val="fr-FR" w:eastAsia="pl-PL"/>
              </w:rPr>
              <w:t xml:space="preserve"> </w:t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 xml:space="preserve">ciała, waga 250g,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-Italic" w:eastAsia="Times New Roman" w:hAnsi="Times-Italic" w:cs="Times New Roman"/>
                <w:iCs/>
                <w:color w:val="000000"/>
                <w:kern w:val="1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kolor biały i niebieski.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Pakowana próżniowo a'1szt.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842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2000</w:t>
            </w:r>
          </w:p>
        </w:tc>
        <w:tc>
          <w:tcPr>
            <w:tcW w:w="648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7430" w:type="dxa"/>
            <w:gridSpan w:val="6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  <w:t>RAZEM :</w:t>
            </w: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Pakiet nr 6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>Chusta na temblak.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959"/>
        <w:gridCol w:w="821"/>
        <w:gridCol w:w="1240"/>
        <w:gridCol w:w="1341"/>
        <w:gridCol w:w="1052"/>
      </w:tblGrid>
      <w:tr w:rsidR="00CB6D76" w:rsidRPr="00CB6D76" w:rsidTr="00F10690">
        <w:trPr>
          <w:cantSplit/>
          <w:trHeight w:val="660"/>
        </w:trPr>
        <w:tc>
          <w:tcPr>
            <w:tcW w:w="43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L.P.</w:t>
            </w:r>
          </w:p>
        </w:tc>
        <w:tc>
          <w:tcPr>
            <w:tcW w:w="3385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SZCZEGÓŁOWY</w:t>
            </w:r>
          </w:p>
        </w:tc>
        <w:tc>
          <w:tcPr>
            <w:tcW w:w="935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JEDNOST MIARY</w:t>
            </w:r>
          </w:p>
        </w:tc>
        <w:tc>
          <w:tcPr>
            <w:tcW w:w="90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color w:val="FF0000"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olor w:val="FF0000"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24 m-cy</w:t>
            </w:r>
          </w:p>
        </w:tc>
        <w:tc>
          <w:tcPr>
            <w:tcW w:w="95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CENA  NETTO</w:t>
            </w:r>
          </w:p>
        </w:tc>
        <w:tc>
          <w:tcPr>
            <w:tcW w:w="82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CENA  BRUTTO</w:t>
            </w:r>
          </w:p>
        </w:tc>
        <w:tc>
          <w:tcPr>
            <w:tcW w:w="124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WARTOŚĆ NETTO</w:t>
            </w:r>
          </w:p>
        </w:tc>
        <w:tc>
          <w:tcPr>
            <w:tcW w:w="134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WARTOŚĆ BRUTTO</w:t>
            </w: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  <w:t>PRODUCENT/NR. KAT.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88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fr-FR" w:eastAsia="pl-PL"/>
              </w:rPr>
              <w:t>1.</w:t>
            </w:r>
          </w:p>
        </w:tc>
        <w:tc>
          <w:tcPr>
            <w:tcW w:w="3385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-Italic" w:eastAsia="Times New Roman" w:hAnsi="Times-Italic" w:cs="Times New Roman"/>
                <w:iCs/>
                <w:color w:val="000000"/>
                <w:kern w:val="1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Chusta na temblak wykonana z antystatycznej, trójwarstwowej</w:t>
            </w:r>
            <w:r w:rsidRPr="00CB6D76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0"/>
                <w:lang w:val="fr-FR" w:eastAsia="pl-PL"/>
              </w:rPr>
              <w:t xml:space="preserve"> </w:t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włókniny typu SMS o gramaturze min. 50g/m2 o wymiarach 100cm x</w:t>
            </w:r>
            <w:r w:rsidRPr="00CB6D76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4"/>
                <w:szCs w:val="20"/>
                <w:lang w:val="fr-FR" w:eastAsia="pl-PL"/>
              </w:rPr>
              <w:t xml:space="preserve"> </w:t>
            </w: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100cm x 141cm,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-Italic" w:eastAsia="Times New Roman" w:hAnsi="Times-Italic" w:cs="Times New Roman"/>
                <w:iCs/>
                <w:color w:val="000000"/>
                <w:kern w:val="1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 xml:space="preserve">dostępna w 3 kolorach: niebieskim, zielonym i fioletowym.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Pakowana pojedynczo.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35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  <w:t>4000</w:t>
            </w:r>
          </w:p>
        </w:tc>
        <w:tc>
          <w:tcPr>
            <w:tcW w:w="9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2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34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95"/>
        </w:trPr>
        <w:tc>
          <w:tcPr>
            <w:tcW w:w="7430" w:type="dxa"/>
            <w:gridSpan w:val="6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  <w:t>RAZEM :</w:t>
            </w: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34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Pakiet nr 7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>Kieliszki do leków.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85"/>
        <w:gridCol w:w="935"/>
        <w:gridCol w:w="900"/>
        <w:gridCol w:w="959"/>
        <w:gridCol w:w="821"/>
        <w:gridCol w:w="1240"/>
        <w:gridCol w:w="1341"/>
        <w:gridCol w:w="1052"/>
      </w:tblGrid>
      <w:tr w:rsidR="00CB6D76" w:rsidRPr="00CB6D76" w:rsidTr="00F10690">
        <w:trPr>
          <w:cantSplit/>
          <w:trHeight w:val="660"/>
        </w:trPr>
        <w:tc>
          <w:tcPr>
            <w:tcW w:w="43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L.P.</w:t>
            </w:r>
          </w:p>
        </w:tc>
        <w:tc>
          <w:tcPr>
            <w:tcW w:w="3385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SZCZEGÓŁOWY</w:t>
            </w:r>
          </w:p>
        </w:tc>
        <w:tc>
          <w:tcPr>
            <w:tcW w:w="935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JEDNOST MIARY</w:t>
            </w:r>
          </w:p>
        </w:tc>
        <w:tc>
          <w:tcPr>
            <w:tcW w:w="90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i/>
                <w:color w:val="FF0000"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color w:val="FF0000"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12 m-cy</w:t>
            </w:r>
          </w:p>
        </w:tc>
        <w:tc>
          <w:tcPr>
            <w:tcW w:w="95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CENA  NETTO</w:t>
            </w:r>
          </w:p>
        </w:tc>
        <w:tc>
          <w:tcPr>
            <w:tcW w:w="82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CENA  BRUTTO</w:t>
            </w:r>
          </w:p>
        </w:tc>
        <w:tc>
          <w:tcPr>
            <w:tcW w:w="124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WARTOŚĆ NETTO</w:t>
            </w:r>
          </w:p>
        </w:tc>
        <w:tc>
          <w:tcPr>
            <w:tcW w:w="134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WARTOŚĆ BRUTTO</w:t>
            </w: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  <w:t>PRODUCENT/NR. KAT.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88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fr-FR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20"/>
                <w:lang w:val="fr-FR" w:eastAsia="pl-PL"/>
              </w:rPr>
              <w:t>1.</w:t>
            </w:r>
          </w:p>
        </w:tc>
        <w:tc>
          <w:tcPr>
            <w:tcW w:w="3385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Kieliszki do leków</w:t>
            </w:r>
          </w:p>
        </w:tc>
        <w:tc>
          <w:tcPr>
            <w:tcW w:w="935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szt.</w:t>
            </w:r>
          </w:p>
        </w:tc>
        <w:tc>
          <w:tcPr>
            <w:tcW w:w="90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300 000</w:t>
            </w:r>
          </w:p>
        </w:tc>
        <w:tc>
          <w:tcPr>
            <w:tcW w:w="9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2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34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95"/>
        </w:trPr>
        <w:tc>
          <w:tcPr>
            <w:tcW w:w="7430" w:type="dxa"/>
            <w:gridSpan w:val="6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fr-FR" w:eastAsia="pl-PL"/>
              </w:rPr>
              <w:t>RAZEM :</w:t>
            </w:r>
          </w:p>
        </w:tc>
        <w:tc>
          <w:tcPr>
            <w:tcW w:w="124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34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052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i/>
                <w:kern w:val="1"/>
                <w:sz w:val="14"/>
                <w:szCs w:val="20"/>
                <w:lang w:val="fr-FR"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  <w:t>Parametry:</w:t>
      </w:r>
      <w:r w:rsidRPr="00CB6D76">
        <w:rPr>
          <w:rFonts w:ascii="Times New Roman" w:eastAsia="Times New Roman" w:hAnsi="Times New Roman" w:cs="Times New Roman" w:hint="eastAsia"/>
          <w:kern w:val="1"/>
          <w:lang w:val="fr-FR" w:eastAsia="pl-PL"/>
        </w:rPr>
        <w:br/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- kieliszki do leków jednorazowego użytku</w:t>
      </w:r>
      <w:r w:rsidRPr="00CB6D76">
        <w:rPr>
          <w:rFonts w:ascii="Times New Roman" w:eastAsia="Times New Roman" w:hAnsi="Times New Roman" w:cs="Times New Roman" w:hint="eastAsia"/>
          <w:kern w:val="1"/>
          <w:lang w:val="fr-FR" w:eastAsia="pl-PL"/>
        </w:rPr>
        <w:br/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- plastikowe o pojemności 30 ml z podziałką</w:t>
      </w:r>
      <w:r w:rsidRPr="00CB6D76">
        <w:rPr>
          <w:rFonts w:ascii="Times New Roman" w:eastAsia="Times New Roman" w:hAnsi="Times New Roman" w:cs="Times New Roman" w:hint="eastAsia"/>
          <w:kern w:val="1"/>
          <w:lang w:val="fr-FR" w:eastAsia="pl-PL"/>
        </w:rPr>
        <w:br/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- średnica dna 2,5 cm</w:t>
      </w:r>
      <w:r w:rsidRPr="00CB6D76">
        <w:rPr>
          <w:rFonts w:ascii="Times New Roman" w:eastAsia="Times New Roman" w:hAnsi="Times New Roman" w:cs="Times New Roman" w:hint="eastAsia"/>
          <w:kern w:val="1"/>
          <w:lang w:val="fr-FR" w:eastAsia="pl-PL"/>
        </w:rPr>
        <w:br/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- średnica górnej krawędzi 3,5 cm o stożkowym kształcie</w:t>
      </w:r>
      <w:r w:rsidRPr="00CB6D76">
        <w:rPr>
          <w:rFonts w:ascii="Times New Roman" w:eastAsia="Times New Roman" w:hAnsi="Times New Roman" w:cs="Times New Roman" w:hint="eastAsia"/>
          <w:kern w:val="1"/>
          <w:lang w:val="fr-FR" w:eastAsia="pl-PL"/>
        </w:rPr>
        <w:br/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- opakowania po 75 szt.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Pakiet nr 8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lang w:val="fr-FR" w:eastAsia="pl-PL"/>
        </w:rPr>
        <w:t>Elektrody do Holtera ekg , prób wysiłkowych.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tbl>
      <w:tblPr>
        <w:tblpPr w:leftFromText="141" w:rightFromText="141" w:vertAnchor="text" w:horzAnchor="margin" w:tblpXSpec="center" w:tblpY="78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859"/>
        <w:gridCol w:w="984"/>
        <w:gridCol w:w="709"/>
        <w:gridCol w:w="850"/>
        <w:gridCol w:w="1087"/>
        <w:gridCol w:w="1329"/>
        <w:gridCol w:w="1064"/>
      </w:tblGrid>
      <w:tr w:rsidR="00CB6D76" w:rsidRPr="00CB6D76" w:rsidTr="00F10690">
        <w:trPr>
          <w:cantSplit/>
          <w:trHeight w:val="660"/>
        </w:trPr>
        <w:tc>
          <w:tcPr>
            <w:tcW w:w="43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L.P.</w:t>
            </w:r>
          </w:p>
        </w:tc>
        <w:tc>
          <w:tcPr>
            <w:tcW w:w="3751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SZCZEGÓŁOWY</w:t>
            </w:r>
          </w:p>
        </w:tc>
        <w:tc>
          <w:tcPr>
            <w:tcW w:w="85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JEDNOST MIARY</w:t>
            </w:r>
          </w:p>
        </w:tc>
        <w:tc>
          <w:tcPr>
            <w:tcW w:w="98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 xml:space="preserve">NA 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12 m-cy</w:t>
            </w:r>
          </w:p>
        </w:tc>
        <w:tc>
          <w:tcPr>
            <w:tcW w:w="70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CENA  NETTO</w:t>
            </w:r>
          </w:p>
        </w:tc>
        <w:tc>
          <w:tcPr>
            <w:tcW w:w="850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CENA  BRUTTO</w:t>
            </w:r>
          </w:p>
        </w:tc>
        <w:tc>
          <w:tcPr>
            <w:tcW w:w="1087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WARTOŚĆ NETTO</w:t>
            </w:r>
          </w:p>
        </w:tc>
        <w:tc>
          <w:tcPr>
            <w:tcW w:w="1329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WARTOŚĆ BRUTTO</w:t>
            </w: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  <w:t>PRODUCENT/NR KAT.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Elektroda okrągła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984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110 000</w:t>
            </w:r>
          </w:p>
        </w:tc>
        <w:tc>
          <w:tcPr>
            <w:tcW w:w="70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85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87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43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2.</w:t>
            </w:r>
          </w:p>
        </w:tc>
        <w:tc>
          <w:tcPr>
            <w:tcW w:w="3751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-Italic" w:eastAsia="Times New Roman" w:hAnsi="Times-Italic" w:cs="Times New Roman"/>
                <w:i/>
                <w:iCs/>
                <w:color w:val="000000"/>
                <w:kern w:val="1"/>
                <w:lang w:val="fr-FR" w:eastAsia="pl-PL"/>
              </w:rPr>
              <w:t>Elektroda kwadratowa</w:t>
            </w:r>
          </w:p>
        </w:tc>
        <w:tc>
          <w:tcPr>
            <w:tcW w:w="85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984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11 000</w:t>
            </w:r>
          </w:p>
        </w:tc>
        <w:tc>
          <w:tcPr>
            <w:tcW w:w="70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850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87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</w:trPr>
        <w:tc>
          <w:tcPr>
            <w:tcW w:w="7583" w:type="dxa"/>
            <w:gridSpan w:val="6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  <w:t>RAZEM :</w:t>
            </w:r>
          </w:p>
        </w:tc>
        <w:tc>
          <w:tcPr>
            <w:tcW w:w="1087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329" w:type="dxa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1064" w:type="dxa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Elektroda okrągła: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wykonana na podłożu miękkiego, elastycznego materiału porowatego, zapewniającego swobodne oddychanie skóry i dokładne przyleganie podczas pocenia skóry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żel stały, niealergiczny o wysokiej sprężystości i doskonałej przyczepności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sensor Ag/</w:t>
      </w:r>
      <w:proofErr w:type="spellStart"/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AgCl</w:t>
      </w:r>
      <w:proofErr w:type="spellEnd"/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średnica elektrod 26-30 mm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pakowane w torebki po 30 sztuk oraz kartony zbiorcze po 1 200 szt.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Elektroda kwadratowa: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 xml:space="preserve">- elektroda do rejestracji metoda </w:t>
      </w:r>
      <w:proofErr w:type="spellStart"/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Holtera</w:t>
      </w:r>
      <w:proofErr w:type="spellEnd"/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 xml:space="preserve"> na bazie gąbki PE z nacięciem do mocowania kabla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żel stały, niealergiczny o wysokiej sprężystości i doskonałej przyczepności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sensor Ag/</w:t>
      </w:r>
      <w:proofErr w:type="spellStart"/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AgCl</w:t>
      </w:r>
      <w:proofErr w:type="spellEnd"/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wymiary 42-56 mm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eastAsia="pl-PL"/>
        </w:rPr>
        <w:t>- pakowane w torebki po 30 sztuk oraz kartony zbiorcze po 1 200 szt.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  <w:sectPr w:rsidR="00CB6D76" w:rsidRPr="00CB6D76" w:rsidSect="00A025E7"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</w:sect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Pakiet nr 9</w:t>
      </w: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pl-PL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Cewniki centralne stosowane u noworodka</w:t>
      </w:r>
      <w:r w:rsidRPr="00CB6D76"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pl-PL"/>
        </w:rPr>
        <w:tab/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Calibri" w:eastAsia="Times New Roman" w:hAnsi="Calibri" w:cs="Times New Roman"/>
          <w:kern w:val="1"/>
          <w:szCs w:val="20"/>
          <w:lang w:val="en-US" w:eastAsia="pl-PL"/>
        </w:rPr>
      </w:pPr>
    </w:p>
    <w:tbl>
      <w:tblPr>
        <w:tblW w:w="11420" w:type="dxa"/>
        <w:tblInd w:w="1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2400"/>
        <w:gridCol w:w="990"/>
        <w:gridCol w:w="975"/>
        <w:gridCol w:w="1350"/>
        <w:gridCol w:w="1185"/>
        <w:gridCol w:w="1146"/>
        <w:gridCol w:w="1125"/>
        <w:gridCol w:w="1501"/>
      </w:tblGrid>
      <w:tr w:rsidR="00CB6D76" w:rsidRPr="00CB6D76" w:rsidTr="00F1069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6"/>
                <w:szCs w:val="16"/>
                <w:lang w:eastAsia="pl-PL"/>
              </w:rPr>
            </w:pPr>
            <w:proofErr w:type="spellStart"/>
            <w:r w:rsidRPr="00CB6D76">
              <w:rPr>
                <w:rFonts w:ascii="Arial" w:eastAsia="Times New Roman" w:hAnsi="Arial" w:cs="Arial"/>
                <w:kern w:val="1"/>
                <w:sz w:val="16"/>
                <w:szCs w:val="16"/>
                <w:lang w:eastAsia="pl-PL"/>
              </w:rPr>
              <w:t>L.p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ASORTYMENT</w:t>
            </w:r>
          </w:p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SZCZEGÓŁOWY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JEDNOST MIARY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ILOŚĆ</w:t>
            </w:r>
          </w:p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24 m-cy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CENA  NETTO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CENA  BRUTTO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WARTOŚĆ NETTO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WARTOŚĆ BRUTTO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 xml:space="preserve">PRODUCENT/ </w:t>
            </w:r>
          </w:p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</w:pPr>
            <w:proofErr w:type="spellStart"/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Nr</w:t>
            </w:r>
            <w:proofErr w:type="spellEnd"/>
            <w:r w:rsidRPr="00CB6D76">
              <w:rPr>
                <w:rFonts w:ascii="Arial" w:eastAsia="Times New Roman" w:hAnsi="Arial" w:cs="Arial"/>
                <w:b/>
                <w:kern w:val="1"/>
                <w:sz w:val="16"/>
                <w:szCs w:val="16"/>
                <w:lang w:val="en-US" w:eastAsia="pl-PL"/>
              </w:rPr>
              <w:t>. Kat</w:t>
            </w: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75"/>
        <w:textAlignment w:val="baseline"/>
        <w:rPr>
          <w:rFonts w:ascii="Arial" w:eastAsia="Times New Roman" w:hAnsi="Arial" w:cs="Arial"/>
          <w:vanish/>
          <w:kern w:val="3"/>
          <w:sz w:val="24"/>
          <w:szCs w:val="24"/>
          <w:lang w:val="fr-FR" w:eastAsia="zh-CN" w:bidi="hi-IN"/>
        </w:rPr>
      </w:pPr>
    </w:p>
    <w:tbl>
      <w:tblPr>
        <w:tblW w:w="11386" w:type="dxa"/>
        <w:tblInd w:w="1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2386"/>
        <w:gridCol w:w="1023"/>
        <w:gridCol w:w="955"/>
        <w:gridCol w:w="1363"/>
        <w:gridCol w:w="1159"/>
        <w:gridCol w:w="1159"/>
        <w:gridCol w:w="1125"/>
        <w:gridCol w:w="1484"/>
      </w:tblGrid>
      <w:tr w:rsidR="00CB6D76" w:rsidRPr="00CB6D76" w:rsidTr="00F10690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 xml:space="preserve">Przezskórny </w:t>
            </w:r>
            <w:proofErr w:type="spellStart"/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>mikrocewnik</w:t>
            </w:r>
            <w:proofErr w:type="spellEnd"/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 xml:space="preserve">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wprowadzany obwodowo za pomocą rozrywanej igły G-20, przeznaczony do przewlekłego stosowania wykonany z poliuretanu, cieniujący w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Rtg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znaczniki co 1 cm. O rozmiarze 2F (0,3x0,6mm) i długości 15 cm. Cewnik zakończony giętkimi skrzydełkami. Wbudowana w cewnik ochrona przed zaginaniem światła cewnika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rPr>
          <w:trHeight w:val="25"/>
        </w:trPr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 xml:space="preserve">Przezskórny </w:t>
            </w:r>
            <w:proofErr w:type="spellStart"/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>mikrocewnik</w:t>
            </w:r>
            <w:proofErr w:type="spellEnd"/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 xml:space="preserve">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wprowadzany obwodowo za pomocą rozrywanej igły G-20, przeznaczony do przewlekłego stosowania wykonany z poliuretanu, cieniujący w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Rtg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znaczniki co 1 cm.  O rozmiarze 2F (0,3x0,6mm) i długości 30 cm. Cewnik zakończony giętkimi skrzydełkami. Wbudowana w cewnik ochrona przed zaginaniem światła cewnika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25</w:t>
            </w: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>Cewnik pępkowy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wykonany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 xml:space="preserve">z medycznego PVC, cieniujący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 xml:space="preserve">w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Rtg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, znaczniki długości, Roz. 3,5-5F długość 40 cm.</w:t>
            </w:r>
          </w:p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val="en-US"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(kod 270.03,04,05)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suppressAutoHyphens/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pl-PL"/>
              </w:rPr>
              <w:t>Cewnik pępowinowy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wykonany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 xml:space="preserve">z poliuretanu, cieniujący w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Rtg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, używany do żył lub tętnic.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 xml:space="preserve">Znakowany od 4 do 23 cm.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 xml:space="preserve">W zestawie z kranikiem 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>z możliwością oznakowania żyła – tętnica rozmiar od 3,5-5F dł. 40cm.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proofErr w:type="spellStart"/>
            <w:r w:rsidRPr="00CB6D7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pl-PL"/>
              </w:rPr>
              <w:t>Premicath</w:t>
            </w:r>
            <w:proofErr w:type="spellEnd"/>
            <w:r w:rsidRPr="00CB6D7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pl-PL"/>
              </w:rPr>
              <w:t>- 1F/28G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Przezskórny cewnik wprowadzany obwodowo za pomocą krótkiej kaniuli  24G typu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Bioflow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(średnica 0,7mm, długość 19 mm),przeznaczony do przewlekłego stosowania, wykonany z poliuretanu, cieniujący w RTG znakowany co 1cm., o długość 20 cm z prowadnikiem, zaopatrzony w przedłużkę 8 cm typu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Premicath</w:t>
            </w:r>
            <w:proofErr w:type="spellEnd"/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rPr>
          <w:trHeight w:val="2636"/>
        </w:trPr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proofErr w:type="spellStart"/>
            <w:r w:rsidRPr="00CB6D7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pl-PL"/>
              </w:rPr>
              <w:t>Premicath</w:t>
            </w:r>
            <w:proofErr w:type="spellEnd"/>
            <w:r w:rsidRPr="00CB6D76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eastAsia="pl-PL"/>
              </w:rPr>
              <w:t>- 1F/28G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Przezskórny cewnik wprowadzany obwodowo za pomocą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rozłamywalnej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igły 24 G o średnicy zew 0,7 mm długości 18 mm, z metalowym prowadnikiem wykonany z poliuretanu cieniujący w RTG znakowany co 1cm. o  długość 20 cm,  zaopatrzony w przedłużkę 8 cm  typu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Premicath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Filtr infuzyjny neonatologiczny 0,2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um</w:t>
            </w:r>
            <w:proofErr w:type="spellEnd"/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utrzymywany do 96 godzin, zakończony przedłużką  5 cm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c>
          <w:tcPr>
            <w:tcW w:w="7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Filtr lipidowy neonatologiczny 1,2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um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utrzymywany do 24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godz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zakończony przedłużką 5cm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75"/>
        <w:textAlignment w:val="baseline"/>
        <w:rPr>
          <w:rFonts w:ascii="Arial" w:eastAsia="Times New Roman" w:hAnsi="Arial" w:cs="Arial"/>
          <w:vanish/>
          <w:kern w:val="3"/>
          <w:sz w:val="18"/>
          <w:szCs w:val="18"/>
          <w:lang w:val="fr-FR" w:eastAsia="zh-CN" w:bidi="hi-IN"/>
        </w:rPr>
      </w:pPr>
    </w:p>
    <w:tbl>
      <w:tblPr>
        <w:tblW w:w="11378" w:type="dxa"/>
        <w:tblInd w:w="14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386"/>
        <w:gridCol w:w="1023"/>
        <w:gridCol w:w="955"/>
        <w:gridCol w:w="1363"/>
        <w:gridCol w:w="1193"/>
        <w:gridCol w:w="1159"/>
        <w:gridCol w:w="1125"/>
        <w:gridCol w:w="1459"/>
      </w:tblGrid>
      <w:tr w:rsidR="00CB6D76" w:rsidRPr="00CB6D76" w:rsidTr="00F10690"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Pediatryczny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dwuświatłowy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cewnik IV wprowadzany metodą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Seldingera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22G -2Fr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 xml:space="preserve">Kontrastujący w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rtg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 xml:space="preserve"> . poliuretanowy cewnik do jednoczesnego podawania lub przetaczania roztworów lub/i lekarstw.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>oznaczniki odległości co cm od 4cm do końca dystalnego.</w:t>
            </w: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br/>
              <w:t xml:space="preserve">Użytkownik ma możliwość wybrania dwóch wariantów </w:t>
            </w:r>
            <w:proofErr w:type="spellStart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wprowadzacza</w:t>
            </w:r>
            <w:proofErr w:type="spellEnd"/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: igły lub I.V. kaniuli.</w:t>
            </w: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(1212.06,08)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  <w:r w:rsidRPr="00CB6D76"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18"/>
                <w:szCs w:val="18"/>
                <w:lang w:eastAsia="pl-PL"/>
              </w:rPr>
            </w:pPr>
          </w:p>
        </w:tc>
      </w:tr>
      <w:tr w:rsidR="00CB6D76" w:rsidRPr="00CB6D76" w:rsidTr="00F10690">
        <w:tc>
          <w:tcPr>
            <w:tcW w:w="76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0"/>
                <w:lang w:eastAsia="pl-PL"/>
              </w:rPr>
              <w:t>RAZEM: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pl-PL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175"/>
        <w:textAlignment w:val="baseline"/>
        <w:rPr>
          <w:rFonts w:ascii="Times New Roman" w:eastAsia="Times New Roman" w:hAnsi="Times New Roman" w:cs="Arial"/>
          <w:vanish/>
          <w:kern w:val="3"/>
          <w:sz w:val="24"/>
          <w:szCs w:val="20"/>
          <w:lang w:val="fr-FR" w:eastAsia="zh-CN" w:bidi="hi-IN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"/>
          <w:szCs w:val="2"/>
          <w:lang w:eastAsia="pl-PL"/>
        </w:rPr>
      </w:pPr>
    </w:p>
    <w:p w:rsidR="00CB6D76" w:rsidRPr="00CB6D76" w:rsidRDefault="00CB6D76" w:rsidP="00CB6D76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Cambria" w:eastAsia="SimSun" w:hAnsi="Cambria" w:cs="Arial"/>
          <w:kern w:val="3"/>
          <w:sz w:val="24"/>
          <w:szCs w:val="24"/>
          <w:lang w:eastAsia="zh-CN" w:bidi="hi-IN"/>
        </w:rPr>
        <w:sectPr w:rsidR="00CB6D76" w:rsidRPr="00CB6D76" w:rsidSect="004372AD"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</w:sect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Pakiet 10</w:t>
      </w: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Jednorazowe smoczki do karmienia noworodków, wcześniaków i niemowląt</w:t>
      </w: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tbl>
      <w:tblPr>
        <w:tblW w:w="10499" w:type="dxa"/>
        <w:tblInd w:w="-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372"/>
        <w:gridCol w:w="808"/>
        <w:gridCol w:w="1080"/>
        <w:gridCol w:w="1065"/>
        <w:gridCol w:w="1065"/>
        <w:gridCol w:w="1080"/>
        <w:gridCol w:w="1065"/>
        <w:gridCol w:w="1350"/>
      </w:tblGrid>
      <w:tr w:rsidR="00CB6D76" w:rsidRPr="00CB6D76" w:rsidTr="00F10690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LP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Asortyment szczegółowy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proofErr w:type="spellStart"/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Jednost.miary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Ilość na 12 m-</w:t>
            </w:r>
            <w:proofErr w:type="spellStart"/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cy</w:t>
            </w:r>
            <w:proofErr w:type="spellEnd"/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Cena Netto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Cena Brutto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Wartość Netto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Wartość Brutto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lang w:eastAsia="zh-CN" w:bidi="hi-IN"/>
              </w:rPr>
            </w:pPr>
            <w:r w:rsidRPr="00CB6D76">
              <w:rPr>
                <w:rFonts w:ascii="Cambria" w:eastAsia="SimSun" w:hAnsi="Cambria" w:cs="Arial"/>
                <w:kern w:val="3"/>
                <w:lang w:eastAsia="zh-CN" w:bidi="hi-IN"/>
              </w:rPr>
              <w:t>Producent/nr kat.</w:t>
            </w:r>
          </w:p>
        </w:tc>
      </w:tr>
      <w:tr w:rsidR="00CB6D76" w:rsidRPr="00CB6D76" w:rsidTr="00F10690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1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Jednorazowe smoczki do karmienia noworodków/niemowląt od 0-6 m – ca życia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10000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B6D76" w:rsidRPr="00CB6D76" w:rsidTr="00F10690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2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Jednorazowe smoczki do karmienia dzieci z wagą poniżej 1750 g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1000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B6D76" w:rsidRPr="00CB6D76" w:rsidTr="00F10690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3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Jednorazowe smoczki do karmienia dla dzieci od 6-18 miesiąca życia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500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B6D76" w:rsidRPr="00CB6D76" w:rsidTr="00F10690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4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Smoczki do butelki na rozszczep podniebienia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20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B6D76" w:rsidRPr="00CB6D76" w:rsidTr="00F10690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5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ahoma"/>
                <w:kern w:val="3"/>
                <w:lang w:eastAsia="zh-CN" w:bidi="hi-IN"/>
              </w:rPr>
            </w:pPr>
            <w:r w:rsidRPr="00CB6D76">
              <w:rPr>
                <w:rFonts w:ascii="Times New Roman" w:eastAsia="Tahoma" w:hAnsi="Times New Roman" w:cs="Tahoma"/>
                <w:kern w:val="3"/>
                <w:lang w:eastAsia="zh-CN" w:bidi="hi-IN"/>
              </w:rPr>
              <w:t>Smoczek, do stymulacji odruchu ssania dla wcześniaków o masie ciała poniżej 1.750g,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40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B6D76" w:rsidRPr="00CB6D76" w:rsidTr="00F10690"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6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lang w:eastAsia="zh-CN" w:bidi="hi-IN"/>
              </w:rPr>
            </w:pPr>
            <w:r w:rsidRPr="00CB6D76">
              <w:rPr>
                <w:rFonts w:ascii="Times New Roman" w:eastAsia="Tahoma" w:hAnsi="Times New Roman" w:cs="Tahoma"/>
                <w:color w:val="000000"/>
                <w:kern w:val="3"/>
                <w:lang w:eastAsia="zh-CN" w:bidi="hi-IN"/>
              </w:rPr>
              <w:t>Smoczek terapeutyczny, wyciszający</w:t>
            </w:r>
            <w:r w:rsidRPr="00CB6D76">
              <w:rPr>
                <w:rFonts w:ascii="Times New Roman" w:eastAsia="Tahoma" w:hAnsi="Times New Roman" w:cs="Tahoma"/>
                <w:b/>
                <w:bCs/>
                <w:color w:val="000000"/>
                <w:kern w:val="3"/>
                <w:lang w:eastAsia="zh-CN" w:bidi="hi-IN"/>
              </w:rPr>
              <w:t xml:space="preserve"> </w:t>
            </w:r>
            <w:r w:rsidRPr="00CB6D76">
              <w:rPr>
                <w:rFonts w:ascii="Times New Roman" w:eastAsia="Tahoma" w:hAnsi="Times New Roman" w:cs="Tahoma"/>
                <w:color w:val="000000"/>
                <w:kern w:val="3"/>
                <w:lang w:eastAsia="zh-CN" w:bidi="hi-IN"/>
              </w:rPr>
              <w:t xml:space="preserve"> </w:t>
            </w:r>
            <w:r w:rsidRPr="00CB6D76">
              <w:rPr>
                <w:rFonts w:ascii="Times New Roman" w:eastAsia="Tahoma" w:hAnsi="Times New Roman" w:cs="Tahoma"/>
                <w:color w:val="000000"/>
                <w:kern w:val="3"/>
                <w:u w:val="single"/>
                <w:lang w:eastAsia="zh-CN" w:bidi="hi-IN"/>
              </w:rPr>
              <w:t>rozmiar 0</w:t>
            </w:r>
            <w:r w:rsidRPr="00CB6D76">
              <w:rPr>
                <w:rFonts w:ascii="Times New Roman" w:eastAsia="Tahoma" w:hAnsi="Times New Roman" w:cs="Tahoma"/>
                <w:color w:val="000000"/>
                <w:kern w:val="3"/>
                <w:lang w:eastAsia="zh-CN" w:bidi="hi-IN"/>
              </w:rPr>
              <w:t>,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150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vanish/>
          <w:kern w:val="3"/>
          <w:lang w:eastAsia="zh-CN" w:bidi="hi-IN"/>
        </w:rPr>
      </w:pPr>
    </w:p>
    <w:tbl>
      <w:tblPr>
        <w:tblW w:w="10514" w:type="dxa"/>
        <w:tblInd w:w="-5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372"/>
        <w:gridCol w:w="808"/>
        <w:gridCol w:w="1080"/>
        <w:gridCol w:w="1065"/>
        <w:gridCol w:w="1065"/>
        <w:gridCol w:w="1080"/>
        <w:gridCol w:w="1065"/>
        <w:gridCol w:w="1350"/>
      </w:tblGrid>
      <w:tr w:rsidR="00CB6D76" w:rsidRPr="00CB6D76" w:rsidTr="00F10690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7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ahoma" w:hAnsi="Times New Roman" w:cs="Tahoma"/>
                <w:color w:val="000000"/>
                <w:kern w:val="3"/>
                <w:lang w:eastAsia="zh-CN" w:bidi="hi-IN"/>
              </w:rPr>
            </w:pPr>
            <w:r w:rsidRPr="00CB6D76">
              <w:rPr>
                <w:rFonts w:ascii="Times New Roman" w:eastAsia="Tahoma" w:hAnsi="Times New Roman" w:cs="Tahoma"/>
                <w:color w:val="000000"/>
                <w:kern w:val="3"/>
                <w:lang w:eastAsia="zh-CN" w:bidi="hi-IN"/>
              </w:rPr>
              <w:t xml:space="preserve">Smoczek terapeutyczny, wyciszający  </w:t>
            </w:r>
            <w:r w:rsidRPr="00CB6D76">
              <w:rPr>
                <w:rFonts w:ascii="Times New Roman" w:eastAsia="Tahoma" w:hAnsi="Times New Roman" w:cs="Tahoma"/>
                <w:color w:val="000000"/>
                <w:kern w:val="3"/>
                <w:u w:val="single"/>
                <w:lang w:eastAsia="zh-CN" w:bidi="hi-IN"/>
              </w:rPr>
              <w:t>rozmiar 1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Szt.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kern w:val="3"/>
                <w:lang w:eastAsia="zh-CN" w:bidi="hi-IN"/>
              </w:rPr>
              <w:t>150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</w:p>
        </w:tc>
      </w:tr>
      <w:tr w:rsidR="00CB6D76" w:rsidRPr="00CB6D76" w:rsidTr="00F10690">
        <w:tc>
          <w:tcPr>
            <w:tcW w:w="70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CB6D76">
              <w:rPr>
                <w:rFonts w:ascii="Times New Roman" w:eastAsia="SimSun" w:hAnsi="Times New Roman" w:cs="Arial"/>
                <w:b/>
                <w:kern w:val="3"/>
                <w:sz w:val="24"/>
                <w:szCs w:val="24"/>
                <w:lang w:eastAsia="zh-CN" w:bidi="hi-IN"/>
              </w:rPr>
              <w:t>RAZEM: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6D76" w:rsidRPr="00CB6D76" w:rsidRDefault="00CB6D76" w:rsidP="00CB6D7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vanish/>
          <w:kern w:val="3"/>
          <w:sz w:val="24"/>
          <w:szCs w:val="24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CB6D76">
        <w:rPr>
          <w:rFonts w:ascii="Times New Roman" w:eastAsia="SimSun" w:hAnsi="Times New Roman" w:cs="Arial"/>
          <w:kern w:val="3"/>
          <w:lang w:eastAsia="zh-CN" w:bidi="hi-IN"/>
        </w:rPr>
        <w:t>Ad.1. Smoczki wykonane z lateksu o kształcie anatomicznym z odpowietrzaczem, z różnymi rozmiarami otworów przepływowych umożliwiających podawanie pokarmów o różnej konsystencji, dostosowane do karmienia dzieci 0-6 miesiąca życia. Smoczek z nakrętką na butelkę, kompatybilny z posiadanymi przez szpital butelkami, gotowy od razu do użytku. Smoczki pakowane jednostkowo. Smoczki z różnymi otworami przepływowymi zamawiane wg potrzeb.</w:t>
      </w: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CB6D76">
        <w:rPr>
          <w:rFonts w:ascii="Times New Roman" w:eastAsia="SimSun" w:hAnsi="Times New Roman" w:cs="Arial"/>
          <w:kern w:val="3"/>
          <w:lang w:eastAsia="zh-CN" w:bidi="hi-IN"/>
        </w:rPr>
        <w:t xml:space="preserve">Ad.2. Smoczki wykonane z lateksu o kształcie anatomicznym, z szerokim oparciem dla warg, sprzyjające budowaniu podciśnienia i efektywnego ssania, umożliwiający bezpieczne połykanie, </w:t>
      </w:r>
      <w:r w:rsidRPr="00CB6D76">
        <w:rPr>
          <w:rFonts w:ascii="Times New Roman" w:eastAsia="SimSun" w:hAnsi="Times New Roman" w:cs="Arial"/>
          <w:kern w:val="3"/>
          <w:lang w:eastAsia="zh-CN" w:bidi="hi-IN"/>
        </w:rPr>
        <w:br/>
        <w:t>z różnymi rozmiarami otworów przepływowych z fizjologicznym ścięciem na język dla dzieci przedwcześnie urodzonych  o wadze poniżej 1759 g., posiadający antykolkowy system odpowietrzania. Sterylne, smoczki pakowane jednostkowo. Smoczki z różnymi otworami przepływowymi zamawiane w g potrzeb.</w:t>
      </w: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CB6D76">
        <w:rPr>
          <w:rFonts w:ascii="Times New Roman" w:eastAsia="SimSun" w:hAnsi="Times New Roman" w:cs="Arial"/>
          <w:kern w:val="3"/>
          <w:lang w:eastAsia="zh-CN" w:bidi="hi-IN"/>
        </w:rPr>
        <w:t>Ad.3. Smoczki wykonane z lateksu o kształcie anatomicznym z odpowietrzaczem, z różnymi rozmiarami otworów przepływowych oraz z otworem w kształcie krzyżyka umożliwiających podawanie pokarmów o różnej konsystencji, dostosowane do karmienia dzieci 6-18 miesiąca życia. Smoczek z nakrętkę na butelkę, kompatybilny z posiadanymi przez szpital butelkami, gotowy od razu do użycia. Smoczki pakowane jednostkowo. Smoczki z różnymi otworami przepływowymi zamawiane wg potrzeb. Sterylny.</w:t>
      </w: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CB6D76">
        <w:rPr>
          <w:rFonts w:ascii="Times New Roman" w:eastAsia="SimSun" w:hAnsi="Times New Roman" w:cs="Arial"/>
          <w:kern w:val="3"/>
          <w:lang w:eastAsia="zh-CN" w:bidi="hi-IN"/>
        </w:rPr>
        <w:t>Ad.4. Smoczki dla dzieci z otwartym rozszczepem podniebienia, z wygiętą końcówką która zakrywa rozszczep podniebienia, stymulujące naturalny odruch ssania bez otworu przepływowego, z nakrętką, kompatybilne z posiadanymi przez szpital butelkami.</w:t>
      </w: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CB6D76">
        <w:rPr>
          <w:rFonts w:ascii="Times New Roman" w:eastAsia="SimSun" w:hAnsi="Times New Roman" w:cs="Arial"/>
          <w:kern w:val="3"/>
          <w:lang w:eastAsia="zh-CN" w:bidi="hi-IN"/>
        </w:rPr>
        <w:t xml:space="preserve">Ad.5. </w:t>
      </w:r>
      <w:r w:rsidRPr="00CB6D76">
        <w:rPr>
          <w:rFonts w:ascii="Times New Roman" w:eastAsia="Tahoma" w:hAnsi="Times New Roman" w:cs="Tahoma"/>
          <w:kern w:val="3"/>
          <w:lang w:eastAsia="zh-CN" w:bidi="hi-IN"/>
        </w:rPr>
        <w:t xml:space="preserve">Sterylny, anatomiczny, profilowany smoczek wykonany z elastycznego, miękkiego, naturalnego lateksu,  uszczelniający do CPAP, </w:t>
      </w:r>
      <w:proofErr w:type="spellStart"/>
      <w:r w:rsidRPr="00CB6D76">
        <w:rPr>
          <w:rFonts w:ascii="Times New Roman" w:eastAsia="Tahoma" w:hAnsi="Times New Roman" w:cs="Tahoma"/>
          <w:kern w:val="3"/>
          <w:lang w:eastAsia="zh-CN" w:bidi="hi-IN"/>
        </w:rPr>
        <w:t>InfantFlow</w:t>
      </w:r>
      <w:proofErr w:type="spellEnd"/>
      <w:r w:rsidRPr="00CB6D76">
        <w:rPr>
          <w:rFonts w:ascii="Times New Roman" w:eastAsia="Tahoma" w:hAnsi="Times New Roman" w:cs="Tahoma"/>
          <w:kern w:val="3"/>
          <w:lang w:eastAsia="zh-CN" w:bidi="hi-IN"/>
        </w:rPr>
        <w:t>.</w:t>
      </w: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kern w:val="3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CB6D76">
        <w:rPr>
          <w:rFonts w:ascii="Times New Roman" w:eastAsia="Tahoma" w:hAnsi="Times New Roman" w:cs="Tahoma"/>
          <w:kern w:val="3"/>
          <w:lang w:eastAsia="zh-CN" w:bidi="hi-IN"/>
        </w:rPr>
        <w:t xml:space="preserve">Ad.6. </w:t>
      </w:r>
      <w:r w:rsidRPr="00CB6D76">
        <w:rPr>
          <w:rFonts w:ascii="Times New Roman" w:eastAsia="Tahoma" w:hAnsi="Times New Roman" w:cs="Tahoma"/>
          <w:color w:val="000000"/>
          <w:kern w:val="3"/>
          <w:lang w:eastAsia="zh-CN" w:bidi="hi-IN"/>
        </w:rPr>
        <w:t>Sterylny, anatomiczny, profilowany smoczek wykonany z ekologicznego, delikatnego lateksu</w:t>
      </w:r>
      <w:r w:rsidRPr="00CB6D76">
        <w:rPr>
          <w:rFonts w:ascii="Times New Roman" w:eastAsia="Tahoma" w:hAnsi="Times New Roman" w:cs="Tahoma"/>
          <w:kern w:val="3"/>
          <w:lang w:eastAsia="zh-CN" w:bidi="hi-IN"/>
        </w:rPr>
        <w:t xml:space="preserve"> </w:t>
      </w:r>
      <w:r w:rsidRPr="00CB6D76">
        <w:rPr>
          <w:rFonts w:ascii="Times New Roman" w:eastAsia="Tahoma" w:hAnsi="Times New Roman" w:cs="Tahoma"/>
          <w:color w:val="000000"/>
          <w:kern w:val="3"/>
          <w:lang w:eastAsia="zh-CN" w:bidi="hi-IN"/>
        </w:rPr>
        <w:t xml:space="preserve">mniejsza część smoczka  </w:t>
      </w:r>
      <w:proofErr w:type="spellStart"/>
      <w:r w:rsidRPr="00CB6D76">
        <w:rPr>
          <w:rFonts w:ascii="Times New Roman" w:eastAsia="Tahoma" w:hAnsi="Times New Roman" w:cs="Tahoma"/>
          <w:color w:val="000000"/>
          <w:kern w:val="3"/>
          <w:lang w:eastAsia="zh-CN" w:bidi="hi-IN"/>
        </w:rPr>
        <w:t>wewnątrzustna</w:t>
      </w:r>
      <w:proofErr w:type="spellEnd"/>
      <w:r w:rsidRPr="00CB6D76">
        <w:rPr>
          <w:rFonts w:ascii="Times New Roman" w:eastAsia="Tahoma" w:hAnsi="Times New Roman" w:cs="Tahoma"/>
          <w:color w:val="000000"/>
          <w:kern w:val="3"/>
          <w:lang w:eastAsia="zh-CN" w:bidi="hi-IN"/>
        </w:rPr>
        <w:t xml:space="preserve"> przeznaczona  dla wcześniaków i noworodków donoszonych w przedziale 1750g  - 2500g masy urodzeniowej.</w:t>
      </w: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color w:val="000000"/>
          <w:kern w:val="3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color w:val="000000"/>
          <w:kern w:val="3"/>
          <w:lang w:eastAsia="zh-CN" w:bidi="hi-IN"/>
        </w:rPr>
      </w:pPr>
      <w:r w:rsidRPr="00CB6D76">
        <w:rPr>
          <w:rFonts w:ascii="Times New Roman" w:eastAsia="Tahoma" w:hAnsi="Times New Roman" w:cs="Tahoma"/>
          <w:color w:val="000000"/>
          <w:kern w:val="3"/>
          <w:lang w:eastAsia="zh-CN" w:bidi="hi-IN"/>
        </w:rPr>
        <w:t>Ad.7.  Sterylny, anatomiczny, profilowany smoczek,  wykonany z ekologicznego, delikatnego lateksu dla noworodków o wadze powyżej 2500g.</w:t>
      </w:r>
    </w:p>
    <w:p w:rsidR="00CB6D76" w:rsidRPr="00CB6D76" w:rsidRDefault="00CB6D76" w:rsidP="00CB6D7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Tahoma"/>
          <w:color w:val="000000"/>
          <w:kern w:val="3"/>
          <w:sz w:val="24"/>
          <w:szCs w:val="24"/>
          <w:lang w:eastAsia="zh-CN" w:bidi="hi-IN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CB6D76" w:rsidRPr="00CB6D76" w:rsidRDefault="00CB6D76" w:rsidP="00CB6D76">
      <w:pPr>
        <w:widowControl w:val="0"/>
        <w:tabs>
          <w:tab w:val="left" w:pos="1197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CB6D7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Pakiet 11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CB6D7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Igły do </w:t>
      </w:r>
      <w:proofErr w:type="spellStart"/>
      <w:r w:rsidRPr="00CB6D76">
        <w:rPr>
          <w:rFonts w:ascii="Times New Roman" w:eastAsia="Times New Roman" w:hAnsi="Times New Roman" w:cs="Times New Roman"/>
          <w:b/>
          <w:kern w:val="1"/>
          <w:lang w:eastAsia="ar-SA"/>
        </w:rPr>
        <w:t>termolezji</w:t>
      </w:r>
      <w:proofErr w:type="spellEnd"/>
      <w:r w:rsidRPr="00CB6D76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nadoponowej kręgosłupa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068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496"/>
        <w:gridCol w:w="1090"/>
        <w:gridCol w:w="818"/>
        <w:gridCol w:w="857"/>
        <w:gridCol w:w="1017"/>
        <w:gridCol w:w="1175"/>
        <w:gridCol w:w="1223"/>
        <w:gridCol w:w="1522"/>
      </w:tblGrid>
      <w:tr w:rsidR="00CB6D76" w:rsidRPr="00CB6D76" w:rsidTr="00F10690">
        <w:trPr>
          <w:cantSplit/>
          <w:trHeight w:val="66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L.P.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ASORTYMENT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SZCZEGÓŁOWY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JEDNOST MIARY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ILOŚĆ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12 m-cy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CENA  NETTO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CENA  BRUTTO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WARTOŚĆ NETTO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WARTOŚĆ BRUTTO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PRODUCENT/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NR KAT.</w:t>
            </w:r>
          </w:p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6"/>
            </w:tblGrid>
            <w:tr w:rsidR="00CB6D76" w:rsidRPr="00CB6D76" w:rsidTr="00F10690">
              <w:trPr>
                <w:trHeight w:val="834"/>
              </w:trPr>
              <w:tc>
                <w:tcPr>
                  <w:tcW w:w="0" w:type="auto"/>
                </w:tcPr>
                <w:p w:rsidR="00CB6D76" w:rsidRPr="00CB6D76" w:rsidRDefault="00CB6D76" w:rsidP="00CB6D76">
                  <w:pPr>
                    <w:framePr w:hSpace="141" w:wrap="around" w:vAnchor="text" w:hAnchor="margin" w:xAlign="center" w:y="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Jednorazowa elektroda RF do </w:t>
                  </w:r>
                  <w:proofErr w:type="spellStart"/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lezji</w:t>
                  </w:r>
                  <w:proofErr w:type="spellEnd"/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epiduralnej</w:t>
                  </w:r>
                  <w:proofErr w:type="spellEnd"/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 19G, </w:t>
                  </w:r>
                  <w:proofErr w:type="spellStart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dł</w:t>
                  </w:r>
                  <w:proofErr w:type="spellEnd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40cm, aktywny koniec 15mm, z portem do iniekcji, w komplecie z </w:t>
                  </w:r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kaniulą</w:t>
                  </w:r>
                </w:p>
                <w:p w:rsidR="00CB6D76" w:rsidRPr="00CB6D76" w:rsidRDefault="00CB6D76" w:rsidP="00CB6D76">
                  <w:pPr>
                    <w:framePr w:hSpace="141" w:wrap="around" w:vAnchor="text" w:hAnchor="margin" w:xAlign="center" w:y="7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 xml:space="preserve">wprowadzającą 16G, </w:t>
                  </w:r>
                  <w:proofErr w:type="spellStart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dł</w:t>
                  </w:r>
                  <w:proofErr w:type="spellEnd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9cm/3,5", z esowatym ścięciem, kompatybilna z aparatem do </w:t>
                  </w:r>
                  <w:proofErr w:type="spellStart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termolezji</w:t>
                  </w:r>
                  <w:proofErr w:type="spellEnd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</w:t>
                  </w:r>
                  <w:proofErr w:type="spellStart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Cosman</w:t>
                  </w:r>
                  <w:proofErr w:type="spellEnd"/>
                  <w:r w:rsidRPr="00CB6D76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G4- </w:t>
                  </w:r>
                  <w:r w:rsidRPr="00CB6D7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1 KPL</w:t>
                  </w:r>
                </w:p>
              </w:tc>
            </w:tr>
          </w:tbl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kpl.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val="fr-FR" w:eastAsia="pl-PL"/>
              </w:rPr>
              <w:t>K</w:t>
            </w:r>
            <w:r w:rsidRPr="00CB6D7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lang w:val="fr-FR" w:eastAsia="pl-PL"/>
              </w:rPr>
              <w:t xml:space="preserve">aniula wprowadzającą </w:t>
            </w:r>
            <w:r w:rsidRPr="00CB6D76">
              <w:rPr>
                <w:rFonts w:ascii="Times New Roman" w:eastAsia="Times New Roman" w:hAnsi="Times New Roman" w:cs="Times New Roman"/>
                <w:color w:val="000000"/>
                <w:kern w:val="1"/>
                <w:lang w:val="fr-FR" w:eastAsia="pl-PL"/>
              </w:rPr>
              <w:t>16G, dł 9cm/3,5", z esowatym ścięciem, kompatybilna z aparatem do termolezji Cosman G4- 1 szt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CB6D76" w:rsidRPr="00CB6D76" w:rsidTr="00F10690">
        <w:trPr>
          <w:cantSplit/>
          <w:trHeight w:val="660"/>
          <w:jc w:val="center"/>
        </w:trPr>
        <w:tc>
          <w:tcPr>
            <w:tcW w:w="6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RAZEM :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CB6D76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.......................................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CB6D76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 Wykonawca)                                                                                                                                              (Data)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CB6D76" w:rsidRPr="00CB6D76" w:rsidRDefault="00CB6D76" w:rsidP="00CB6D7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CB6D76" w:rsidRPr="00CB6D76" w:rsidRDefault="00CB6D76" w:rsidP="00CB6D7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CB6D76" w:rsidRPr="00CB6D76" w:rsidRDefault="00CB6D76" w:rsidP="00CB6D7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CB6D76" w:rsidRPr="00CB6D76" w:rsidRDefault="00CB6D76" w:rsidP="00CB6D7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CB6D76" w:rsidRPr="00CB6D76" w:rsidRDefault="00CB6D76" w:rsidP="00CB6D7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1"/>
          <w:sz w:val="24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B6D76">
        <w:rPr>
          <w:rFonts w:ascii="Times New Roman" w:eastAsia="Lucida Sans Unicode" w:hAnsi="Times New Roman" w:cs="Times New Roman"/>
          <w:kern w:val="1"/>
          <w:lang w:eastAsia="ar-SA"/>
        </w:rPr>
        <w:t xml:space="preserve">Nawiązując do ogłoszenia w sprawie przetargu nieograniczonego </w:t>
      </w: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sprzętu i materiałów medycznych - Zp/44/PN-44/21 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REGON: ............................   NIP: ................................  WOJEWÓDZTWO: .........................................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Numer telefonu .....................................                 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e-mail 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 .......................................................................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                    e-mail ....................................................................... (</w:t>
      </w:r>
      <w:r w:rsidRPr="00CB6D76"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  <w:t>do zamówień składanych przez Zamawiajacego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)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CB6D7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B6D7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B6D7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B6D7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B6D7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jednosobowa działaność gospodarcza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CB6D7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B6D7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CB6D7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proszę wskazać właściwe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      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CB6D7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OŚWIADCZAMY,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...... do Specyfikacji Warunków Zamówienia.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5</w:t>
      </w:r>
      <w:r w:rsidRPr="00CB6D76">
        <w:rPr>
          <w:rFonts w:ascii="Times New Roman" w:eastAsia="Times New Roman" w:hAnsi="Times New Roman" w:cs="Times New Roman"/>
          <w:b/>
          <w:kern w:val="1"/>
          <w:lang w:eastAsia="pl-PL"/>
        </w:rPr>
        <w:t>. OŚWIADCZAMY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>, że wypełniliśmy obowiązki informacyjne przewidziane w art. 13 lub art. 14 RODO</w:t>
      </w:r>
      <w:r w:rsidRPr="00CB6D76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>2)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CB6D76" w:rsidRPr="00CB6D76" w:rsidRDefault="00CB6D76" w:rsidP="00CB6D76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6.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</w:p>
    <w:p w:rsidR="00CB6D76" w:rsidRPr="00CB6D76" w:rsidRDefault="00CB6D76" w:rsidP="00CB6D76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  <w:t xml:space="preserve">dla pakietu nr …….. </w:t>
      </w:r>
      <w:r w:rsidRPr="00CB6D76">
        <w:rPr>
          <w:rFonts w:ascii="Times New Roman" w:eastAsia="Times New Roman" w:hAnsi="Times New Roman" w:cs="Times New Roman"/>
          <w:i/>
          <w:kern w:val="1"/>
          <w:u w:val="single"/>
          <w:lang w:val="fr-FR" w:eastAsia="pl-PL"/>
        </w:rPr>
        <w:t xml:space="preserve">(należy kolejno wymienić wszystkie pakiety, na które Wykonawca składa ofertę)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7. Gwarantujemy ……. dniowy termin dostawy przedmiotu zamówienia dla zamówień bieżących liczony od momentu przyjęcia zamówienia**.</w:t>
      </w:r>
      <w:r w:rsidRPr="00CB6D76">
        <w:rPr>
          <w:rFonts w:ascii="Times New Roman" w:eastAsia="Times New Roman" w:hAnsi="Times New Roman" w:cs="Times New Roman"/>
          <w:i/>
          <w:kern w:val="1"/>
          <w:lang w:val="fr-FR" w:eastAsia="pl-PL"/>
        </w:rPr>
        <w:t xml:space="preserve">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CB6D76" w:rsidRPr="00CB6D76" w:rsidRDefault="00CB6D76" w:rsidP="00CB6D7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CB6D76" w:rsidRPr="00CB6D76" w:rsidRDefault="00CB6D76" w:rsidP="00CB6D7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CB6D76" w:rsidRPr="00CB6D76" w:rsidRDefault="00CB6D76" w:rsidP="00CB6D7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CB6D76" w:rsidRPr="00CB6D76" w:rsidRDefault="00CB6D76" w:rsidP="00CB6D76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CB6D76" w:rsidRPr="00CB6D76" w:rsidRDefault="00CB6D76" w:rsidP="00CB6D76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 (</w:t>
      </w:r>
      <w:r w:rsidRPr="00CB6D76">
        <w:rPr>
          <w:rFonts w:ascii="Times New Roman" w:eastAsia="Times New Roman" w:hAnsi="Times New Roman" w:cs="Times New Roman"/>
          <w:i/>
          <w:kern w:val="1"/>
          <w:lang w:eastAsia="pl-PL"/>
        </w:rPr>
        <w:t>rozszerzyć zgodnie z wymaganiami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>)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CB6D76" w:rsidRPr="00CB6D76" w:rsidRDefault="00CB6D76" w:rsidP="00CB6D7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   </w:t>
      </w:r>
      <w:r w:rsidRPr="00CB6D76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CB6D76" w:rsidRPr="00CB6D76" w:rsidRDefault="00CB6D76" w:rsidP="00CB6D7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CB6D76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CB6D7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CB6D76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2) 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    </w:t>
      </w:r>
      <w:r w:rsidRPr="00CB6D7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 ** Maksymalny termin dostawy dla zamówień bieżących liczony od momentu przyjęcia zamówienia 5 dni.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CB6D76">
        <w:rPr>
          <w:rFonts w:ascii="Times New Roman" w:eastAsia="Arial Unicode MS" w:hAnsi="Times New Roman" w:cs="Arial Unicode MS"/>
          <w:i/>
          <w:kern w:val="2"/>
          <w:lang w:eastAsia="hi-IN" w:bidi="hi-IN"/>
        </w:rPr>
        <w:t xml:space="preserve">Załącznik nr 4  do SWZ 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Arial" w:eastAsia="Arial Unicode MS" w:hAnsi="Arial" w:cs="Arial Unicode MS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i/>
          <w:kern w:val="2"/>
          <w:sz w:val="20"/>
          <w:szCs w:val="20"/>
          <w:lang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B6D76">
        <w:rPr>
          <w:rFonts w:ascii="Arial" w:eastAsia="Arial Unicode MS" w:hAnsi="Arial" w:cs="Arial"/>
          <w:b/>
          <w:i/>
          <w:kern w:val="2"/>
          <w:sz w:val="20"/>
          <w:szCs w:val="20"/>
          <w:vertAlign w:val="superscript"/>
          <w:lang w:eastAsia="hi-IN" w:bidi="hi-IN"/>
        </w:rPr>
        <w:footnoteReference w:id="1"/>
      </w:r>
      <w:r w:rsidRPr="00CB6D76">
        <w:rPr>
          <w:rFonts w:ascii="Arial" w:eastAsia="Arial Unicode MS" w:hAnsi="Arial" w:cs="Arial"/>
          <w:b/>
          <w:i/>
          <w:kern w:val="2"/>
          <w:sz w:val="20"/>
          <w:szCs w:val="20"/>
          <w:lang w:eastAsia="hi-IN" w:bidi="hi-IN"/>
        </w:rPr>
        <w:t>.</w:t>
      </w: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Adres publikacyjny stosownego ogłoszenia</w:t>
      </w:r>
      <w:r w:rsidRPr="00CB6D76">
        <w:rPr>
          <w:rFonts w:ascii="Arial" w:eastAsia="Arial Unicode MS" w:hAnsi="Arial" w:cs="Arial"/>
          <w:b/>
          <w:i/>
          <w:kern w:val="2"/>
          <w:sz w:val="20"/>
          <w:szCs w:val="20"/>
          <w:vertAlign w:val="superscript"/>
          <w:lang w:eastAsia="hi-IN" w:bidi="hi-IN"/>
        </w:rPr>
        <w:footnoteReference w:id="2"/>
      </w: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 w Dzienniku Urzędowym Unii Europejskiej: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</w:pPr>
      <w:proofErr w:type="spellStart"/>
      <w:r w:rsidRPr="00CB6D76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>Dz.U</w:t>
      </w:r>
      <w:proofErr w:type="spellEnd"/>
      <w:r w:rsidRPr="00CB6D76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 xml:space="preserve">. UE S </w:t>
      </w:r>
      <w:proofErr w:type="spellStart"/>
      <w:r w:rsidRPr="00CB6D76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>numer</w:t>
      </w:r>
      <w:proofErr w:type="spellEnd"/>
      <w:r w:rsidRPr="00CB6D76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 xml:space="preserve">[], data[], </w:t>
      </w:r>
      <w:proofErr w:type="spellStart"/>
      <w:r w:rsidRPr="00CB6D76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>strona</w:t>
      </w:r>
      <w:proofErr w:type="spellEnd"/>
      <w:r w:rsidRPr="00CB6D76">
        <w:rPr>
          <w:rFonts w:ascii="Arial" w:eastAsia="Arial Unicode MS" w:hAnsi="Arial" w:cs="Arial"/>
          <w:b/>
          <w:kern w:val="2"/>
          <w:sz w:val="20"/>
          <w:szCs w:val="20"/>
          <w:lang w:val="en-US" w:eastAsia="hi-IN" w:bidi="hi-IN"/>
        </w:rPr>
        <w:t xml:space="preserve"> [], 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Numer ogłoszenia w Dz.U. S: 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Informacje na temat postępowania o udzielenie zamówienia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Tożsamość zamawiającego</w:t>
            </w:r>
            <w:r w:rsidRPr="00CB6D76"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Specjalistyczny Szpital im. dra Alfreda Sokołowskiego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B6D76" w:rsidRPr="00CB6D76" w:rsidTr="00F10690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i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Tytuł lub krótki opis udzielanego zamówienia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"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val="fr-FR" w:eastAsia="pl-PL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 xml:space="preserve"> Dostawa: Dostawa sprzętu i materiałów medycznych.</w:t>
            </w:r>
          </w:p>
        </w:tc>
      </w:tr>
      <w:tr w:rsidR="00CB6D76" w:rsidRPr="00CB6D76" w:rsidTr="00F10690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Numer referencyjny nadany sprawie przez instytucję zamawiającą lub podmiot zamawiający (</w:t>
            </w:r>
            <w:r w:rsidRPr="00CB6D76">
              <w:rPr>
                <w:rFonts w:ascii="Arial" w:eastAsia="Arial Unicode MS" w:hAnsi="Arial" w:cs="Arial"/>
                <w:i/>
                <w:kern w:val="2"/>
                <w:sz w:val="20"/>
                <w:szCs w:val="20"/>
                <w:lang w:eastAsia="hi-IN" w:bidi="hi-IN"/>
              </w:rPr>
              <w:t>jeżeli dotyczy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)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5"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Zp/44/PN-44/21</w:t>
            </w:r>
          </w:p>
        </w:tc>
      </w:tr>
    </w:tbl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Wszystkie pozostałe informacje we wszystkich sekcjach jednolitego europejskiego dokumentu zamówienia powinien wypełnić wykonawca</w:t>
      </w:r>
      <w:r w:rsidRPr="00CB6D76">
        <w:rPr>
          <w:rFonts w:ascii="Arial" w:eastAsia="Arial Unicode MS" w:hAnsi="Arial" w:cs="Arial"/>
          <w:b/>
          <w:i/>
          <w:kern w:val="2"/>
          <w:sz w:val="20"/>
          <w:szCs w:val="20"/>
          <w:lang w:eastAsia="hi-IN" w:bidi="hi-IN"/>
        </w:rPr>
        <w:t>.</w:t>
      </w: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B6D76" w:rsidRPr="00CB6D76" w:rsidTr="00F10690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B6D76" w:rsidRPr="00CB6D76" w:rsidTr="00F10690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CB6D7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CB6D76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CB6D7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CB6D7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B6D7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CB6D76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CB6D7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CB6D76" w:rsidRPr="00CB6D76" w:rsidTr="00F10690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B: Informacje na temat przedstawicieli wykonawcy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  <w:t>W stosownych przypadkach proszę podać imię i nazwisko (imiona i nazwiska) oraz adres(-y) osoby (osób) upoważnionej(-</w:t>
      </w:r>
      <w:proofErr w:type="spellStart"/>
      <w:r w:rsidRPr="00CB6D76"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  <w:t>ych</w:t>
      </w:r>
      <w:proofErr w:type="spellEnd"/>
      <w:r w:rsidRPr="00CB6D76">
        <w:rPr>
          <w:rFonts w:ascii="Arial" w:eastAsia="Arial Unicode MS" w:hAnsi="Arial" w:cs="Arial"/>
          <w:i/>
          <w:kern w:val="2"/>
          <w:sz w:val="20"/>
          <w:szCs w:val="20"/>
          <w:lang w:eastAsia="hi-IN" w:bidi="hi-IN"/>
        </w:rPr>
        <w:t>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Imię i nazwisko, 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[……],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Jeżeli tak</w:t>
      </w: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, proszę przedstawić – </w:t>
      </w: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dla każdego</w:t>
      </w: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z podmiotów, których to dotyczy – odrębny formularz jednolitego europejskiego dokumentu zamówienia zawierający informacje wymagane w </w:t>
      </w: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niniejszej części sekcja A i B oraz w części III</w:t>
      </w: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, należycie wypełniony i podpisany przez dane podmioty. </w:t>
      </w: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B6D76">
        <w:rPr>
          <w:rFonts w:ascii="Arial" w:eastAsia="Arial Unicode MS" w:hAnsi="Arial" w:cs="Arial"/>
          <w:kern w:val="2"/>
          <w:sz w:val="20"/>
          <w:szCs w:val="20"/>
          <w:vertAlign w:val="superscript"/>
          <w:lang w:eastAsia="hi-IN" w:bidi="hi-IN"/>
        </w:rPr>
        <w:footnoteReference w:id="12"/>
      </w: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.</w:t>
      </w: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u w:val="single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Jeżeli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tak i o ile jest to wiadome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proszę podać wykaz proponowanych podwykonawców: 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[…]</w:t>
            </w:r>
          </w:p>
        </w:tc>
      </w:tr>
    </w:tbl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CB6D76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B6D76" w:rsidRPr="00CB6D76" w:rsidRDefault="00CB6D76" w:rsidP="00CB6D76">
      <w:pPr>
        <w:widowControl w:val="0"/>
        <w:suppressAutoHyphens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A: Podstawy związane z wyrokami skazującymi za przestępstwo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 art. 57 ust. 1 dyrektywy 2014/24/UE określono następujące powody wykluczenia:</w:t>
      </w:r>
    </w:p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CB6D7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CB6D76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CB6D7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CB6D76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fr-BE"/>
        </w:rPr>
      </w:pPr>
      <w:bookmarkStart w:id="1" w:name="_DV_M1264"/>
      <w:bookmarkEnd w:id="1"/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nadużycie finansowe</w:t>
      </w:r>
      <w:bookmarkStart w:id="2" w:name="_DV_M1266"/>
      <w:bookmarkEnd w:id="2"/>
      <w:r w:rsidRPr="00CB6D7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CB6D76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fr-BE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CB6D7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6"/>
      </w:r>
    </w:p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fr-BE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pranie pieniędzy lub finansowanie terroryzmu</w:t>
      </w:r>
      <w:r w:rsidRPr="00CB6D7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7"/>
      </w:r>
    </w:p>
    <w:p w:rsidR="00CB6D76" w:rsidRPr="00CB6D76" w:rsidRDefault="00CB6D76" w:rsidP="00CB6D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pacing w:before="120" w:after="120" w:line="240" w:lineRule="auto"/>
        <w:ind w:left="850" w:hanging="850"/>
        <w:rPr>
          <w:rFonts w:ascii="Arial" w:eastAsia="Calibri" w:hAnsi="Arial" w:cs="Arial"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CB6D76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CB6D76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CB6D76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 stosunku do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samego wykonawcy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bądź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jakiejkolwiek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wydany został prawomocny wyrok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[……][……][……][……]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19"/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podać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0"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datę wyroku, określić, których spośród punktów 1–6 on dotyczy, oraz podać powód(-ody) skazania;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wskazać, kto został skazany [ ];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data: [   ], punkt(-y): [   ], powód(-ody): [   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c) długość okresu wykluczenia [……] oraz punkt(-y), którego(-</w:t>
            </w:r>
            <w:proofErr w:type="spellStart"/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ych</w:t>
            </w:r>
            <w:proofErr w:type="spellEnd"/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) to dotyczy.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1"/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2"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(„</w:t>
            </w:r>
            <w:r w:rsidRPr="00CB6D76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GB" w:bidi="hi-IN"/>
              </w:rPr>
              <w:t>samooczyszczenie”)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[] Tak [] Nie 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3"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wykonawca wywiązał się ze wszystkich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obowiązków dotyczących płatności podatków lub składek na ubezpieczenie społeczne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CB6D76" w:rsidRPr="00CB6D76" w:rsidTr="00F10690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br/>
              <w:t>Jeżeli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wskazać: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państwo lub państwo członkowskie, którego to dotyczy;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jakiej kwoty to dotyczy?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c) w jaki sposób zostało ustalone to naruszenie obowiązków: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1) w trybie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decyzji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sądowej lub administracyjnej:</w:t>
            </w:r>
          </w:p>
          <w:p w:rsidR="00CB6D76" w:rsidRPr="00CB6D76" w:rsidRDefault="00CB6D76" w:rsidP="00CB6D76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CB6D76" w:rsidRPr="00CB6D76" w:rsidRDefault="00CB6D76" w:rsidP="00CB6D76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CB6D76" w:rsidRPr="00CB6D76" w:rsidRDefault="00CB6D76" w:rsidP="00CB6D76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2) w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inny sposób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? Proszę sprecyzować, w jaki:</w:t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Składki na ubezpieczenia społeczne</w:t>
            </w:r>
          </w:p>
        </w:tc>
      </w:tr>
      <w:tr w:rsidR="00CB6D76" w:rsidRPr="00CB6D76" w:rsidTr="00F10690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c1) [] Tak [] Nie</w:t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B6D76" w:rsidRPr="00CB6D76" w:rsidRDefault="00CB6D76" w:rsidP="00CB6D76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c2) [ 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d) 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a) 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c1) [] Tak [] Nie</w:t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c2) [ 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d) 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podać szczegółowe informacje na ten temat: 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4"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[……][……][……]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CB6D76">
        <w:rPr>
          <w:rFonts w:ascii="Arial" w:eastAsia="Calibri" w:hAnsi="Arial" w:cs="Arial"/>
          <w:b/>
          <w:smallCaps/>
          <w:sz w:val="20"/>
          <w:szCs w:val="20"/>
          <w:vertAlign w:val="superscript"/>
          <w:lang w:eastAsia="en-GB"/>
        </w:rPr>
        <w:footnoteReference w:id="25"/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wykonawca,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wedle własnej wiedzy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naruszył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swoje obowiązki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w dziedzinie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prawa środowiska, prawa socjalnego i prawa pracy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26"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  <w:tr w:rsidR="00CB6D76" w:rsidRPr="00CB6D76" w:rsidTr="00F10690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CB6D7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B6D76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CB6D76" w:rsidRPr="00CB6D76" w:rsidRDefault="00CB6D76" w:rsidP="00CB6D76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CB6D76" w:rsidRPr="00CB6D76" w:rsidRDefault="00CB6D76" w:rsidP="00CB6D76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Nie dotyczy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 xml:space="preserve"> [……]</w:t>
            </w:r>
          </w:p>
        </w:tc>
      </w:tr>
      <w:tr w:rsidR="00CB6D76" w:rsidRPr="00CB6D76" w:rsidTr="00F10690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CB6D76" w:rsidRPr="00CB6D76" w:rsidTr="00F10690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Czy wykonawca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CB6D76" w:rsidRPr="00CB6D76" w:rsidTr="00F10690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CB6D76" w:rsidRPr="00CB6D76" w:rsidTr="00F10690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Czy wykonawca wie o jakimkolwiek konflikcie interesów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Nie dotyczy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CB6D76" w:rsidRPr="00CB6D76" w:rsidTr="00F10690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Czy wykonawca lub 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CB6D76" w:rsidRPr="00CB6D76" w:rsidTr="00F10690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Nie dotyczy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[…]</w:t>
            </w:r>
          </w:p>
        </w:tc>
      </w:tr>
      <w:tr w:rsidR="00CB6D76" w:rsidRPr="00CB6D76" w:rsidTr="00F10690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czy wykonawca przedsięwziął środki w celu samooczyszczenia? 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, proszę opisać przedsięwzięte środki: 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nie jest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CB6D76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nie zataił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CB6D76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Nie dotyczy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Czy mają zastosowanie </w:t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podstawy wykluczenia o charakterze wyłącznie krajowym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określone w stosownym ogłoszeniu lub w dokumentach zamówienia?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[……][……][……]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1"/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GB" w:bidi="hi-IN"/>
              </w:rPr>
              <w:t>W przypadku gdy ma zastosowanie którakolwiek z podstaw wykluczenia o charakterze wyłącznie krajowym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czy wykonawca przedsięwziął środki w celu samooczyszczenia? 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Jeżeli tak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</w:tbl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</w:pPr>
      <w:r w:rsidRPr="00CB6D76">
        <w:rPr>
          <w:rFonts w:ascii="Times New Roman" w:eastAsia="Arial Unicode MS" w:hAnsi="Times New Roman" w:cs="Arial Unicode MS"/>
          <w:kern w:val="2"/>
          <w:sz w:val="24"/>
          <w:szCs w:val="24"/>
          <w:lang w:eastAsia="hi-IN" w:bidi="hi-IN"/>
        </w:rPr>
        <w:br w:type="page"/>
      </w: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W odniesieniu do kryteriów kwalifikacji (sekcja </w:t>
      </w:r>
      <w:r w:rsidRPr="00CB6D76">
        <w:rPr>
          <w:rFonts w:ascii="Symbol" w:eastAsia="Symbol" w:hAnsi="Symbol" w:cs="Symbol"/>
          <w:kern w:val="2"/>
          <w:sz w:val="20"/>
          <w:szCs w:val="20"/>
          <w:lang w:eastAsia="hi-IN" w:bidi="hi-IN"/>
        </w:rPr>
        <w:t></w:t>
      </w: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lub sekcje A–D w niniejszej części) wykonawca oświadcza, że:</w:t>
      </w: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Symbol" w:eastAsia="Symbol" w:hAnsi="Symbol" w:cs="Symbol"/>
          <w:b/>
          <w:smallCaps/>
          <w:sz w:val="20"/>
          <w:szCs w:val="20"/>
          <w:lang w:eastAsia="en-GB"/>
        </w:rPr>
        <w:t></w:t>
      </w: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: Ogólne oświadczenie dotyczące wszystkich kryteriów kwalifikacji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B6D76">
        <w:rPr>
          <w:rFonts w:ascii="Symbol" w:eastAsia="Symbol" w:hAnsi="Symbol" w:cs="Symbol"/>
          <w:b/>
          <w:kern w:val="2"/>
          <w:sz w:val="20"/>
          <w:szCs w:val="20"/>
          <w:lang w:eastAsia="hi-IN" w:bidi="hi-IN"/>
        </w:rPr>
        <w:t></w:t>
      </w: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CB6D76" w:rsidRPr="00CB6D76" w:rsidTr="00F1069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</w:t>
            </w:r>
          </w:p>
        </w:tc>
      </w:tr>
      <w:tr w:rsidR="00CB6D76" w:rsidRPr="00CB6D76" w:rsidTr="00F1069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[] Tak [] Nie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  <w:t>A: Kompetencje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1) Figuruje w odpowiednim rejestrze zawodowym lub handlowym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prowadzonym w państwie członkowskim siedziby wykonawcy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2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2) W odniesieniu do zamówień publicznych na usługi: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konieczne jest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posiadanie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określonego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zezwolenia lub bycie członkiem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określonej organizacji, aby mieć możliwość świadczenia usługi, o której mowa, w państwie siedziby wykonawcy? 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z w:val="20"/>
          <w:szCs w:val="20"/>
          <w:lang w:eastAsia="en-GB"/>
        </w:rPr>
        <w:t>B: Sytuacja ekonomiczna i finansowa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1a) Jego („ogólny”)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roczny obrót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  <w:t>i/lub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1b) Jego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średni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roczny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obrót w ciągu określonej liczby lat wymaganej w stosownym ogłoszeniu lub dokumentach zamówienia jest następujący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3"/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 xml:space="preserve"> (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)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rok: [……] obrót: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(liczba lat, średni obrót)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[……],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</w:p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2a) Jego roczny („specyficzny”)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obrót w obszarze działalności gospodarczej objętym zamówieniem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i/lub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2b) Jego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średni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roczny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4"/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rok: [……] obrót: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rok: [……] obrót: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(liczba lat, średni obrót)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[……], 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4) W odniesieniu do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wskaźników finansowych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5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ych</w:t>
            </w:r>
            <w:proofErr w:type="spellEnd"/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) wskaźnika(-ów) jest (są) następująca(-e):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(określenie wymaganego wskaźnika – stosunek X do Y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6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– oraz wartość):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7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i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i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5) W ramach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ubezpieczenia z tytułu ryzyka zawodowego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wykonawca jest ubezpieczony na następującą kwotę: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Calibri" w:hAnsi="Arial" w:cs="Arial"/>
                <w:b/>
                <w:strike/>
                <w:kern w:val="2"/>
                <w:sz w:val="20"/>
                <w:szCs w:val="20"/>
                <w:lang w:eastAsia="en-GB" w:bidi="hi-IN"/>
              </w:rPr>
              <w:t>Jeżeli t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 […] waluta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6) W odniesieniu do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innych ewentualnych wymogów ekonomicznych lub finansowych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które mogły zostać określone w stosownym ogłoszeniu lub dokumentach zamówienia, wykonawca oświadcza, że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Jeżeli odnośna dokumentacja, która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mogła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  <w:t>C: Zdolność techniczna i zawodowa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bookmarkStart w:id="4" w:name="_DV_M4301"/>
            <w:bookmarkStart w:id="5" w:name="_DV_M4300"/>
            <w:bookmarkEnd w:id="4"/>
            <w:bookmarkEnd w:id="5"/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1a) Jedynie w odniesieniu do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zamówień publicznych na roboty budowlane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W okresie odniesienia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8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wykonawca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wykonał następujące roboty budowlane określonego rodzaju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: 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Liczba lat (okres ten został wskazany w stosownym ogłoszeniu lub dokumentach zamówienia): […]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Roboty budowlane: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1b) Jedynie w odniesieniu do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zamówień publicznych na dostawy i zamówień publicznych na usługi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W okresie odniesienia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39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wykonawca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rodzaju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:Przy</w:t>
            </w:r>
            <w:proofErr w:type="spellEnd"/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sporządzaniu wykazu proszę podać kwoty, daty i odbiorców, zarówno publicznych, jak i prywatnych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0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CB6D76" w:rsidRPr="00CB6D76" w:rsidTr="00F10690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CB6D76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CB6D76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CB6D76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CB6D76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  <w:t>Odbiorcy</w:t>
                  </w:r>
                </w:p>
              </w:tc>
            </w:tr>
            <w:tr w:rsidR="00CB6D76" w:rsidRPr="00CB6D76" w:rsidTr="00F10690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76" w:rsidRPr="00CB6D76" w:rsidRDefault="00CB6D76" w:rsidP="00CB6D76">
                  <w:pPr>
                    <w:widowControl w:val="0"/>
                    <w:suppressAutoHyphens/>
                    <w:spacing w:after="0" w:line="240" w:lineRule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2) Może skorzystać z usług następujących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pracowników technicznych lub służb technicznych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1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w szczególności tych odpowiedzialnych za kontrolę jakości: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3) Korzysta z następujących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urządzeń technicznych oraz środków w celu zapewnienia jakości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a jego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zaplecze naukowo-badawcze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4) Podczas realizacji zamówienia będzie mógł stosować następujące systemy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zarządzania łańcuchem dostaw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5)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shd w:val="clear" w:color="auto" w:fill="BFBFBF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wykonawca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zezwoli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na przeprowadzenie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kontroli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2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swoich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zdolności produkcyjnych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lub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zdolności technicznych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a w razie konieczności także dostępnych mu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środków naukowych i badawczych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jak również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środków kontroli jakości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6) Następującym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wykształceniem i kwalifikacjami zawodowymi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legitymuje się: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a) sam usługodawca lub wykonawca: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lub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(w zależności od wymogów określonych w stosownym ogłoszeniu lub dokumentach zamówienia):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a)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b) 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7) Podczas realizacji zamówienia wykonawca będzie mógł stosować następujące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środki zarządzania środowiskowego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8) Wielkość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średniego rocznego zatrudnienia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Rok, średnie roczne zatrudnienie: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Rok, liczebność kadry kierowniczej: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[……], 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9) Będzie dysponował następującymi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narzędziami, wyposażeniem zakładu i urządzeniami technicznymi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10) Wykonawca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zamierza ewentualnie zlecić podwykonawcom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3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następującą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część (procentową)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11) W odniesieniu do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zamówień publicznych na dostawy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Wykonawca oświadcza ponadto, że w stosownych przypadkach przedstawi wymagane świadectwa autentyczności.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(adres internetowy, wydający urząd lub </w:t>
            </w:r>
            <w:proofErr w:type="spellStart"/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organ,dokładne</w:t>
            </w:r>
            <w:proofErr w:type="spellEnd"/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12) W odniesieniu do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zamówień publicznych na dostawy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Czy wykonawca może przedstawić wymagane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zaświadczenia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sporządzone przez urzędowe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instytuty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lub agencje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kontroli jakości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Jeżeli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proszę wyjaśnić dlaczego, i wskazać, jakie inne środki dowodowe mogą zostać przedstawione: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 w:rsidRPr="00CB6D76">
        <w:rPr>
          <w:rFonts w:ascii="Arial" w:eastAsia="Calibri" w:hAnsi="Arial" w:cs="Arial"/>
          <w:b/>
          <w:smallCaps/>
          <w:strike/>
          <w:sz w:val="20"/>
          <w:szCs w:val="20"/>
          <w:lang w:eastAsia="en-GB"/>
        </w:rPr>
        <w:t>D: Systemy zapewniania jakości i normy zarządzania środowiskowego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wykonawca będzie w stanie przedstawić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zaświadczenia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sporządzone przez niezależne jednostki, poświadczające spełnienie przez wykonawcę wymaganych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norm zapewniania jakości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w tym w zakresie dostępności dla osób niepełnosprawnych?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Jeżeli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, proszę wyjaśnić dlaczego, i określić, jakie inne środki dowodowe dotyczące systemu zapewniania jakości mogą zostać przedstawione: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Czy wykonawca będzie w stanie przedstawić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zaświadczenia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sporządzone przez niezależne jednostki, poświadczające spełnienie przez wykonawcę wymogów określonych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systemów lub norm zarządzania środowiskowego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?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Jeżeli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proszę wyjaśnić dlaczego, i określić, jakie inne środki dowodowe dotyczące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systemów lub norm zarządzania środowiskowego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mogą zostać przedstawione: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[……] 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strike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trike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trike/>
          <w:sz w:val="20"/>
          <w:szCs w:val="20"/>
          <w:lang w:eastAsia="en-GB"/>
        </w:rPr>
        <w:t>Część V: Ograniczanie liczby kwalifikujących się kandydatów</w:t>
      </w:r>
    </w:p>
    <w:p w:rsidR="00CB6D76" w:rsidRPr="00CB6D76" w:rsidRDefault="00CB6D76" w:rsidP="00CB6D7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B6D76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br/>
        <w:t>Dotyczy jedynie procedury ograniczonej, procedury konkurencyjnej z negocjacjami, dialogu konkurencyjnego i partnerstwa innowacyjnego: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</w:pPr>
      <w:r w:rsidRPr="00CB6D76">
        <w:rPr>
          <w:rFonts w:ascii="Arial" w:eastAsia="Arial Unicode MS" w:hAnsi="Arial" w:cs="Arial"/>
          <w:b/>
          <w:strike/>
          <w:kern w:val="2"/>
          <w:sz w:val="20"/>
          <w:szCs w:val="20"/>
          <w:lang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Odpowiedź:</w:t>
            </w:r>
          </w:p>
        </w:tc>
      </w:tr>
      <w:tr w:rsidR="00CB6D76" w:rsidRPr="00CB6D76" w:rsidTr="00F1069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W następujący sposób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spełnia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obiektywne i niedyskryminacyjne kryteria lub zasady, które mają być stosowane w celu ograniczenia liczby kandydatów: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każdego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 nich, czy wykonawca posiada wymagane dokumenty: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Jeżeli niektóre z tych zaświadczeń lub rodzajów dowodów w formie dokumentów są dostępne w postaci elektronicznej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4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, proszę wskazać dla </w:t>
            </w:r>
            <w:r w:rsidRPr="00CB6D76"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  <w:t>każdego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76" w:rsidRPr="00CB6D76" w:rsidRDefault="00CB6D76" w:rsidP="00CB6D7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strike/>
                <w:kern w:val="2"/>
                <w:sz w:val="20"/>
                <w:szCs w:val="20"/>
                <w:lang w:eastAsia="hi-IN" w:bidi="hi-IN"/>
              </w:rPr>
            </w:pP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t>[….]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[] Tak [] Nie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5"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lang w:eastAsia="hi-IN" w:bidi="hi-IN"/>
              </w:rPr>
              <w:br/>
              <w:t>(adres internetowy, wydający urząd lub organ, dokładne dane referencyjne dokumentacji): [……][……][……]</w:t>
            </w:r>
            <w:r w:rsidRPr="00CB6D76">
              <w:rPr>
                <w:rFonts w:ascii="Arial" w:eastAsia="Arial Unicode MS" w:hAnsi="Arial" w:cs="Arial"/>
                <w:strike/>
                <w:kern w:val="2"/>
                <w:sz w:val="20"/>
                <w:szCs w:val="20"/>
                <w:vertAlign w:val="superscript"/>
                <w:lang w:eastAsia="hi-IN" w:bidi="hi-IN"/>
              </w:rPr>
              <w:footnoteReference w:id="46"/>
            </w:r>
          </w:p>
        </w:tc>
      </w:tr>
    </w:tbl>
    <w:p w:rsidR="00CB6D76" w:rsidRPr="00CB6D76" w:rsidRDefault="00CB6D76" w:rsidP="00CB6D76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CB6D76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B6D76">
        <w:rPr>
          <w:rFonts w:ascii="Arial" w:eastAsia="Arial Unicode MS" w:hAnsi="Arial" w:cs="Arial"/>
          <w:kern w:val="2"/>
          <w:sz w:val="18"/>
          <w:szCs w:val="18"/>
          <w:vertAlign w:val="superscript"/>
          <w:lang w:eastAsia="hi-IN" w:bidi="hi-IN"/>
        </w:rPr>
        <w:footnoteReference w:id="47"/>
      </w: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 xml:space="preserve">, lub 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b) najpóźniej od dnia 18 kwietnia 2018 r.</w:t>
      </w:r>
      <w:r w:rsidRPr="00CB6D76">
        <w:rPr>
          <w:rFonts w:ascii="Arial" w:eastAsia="Arial Unicode MS" w:hAnsi="Arial" w:cs="Arial"/>
          <w:kern w:val="2"/>
          <w:sz w:val="18"/>
          <w:szCs w:val="18"/>
          <w:vertAlign w:val="superscript"/>
          <w:lang w:eastAsia="hi-IN" w:bidi="hi-IN"/>
        </w:rPr>
        <w:footnoteReference w:id="48"/>
      </w: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, instytucja zamawiająca lub podmiot zamawiający już posiada odpowiednią dokumentację</w:t>
      </w:r>
      <w:r w:rsidRPr="00CB6D76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>.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vanish/>
          <w:kern w:val="2"/>
          <w:sz w:val="18"/>
          <w:szCs w:val="18"/>
          <w:lang w:eastAsia="hi-IN" w:bidi="hi-IN"/>
        </w:rPr>
      </w:pP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B6D76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 xml:space="preserve">[określić postępowanie o udzielenie zamówienia: (skrócony opis, adres publikacyjny w </w:t>
      </w:r>
      <w:r w:rsidRPr="00CB6D76"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  <w:t>Dzienniku Urzędowym Unii Europejskiej</w:t>
      </w:r>
      <w:r w:rsidRPr="00CB6D76">
        <w:rPr>
          <w:rFonts w:ascii="Arial" w:eastAsia="Arial Unicode MS" w:hAnsi="Arial" w:cs="Arial"/>
          <w:kern w:val="2"/>
          <w:sz w:val="18"/>
          <w:szCs w:val="18"/>
          <w:lang w:eastAsia="hi-IN" w:bidi="hi-IN"/>
        </w:rPr>
        <w:t>, numer referencyjny)].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2"/>
          <w:sz w:val="18"/>
          <w:szCs w:val="18"/>
          <w:lang w:eastAsia="hi-IN" w:bidi="hi-IN"/>
        </w:rPr>
      </w:pPr>
      <w:r w:rsidRPr="00CB6D7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Data, miejscowość oraz – jeżeli jest to wymagane lub konieczne – podpis(-y): [……]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2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 do SWZ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                                                                                                            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                                                                                                              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b/>
          <w:kern w:val="1"/>
          <w:szCs w:val="20"/>
          <w:lang w:val="fr-FR"/>
        </w:rPr>
        <w:t>o aktualności informacji zawartych w oświadczeniu, o którym mowa w art. 125 ust. 1 ustawy, w zakresie podstaw wykluczenia z postępowania.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zamówienia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publicznego </w:t>
      </w: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sprzętu i materiałów medycznych - Zp/44/PN-44/21,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prowadzonego przez </w:t>
      </w: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oświadczam, co następuje: 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Informacje zawarte w oświadczeniu, o którym mowa w art. 125 ust. 1 ustawy Pzp w zakresie podstaw wykluczenia z postępowania, o których mowa w: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a) art. 108 ust. 1 pkt 3 ustawy,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b) art. 108 ust. 1 pkt 4 ustawy, dotyczących orzeczenia zakazu ubiegania się o zamówienie publiczne tytułem środka zapobiegawczego,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c) art. 108 ust. 1 pkt 5 ustawy, dotyczących zawarcia z innymi wykonawcami porozumienia mającego na celu zakłócenie konkurencji,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d) art. 108 ust. 1 pkt 6 ustawy,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  <w:r w:rsidRPr="00CB6D76"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  <w:t>są nadal aktualne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/>
        </w:rPr>
      </w:pPr>
      <w:r w:rsidRPr="00CB6D76">
        <w:rPr>
          <w:rFonts w:ascii="Times New Roman" w:eastAsia="Lucida Sans Unicode" w:hAnsi="Times New Roman" w:cs="Times New Roman"/>
          <w:kern w:val="1"/>
          <w:szCs w:val="24"/>
          <w:lang w:val="fr-FR"/>
        </w:rPr>
        <w:t xml:space="preserve">oraz: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b/>
          <w:kern w:val="1"/>
          <w:szCs w:val="20"/>
          <w:lang w:val="fr-FR"/>
        </w:rPr>
        <w:t>w zakresie art. 108 ust. 1 pkt 5 ustawy o</w:t>
      </w: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:</w:t>
      </w:r>
    </w:p>
    <w:p w:rsidR="00CB6D76" w:rsidRPr="00CB6D76" w:rsidRDefault="00CB6D76" w:rsidP="00CB6D76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CB6D76" w:rsidRPr="00CB6D76" w:rsidRDefault="00CB6D76" w:rsidP="00CB6D76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1"/>
          <w:szCs w:val="24"/>
          <w:lang w:val="fr-FR"/>
        </w:rPr>
      </w:pPr>
      <w:r w:rsidRPr="00CB6D76">
        <w:rPr>
          <w:rFonts w:ascii="Times New Roman" w:eastAsia="Lucida Sans Unicode" w:hAnsi="Times New Roman" w:cs="Times New Roman"/>
          <w:b/>
          <w:i/>
          <w:kern w:val="1"/>
          <w:szCs w:val="24"/>
          <w:lang w:val="fr-FR"/>
        </w:rPr>
        <w:t>*niepotrzebne skreślić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Dnia ………………r.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CB6D76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CB6D76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 xml:space="preserve">                                                                   …………………………………………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     (podpis)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 do SWZ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 xml:space="preserve">                                                                                                               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b/>
          <w:kern w:val="1"/>
          <w:szCs w:val="20"/>
          <w:lang w:val="fr-FR"/>
        </w:rPr>
        <w:t>o aktualności informacji zawartych w oświadczeniu, o którym mowa w art. 125 ust. 1 ustawy, w zakresie podstaw wykluczenia z postępowania.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</w:t>
      </w: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sprzętu i materiałów medycznych - Zp/44/PN-44/21, 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CB6D7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prowadzonego przez </w:t>
      </w:r>
      <w:r w:rsidRPr="00CB6D7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CB6D7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/>
        </w:rPr>
      </w:pPr>
      <w:r w:rsidRPr="00CB6D76">
        <w:rPr>
          <w:rFonts w:ascii="Times New Roman" w:eastAsia="Times New Roman" w:hAnsi="Times New Roman" w:cs="Times New Roman"/>
          <w:kern w:val="1"/>
          <w:szCs w:val="20"/>
          <w:lang w:val="fr-FR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  <w:r w:rsidRPr="00CB6D76"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  <w:t>są nadal aktualne</w:t>
      </w: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24"/>
          <w:lang w:val="fr-FR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eastAsia="pl-PL"/>
        </w:rPr>
        <w:t>Dnia ………………r.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CB6D76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CB6D76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 xml:space="preserve">                                                                   …………………………………………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     (podpis)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4"/>
          <w:lang w:val="fr-FR" w:eastAsia="pl-PL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i/>
          <w:color w:val="FF0000"/>
          <w:kern w:val="1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i/>
          <w:color w:val="FF0000"/>
          <w:kern w:val="1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Arial Unicode MS"/>
          <w:i/>
          <w:color w:val="FF0000"/>
          <w:kern w:val="1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bookmarkStart w:id="12" w:name="_GoBack"/>
      <w:bookmarkEnd w:id="12"/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CB6D7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CB6D76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Na potrzeby postępowania o udzielenie zamówienia publicznego pn. </w:t>
      </w: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>Dostawa sprzętu i materiałów medycznych - Zp/44/PN-44/21</w:t>
      </w:r>
      <w:r w:rsidRPr="00CB6D76">
        <w:rPr>
          <w:rFonts w:ascii="Times New Roman" w:eastAsia="Times New Roman" w:hAnsi="Times New Roman" w:cs="Times New Roman"/>
          <w:kern w:val="1"/>
          <w:lang w:eastAsia="pl-PL"/>
        </w:rPr>
        <w:t>, oświadczam, że: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CB6D7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CB6D7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CB6D7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CB6D76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CB6D76" w:rsidRPr="00CB6D76" w:rsidRDefault="00CB6D76" w:rsidP="00CB6D7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tabs>
          <w:tab w:val="left" w:pos="1068"/>
        </w:tabs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CB6D76" w:rsidRPr="00CB6D76" w:rsidRDefault="00CB6D76" w:rsidP="00CB6D7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CB6D76" w:rsidRPr="00CB6D76" w:rsidRDefault="00CB6D76" w:rsidP="00CB6D76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CB6D76" w:rsidRPr="00CB6D76" w:rsidRDefault="00CB6D76" w:rsidP="00CB6D76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CB6D76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CB6D76" w:rsidRPr="00CB6D76" w:rsidRDefault="00CB6D76" w:rsidP="00CB6D76">
      <w:pPr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CB6D76" w:rsidRPr="00CB6D76" w:rsidRDefault="00CB6D76" w:rsidP="00CB6D76">
      <w:pPr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CB6D76" w:rsidRPr="00CB6D76" w:rsidRDefault="00CB6D76" w:rsidP="00CB6D76">
      <w:pPr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CB6D76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CB6D76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CB6D76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B6D76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CB6D7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CB6D7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CB6D76" w:rsidRPr="00CB6D76" w:rsidRDefault="00CB6D76" w:rsidP="00CB6D76">
      <w:pPr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CB6D76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CB6D76" w:rsidRPr="00CB6D76" w:rsidRDefault="00CB6D76" w:rsidP="00CB6D76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CB6D76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CB6D7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CB6D76" w:rsidRPr="00CB6D76" w:rsidRDefault="00CB6D76" w:rsidP="00CB6D76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B6D76" w:rsidRPr="00CB6D76" w:rsidRDefault="00CB6D76" w:rsidP="00CB6D7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B6D76" w:rsidRPr="00CB6D76" w:rsidRDefault="00CB6D76" w:rsidP="00CB6D7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B6D76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CB6D76" w:rsidRPr="00CB6D76" w:rsidRDefault="00CB6D76" w:rsidP="00CB6D7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CB6D76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CB6D76" w:rsidRPr="00CB6D76" w:rsidRDefault="00CB6D76" w:rsidP="00CB6D7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CB6D76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CB6D76" w:rsidRPr="00CB6D76" w:rsidRDefault="00CB6D76" w:rsidP="00CB6D7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CB6D76" w:rsidRPr="00CB6D76" w:rsidRDefault="00CB6D76" w:rsidP="00CB6D76">
      <w:pPr>
        <w:spacing w:before="120"/>
        <w:contextualSpacing/>
        <w:rPr>
          <w:rFonts w:ascii="Times New Roman" w:eastAsia="Calibri" w:hAnsi="Times New Roman" w:cs="Times New Roman"/>
        </w:rPr>
      </w:pPr>
      <w:r w:rsidRPr="00CB6D76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CB6D76" w:rsidRPr="00CB6D76" w:rsidRDefault="00CB6D76" w:rsidP="00CB6D76">
      <w:pPr>
        <w:spacing w:before="120"/>
        <w:contextualSpacing/>
        <w:rPr>
          <w:rFonts w:ascii="Times New Roman" w:eastAsia="Calibri" w:hAnsi="Times New Roman" w:cs="Times New Roman"/>
        </w:rPr>
      </w:pPr>
      <w:r w:rsidRPr="00CB6D7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CB6D76">
        <w:rPr>
          <w:rFonts w:ascii="Times New Roman" w:eastAsia="Calibri" w:hAnsi="Times New Roman" w:cs="Times New Roman"/>
        </w:rPr>
        <w:t>przystępującemu do postepowania o udzielenie zamówienia publicznego pod nazwą</w:t>
      </w:r>
      <w:r w:rsidRPr="00CB6D7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sprzętu i materiałów medycznych - Zp/44/PN-44/ </w:t>
      </w:r>
      <w:r w:rsidRPr="00CB6D76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w zakresie 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B6D7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6D76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CB6D76" w:rsidRPr="00CB6D76" w:rsidRDefault="00CB6D76" w:rsidP="00CB6D76">
      <w:pPr>
        <w:rPr>
          <w:rFonts w:ascii="Times New Roman" w:eastAsia="Calibri" w:hAnsi="Times New Roman" w:cs="Times New Roman"/>
          <w:sz w:val="18"/>
          <w:szCs w:val="18"/>
        </w:rPr>
      </w:pPr>
    </w:p>
    <w:p w:rsidR="00CB6D76" w:rsidRPr="00CB6D76" w:rsidRDefault="00CB6D76" w:rsidP="00CB6D76">
      <w:pPr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CB6D76" w:rsidRPr="00CB6D76" w:rsidRDefault="00CB6D76" w:rsidP="00CB6D76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CB6D76" w:rsidRPr="00CB6D76" w:rsidRDefault="00CB6D76" w:rsidP="00CB6D76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CB6D76" w:rsidRPr="00CB6D76" w:rsidRDefault="00CB6D76" w:rsidP="00CB6D76">
      <w:pPr>
        <w:widowControl w:val="0"/>
        <w:numPr>
          <w:ilvl w:val="0"/>
          <w:numId w:val="3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CB6D76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CB6D76" w:rsidRPr="00CB6D76" w:rsidRDefault="00CB6D76" w:rsidP="00CB6D7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CB6D76" w:rsidRPr="00CB6D76" w:rsidRDefault="00CB6D76" w:rsidP="00CB6D7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CB6D76" w:rsidRPr="00CB6D76" w:rsidRDefault="00CB6D76" w:rsidP="00CB6D7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CB6D76" w:rsidRPr="00CB6D76" w:rsidRDefault="00CB6D76" w:rsidP="00CB6D76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CB6D76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CB6D76" w:rsidRPr="00CB6D76" w:rsidRDefault="00CB6D76" w:rsidP="00CB6D7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CB6D76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CB6D76" w:rsidRPr="00CB6D76" w:rsidRDefault="00CB6D76" w:rsidP="00CB6D7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CB6D76" w:rsidRPr="00CB6D76" w:rsidRDefault="00CB6D76" w:rsidP="00CB6D7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CB6D76" w:rsidRPr="00CB6D76" w:rsidRDefault="00CB6D76" w:rsidP="00CB6D7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B6D76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CB6D76" w:rsidRPr="00CB6D76" w:rsidRDefault="00CB6D76" w:rsidP="00CB6D7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CB6D76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CB6D76" w:rsidRPr="00CB6D76" w:rsidRDefault="00CB6D76" w:rsidP="00CB6D76">
      <w:pPr>
        <w:widowControl w:val="0"/>
        <w:tabs>
          <w:tab w:val="left" w:pos="1692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FF0000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FF0000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FF0000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FF0000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FF0000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FF0000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tabs>
          <w:tab w:val="left" w:pos="3225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i/>
          <w:color w:val="FF0000"/>
          <w:kern w:val="2"/>
          <w:sz w:val="24"/>
          <w:szCs w:val="24"/>
          <w:lang w:eastAsia="hi-IN" w:bidi="hi-IN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"/>
          <w:sz w:val="24"/>
          <w:szCs w:val="20"/>
          <w:lang w:eastAsia="pl-PL"/>
        </w:rPr>
      </w:pPr>
      <w:r w:rsidRPr="00CB6D76"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  <w:t>Załącznik nr 9 do SWZ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CB6D7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CB6D7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CB6D7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CB6D7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CB6D76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CB6D76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CB6D76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val="en-US" w:eastAsia="pl-PL"/>
        </w:rPr>
      </w:pP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val="en-US"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</w:t>
      </w:r>
      <w:r w:rsidRPr="00CB6D76">
        <w:rPr>
          <w:rFonts w:ascii="Times New Roman" w:eastAsia="Times New Roman" w:hAnsi="Times New Roman" w:cs="Times New Roman"/>
          <w:kern w:val="1"/>
          <w:sz w:val="32"/>
          <w:szCs w:val="32"/>
          <w:lang w:val="fr-FR" w:eastAsia="pl-PL"/>
        </w:rPr>
        <w:t>Oświadczenie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en-US" w:eastAsia="pl-PL"/>
        </w:rPr>
      </w:pPr>
      <w:r w:rsidRPr="00CB6D76">
        <w:rPr>
          <w:rFonts w:ascii="Times New Roman" w:eastAsia="Times New Roman" w:hAnsi="Times New Roman" w:cs="Times New Roman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20 maja 2010r. o wyrobach medycznych (tj. Dz. U. z 2020r., poz. 186 z późn. zm.). Na każde żądanie Zamawiającego jesteśmy w stanie przedstawić stosowne dokumenty.</w:t>
      </w:r>
    </w:p>
    <w:p w:rsidR="00CB6D76" w:rsidRPr="00CB6D76" w:rsidRDefault="00CB6D76" w:rsidP="00CB6D7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val="en-US" w:eastAsia="pl-PL"/>
        </w:rPr>
      </w:pPr>
    </w:p>
    <w:p w:rsidR="00CB6D76" w:rsidRPr="00CB6D76" w:rsidRDefault="00CB6D76" w:rsidP="00CB6D7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CB6D76" w:rsidRPr="00CB6D76" w:rsidRDefault="00CB6D76" w:rsidP="00CB6D7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CB6D7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</w:p>
    <w:p w:rsidR="00CB6D76" w:rsidRPr="00CB6D76" w:rsidRDefault="00CB6D76" w:rsidP="00CB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B46B57" w:rsidRDefault="00B46B57"/>
    <w:sectPr w:rsidR="00B4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76" w:rsidRDefault="00CB6D76" w:rsidP="00CB6D76">
      <w:pPr>
        <w:spacing w:after="0" w:line="240" w:lineRule="auto"/>
      </w:pPr>
      <w:r>
        <w:separator/>
      </w:r>
    </w:p>
  </w:endnote>
  <w:endnote w:type="continuationSeparator" w:id="0">
    <w:p w:rsidR="00CB6D76" w:rsidRDefault="00CB6D76" w:rsidP="00CB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MS Gothic"/>
    <w:charset w:val="8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charset w:val="EE"/>
    <w:family w:val="roman"/>
    <w:pitch w:val="variable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76" w:rsidRDefault="00CB6D76" w:rsidP="00CB6D76">
      <w:pPr>
        <w:spacing w:after="0" w:line="240" w:lineRule="auto"/>
      </w:pPr>
      <w:r>
        <w:separator/>
      </w:r>
    </w:p>
  </w:footnote>
  <w:footnote w:type="continuationSeparator" w:id="0">
    <w:p w:rsidR="00CB6D76" w:rsidRDefault="00CB6D76" w:rsidP="00CB6D76">
      <w:pPr>
        <w:spacing w:after="0" w:line="240" w:lineRule="auto"/>
      </w:pPr>
      <w:r>
        <w:continuationSeparator/>
      </w:r>
    </w:p>
  </w:footnote>
  <w:footnote w:id="1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CB6D76" w:rsidRDefault="00CB6D76" w:rsidP="00CB6D76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B6D76" w:rsidRDefault="00CB6D76" w:rsidP="00CB6D76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B6D76" w:rsidRDefault="00CB6D76" w:rsidP="00CB6D76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B6D76" w:rsidRDefault="00CB6D76" w:rsidP="00CB6D76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CB6D76" w:rsidRDefault="00CB6D76" w:rsidP="00CB6D7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CB6D76" w:rsidRDefault="00CB6D76" w:rsidP="00CB6D7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CB6D76" w:rsidRDefault="00CB6D76" w:rsidP="00CB6D7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CB6D76" w:rsidRDefault="00CB6D76" w:rsidP="00CB6D7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CB6D76" w:rsidRDefault="00CB6D76" w:rsidP="00CB6D76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CB6D76" w:rsidRDefault="00CB6D76" w:rsidP="00CB6D76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28DA"/>
    <w:multiLevelType w:val="hybridMultilevel"/>
    <w:tmpl w:val="60BED68A"/>
    <w:lvl w:ilvl="0" w:tplc="EEB64DD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97756"/>
    <w:multiLevelType w:val="hybridMultilevel"/>
    <w:tmpl w:val="C71E5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806A6"/>
    <w:multiLevelType w:val="hybridMultilevel"/>
    <w:tmpl w:val="5EC4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32A7B"/>
    <w:multiLevelType w:val="hybridMultilevel"/>
    <w:tmpl w:val="CC8CBED4"/>
    <w:lvl w:ilvl="0" w:tplc="5A8650C6">
      <w:start w:val="7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658D"/>
    <w:multiLevelType w:val="hybridMultilevel"/>
    <w:tmpl w:val="62D0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0C55"/>
    <w:multiLevelType w:val="hybridMultilevel"/>
    <w:tmpl w:val="51F0BA4A"/>
    <w:lvl w:ilvl="0" w:tplc="E2102A5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2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20F08"/>
    <w:multiLevelType w:val="hybridMultilevel"/>
    <w:tmpl w:val="A1D0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1E2C6D"/>
    <w:multiLevelType w:val="hybridMultilevel"/>
    <w:tmpl w:val="FD9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86F3EFA"/>
    <w:multiLevelType w:val="hybridMultilevel"/>
    <w:tmpl w:val="1340CC82"/>
    <w:lvl w:ilvl="0" w:tplc="1166E03E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68FD7618"/>
    <w:multiLevelType w:val="hybridMultilevel"/>
    <w:tmpl w:val="7C3C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1638DF"/>
    <w:multiLevelType w:val="hybridMultilevel"/>
    <w:tmpl w:val="0A1E7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91E0F"/>
    <w:multiLevelType w:val="hybridMultilevel"/>
    <w:tmpl w:val="A9C2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7659D"/>
    <w:multiLevelType w:val="hybridMultilevel"/>
    <w:tmpl w:val="F3686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0"/>
  </w:num>
  <w:num w:numId="4">
    <w:abstractNumId w:val="21"/>
  </w:num>
  <w:num w:numId="5">
    <w:abstractNumId w:val="35"/>
  </w:num>
  <w:num w:numId="6">
    <w:abstractNumId w:val="18"/>
  </w:num>
  <w:num w:numId="7">
    <w:abstractNumId w:val="13"/>
  </w:num>
  <w:num w:numId="8">
    <w:abstractNumId w:val="27"/>
  </w:num>
  <w:num w:numId="9">
    <w:abstractNumId w:val="14"/>
  </w:num>
  <w:num w:numId="10">
    <w:abstractNumId w:val="16"/>
  </w:num>
  <w:num w:numId="11">
    <w:abstractNumId w:val="23"/>
  </w:num>
  <w:num w:numId="12">
    <w:abstractNumId w:val="22"/>
  </w:num>
  <w:num w:numId="13">
    <w:abstractNumId w:val="9"/>
  </w:num>
  <w:num w:numId="14">
    <w:abstractNumId w:val="3"/>
  </w:num>
  <w:num w:numId="15">
    <w:abstractNumId w:val="25"/>
  </w:num>
  <w:num w:numId="16">
    <w:abstractNumId w:val="28"/>
  </w:num>
  <w:num w:numId="17">
    <w:abstractNumId w:val="12"/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>
    <w:abstractNumId w:val="32"/>
  </w:num>
  <w:num w:numId="24">
    <w:abstractNumId w:val="17"/>
  </w:num>
  <w:num w:numId="25">
    <w:abstractNumId w:val="33"/>
  </w:num>
  <w:num w:numId="26">
    <w:abstractNumId w:val="34"/>
  </w:num>
  <w:num w:numId="27">
    <w:abstractNumId w:val="10"/>
  </w:num>
  <w:num w:numId="28">
    <w:abstractNumId w:val="8"/>
  </w:num>
  <w:num w:numId="29">
    <w:abstractNumId w:val="15"/>
  </w:num>
  <w:num w:numId="30">
    <w:abstractNumId w:val="26"/>
  </w:num>
  <w:num w:numId="31">
    <w:abstractNumId w:val="31"/>
  </w:num>
  <w:num w:numId="32">
    <w:abstractNumId w:val="37"/>
  </w:num>
  <w:num w:numId="33">
    <w:abstractNumId w:val="24"/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9"/>
  </w:num>
  <w:num w:numId="37">
    <w:abstractNumId w:val="29"/>
    <w:lvlOverride w:ilvl="0">
      <w:startOverride w:val="1"/>
    </w:lvlOverride>
  </w:num>
  <w:num w:numId="38">
    <w:abstractNumId w:val="2"/>
  </w:num>
  <w:num w:numId="39">
    <w:abstractNumId w:val="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76"/>
    <w:rsid w:val="00B46B57"/>
    <w:rsid w:val="00C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276E-B160-4EA6-B95B-7559193F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B6D76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ind w:hanging="360"/>
      <w:jc w:val="both"/>
      <w:textAlignment w:val="baseline"/>
      <w:outlineLvl w:val="0"/>
    </w:pPr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CB6D76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80" w:after="280" w:line="240" w:lineRule="auto"/>
      <w:ind w:hanging="576"/>
      <w:textAlignment w:val="baseline"/>
      <w:outlineLvl w:val="1"/>
    </w:pPr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paragraph" w:styleId="Nagwek3">
    <w:name w:val="heading 3"/>
    <w:basedOn w:val="Normalny"/>
    <w:next w:val="Normalny"/>
    <w:link w:val="Nagwek3Znak"/>
    <w:qFormat/>
    <w:rsid w:val="00CB6D76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paragraph" w:styleId="Nagwek4">
    <w:name w:val="heading 4"/>
    <w:basedOn w:val="Normalny"/>
    <w:next w:val="Normalny"/>
    <w:link w:val="Nagwek4Znak"/>
    <w:qFormat/>
    <w:rsid w:val="00CB6D7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B6D76"/>
    <w:pPr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paragraph" w:styleId="Nagwek6">
    <w:name w:val="heading 6"/>
    <w:basedOn w:val="Normalny"/>
    <w:next w:val="Normalny"/>
    <w:link w:val="Nagwek6Znak"/>
    <w:qFormat/>
    <w:rsid w:val="00CB6D76"/>
    <w:pPr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paragraph" w:styleId="Nagwek7">
    <w:name w:val="heading 7"/>
    <w:basedOn w:val="Normalny"/>
    <w:next w:val="Normalny"/>
    <w:link w:val="Nagwek7Znak"/>
    <w:qFormat/>
    <w:rsid w:val="00CB6D76"/>
    <w:pPr>
      <w:keepNext/>
      <w:keepLines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D76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B6D76"/>
    <w:rPr>
      <w:rFonts w:ascii="Times New Roman" w:eastAsia="Times New Roman" w:hAnsi="Times New Roman" w:cs="Times New Roman"/>
      <w:b/>
      <w:kern w:val="1"/>
      <w:sz w:val="36"/>
      <w:szCs w:val="20"/>
      <w:lang w:val="fr-FR" w:eastAsia="pl-PL"/>
    </w:rPr>
  </w:style>
  <w:style w:type="character" w:customStyle="1" w:styleId="Nagwek3Znak">
    <w:name w:val="Nagłówek 3 Znak"/>
    <w:basedOn w:val="Domylnaczcionkaakapitu"/>
    <w:link w:val="Nagwek3"/>
    <w:rsid w:val="00CB6D76"/>
    <w:rPr>
      <w:rFonts w:ascii="Arial" w:eastAsia="Times New Roman" w:hAnsi="Arial" w:cs="Times New Roman"/>
      <w:b/>
      <w:kern w:val="1"/>
      <w:sz w:val="26"/>
      <w:szCs w:val="20"/>
      <w:lang w:val="fr-FR" w:eastAsia="pl-PL"/>
    </w:rPr>
  </w:style>
  <w:style w:type="character" w:customStyle="1" w:styleId="Nagwek4Znak">
    <w:name w:val="Nagłówek 4 Znak"/>
    <w:basedOn w:val="Domylnaczcionkaakapitu"/>
    <w:link w:val="Nagwek4"/>
    <w:rsid w:val="00CB6D76"/>
    <w:rPr>
      <w:rFonts w:ascii="Times New Roman" w:eastAsia="Times New Roman" w:hAnsi="Times New Roman" w:cs="Times New Roman"/>
      <w:b/>
      <w:kern w:val="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B6D76"/>
    <w:rPr>
      <w:rFonts w:ascii="Times New Roman" w:eastAsia="Times New Roman" w:hAnsi="Times New Roman" w:cs="Times New Roman"/>
      <w:b/>
      <w:i/>
      <w:kern w:val="1"/>
      <w:sz w:val="26"/>
      <w:szCs w:val="20"/>
      <w:lang w:val="fr-FR" w:eastAsia="pl-PL"/>
    </w:rPr>
  </w:style>
  <w:style w:type="character" w:customStyle="1" w:styleId="Nagwek6Znak">
    <w:name w:val="Nagłówek 6 Znak"/>
    <w:basedOn w:val="Domylnaczcionkaakapitu"/>
    <w:link w:val="Nagwek6"/>
    <w:rsid w:val="00CB6D76"/>
    <w:rPr>
      <w:rFonts w:ascii="Times New Roman" w:eastAsia="Times New Roman" w:hAnsi="Times New Roman" w:cs="Times New Roman"/>
      <w:b/>
      <w:kern w:val="1"/>
      <w:szCs w:val="20"/>
      <w:lang w:val="fr-FR" w:eastAsia="pl-PL"/>
    </w:rPr>
  </w:style>
  <w:style w:type="character" w:customStyle="1" w:styleId="Nagwek7Znak">
    <w:name w:val="Nagłówek 7 Znak"/>
    <w:basedOn w:val="Domylnaczcionkaakapitu"/>
    <w:link w:val="Nagwek7"/>
    <w:rsid w:val="00CB6D76"/>
    <w:rPr>
      <w:rFonts w:ascii="Cambria" w:eastAsia="Times New Roman" w:hAnsi="Cambria" w:cs="Times New Roman"/>
      <w:i/>
      <w:color w:val="808080"/>
      <w:kern w:val="1"/>
      <w:sz w:val="24"/>
      <w:szCs w:val="20"/>
      <w:lang w:val="fr-FR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B6D76"/>
  </w:style>
  <w:style w:type="character" w:customStyle="1" w:styleId="WW8Num1z0">
    <w:name w:val="WW8Num1z0"/>
    <w:rsid w:val="00CB6D76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CB6D76"/>
    <w:rPr>
      <w:rFonts w:ascii="Wingdings" w:hAnsi="Wingdings"/>
      <w:bCs w:val="0"/>
    </w:rPr>
  </w:style>
  <w:style w:type="character" w:customStyle="1" w:styleId="WW8Num3z0">
    <w:name w:val="WW8Num3z0"/>
    <w:rsid w:val="00CB6D76"/>
    <w:rPr>
      <w:rFonts w:ascii="Symbol" w:hAnsi="Symbol"/>
      <w:bCs w:val="0"/>
    </w:rPr>
  </w:style>
  <w:style w:type="character" w:customStyle="1" w:styleId="WW8Num4z0">
    <w:name w:val="WW8Num4z0"/>
    <w:rsid w:val="00CB6D76"/>
    <w:rPr>
      <w:rFonts w:ascii="Wingdings" w:hAnsi="Wingdings"/>
      <w:bCs w:val="0"/>
    </w:rPr>
  </w:style>
  <w:style w:type="character" w:customStyle="1" w:styleId="WW8Num5z0">
    <w:name w:val="WW8Num5z0"/>
    <w:rsid w:val="00CB6D76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CB6D76"/>
  </w:style>
  <w:style w:type="character" w:customStyle="1" w:styleId="WW8Num5z2">
    <w:name w:val="WW8Num5z2"/>
    <w:rsid w:val="00CB6D76"/>
  </w:style>
  <w:style w:type="character" w:customStyle="1" w:styleId="WW8Num5z3">
    <w:name w:val="WW8Num5z3"/>
    <w:rsid w:val="00CB6D76"/>
  </w:style>
  <w:style w:type="character" w:customStyle="1" w:styleId="WW8Num5z4">
    <w:name w:val="WW8Num5z4"/>
    <w:rsid w:val="00CB6D76"/>
  </w:style>
  <w:style w:type="character" w:customStyle="1" w:styleId="WW8Num5z5">
    <w:name w:val="WW8Num5z5"/>
    <w:rsid w:val="00CB6D76"/>
  </w:style>
  <w:style w:type="character" w:customStyle="1" w:styleId="WW8Num5z6">
    <w:name w:val="WW8Num5z6"/>
    <w:rsid w:val="00CB6D76"/>
  </w:style>
  <w:style w:type="character" w:customStyle="1" w:styleId="WW8Num5z7">
    <w:name w:val="WW8Num5z7"/>
    <w:rsid w:val="00CB6D76"/>
  </w:style>
  <w:style w:type="character" w:customStyle="1" w:styleId="WW8Num5z8">
    <w:name w:val="WW8Num5z8"/>
    <w:rsid w:val="00CB6D76"/>
  </w:style>
  <w:style w:type="character" w:customStyle="1" w:styleId="WW8Num6z0">
    <w:name w:val="WW8Num6z0"/>
    <w:rsid w:val="00CB6D76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CB6D76"/>
    <w:rPr>
      <w:rFonts w:ascii="Courier New" w:hAnsi="Courier New"/>
      <w:bCs w:val="0"/>
    </w:rPr>
  </w:style>
  <w:style w:type="character" w:customStyle="1" w:styleId="WW8Num6z2">
    <w:name w:val="WW8Num6z2"/>
    <w:rsid w:val="00CB6D76"/>
    <w:rPr>
      <w:rFonts w:ascii="Wingdings" w:hAnsi="Wingdings"/>
      <w:bCs w:val="0"/>
    </w:rPr>
  </w:style>
  <w:style w:type="character" w:customStyle="1" w:styleId="WW8Num7z0">
    <w:name w:val="WW8Num7z0"/>
    <w:rsid w:val="00CB6D76"/>
    <w:rPr>
      <w:rFonts w:ascii="Wingdings" w:hAnsi="Wingdings"/>
      <w:bCs w:val="0"/>
      <w:sz w:val="22"/>
    </w:rPr>
  </w:style>
  <w:style w:type="character" w:customStyle="1" w:styleId="WW8Num7z1">
    <w:name w:val="WW8Num7z1"/>
    <w:rsid w:val="00CB6D76"/>
  </w:style>
  <w:style w:type="character" w:customStyle="1" w:styleId="WW8Num7z2">
    <w:name w:val="WW8Num7z2"/>
    <w:rsid w:val="00CB6D76"/>
  </w:style>
  <w:style w:type="character" w:customStyle="1" w:styleId="WW8Num7z3">
    <w:name w:val="WW8Num7z3"/>
    <w:rsid w:val="00CB6D76"/>
  </w:style>
  <w:style w:type="character" w:customStyle="1" w:styleId="WW8Num7z4">
    <w:name w:val="WW8Num7z4"/>
    <w:rsid w:val="00CB6D76"/>
  </w:style>
  <w:style w:type="character" w:customStyle="1" w:styleId="WW8Num7z5">
    <w:name w:val="WW8Num7z5"/>
    <w:rsid w:val="00CB6D76"/>
  </w:style>
  <w:style w:type="character" w:customStyle="1" w:styleId="WW8Num7z6">
    <w:name w:val="WW8Num7z6"/>
    <w:rsid w:val="00CB6D76"/>
  </w:style>
  <w:style w:type="character" w:customStyle="1" w:styleId="WW8Num7z7">
    <w:name w:val="WW8Num7z7"/>
    <w:rsid w:val="00CB6D76"/>
  </w:style>
  <w:style w:type="character" w:customStyle="1" w:styleId="WW8Num7z8">
    <w:name w:val="WW8Num7z8"/>
    <w:rsid w:val="00CB6D76"/>
  </w:style>
  <w:style w:type="character" w:customStyle="1" w:styleId="WW8Num8z0">
    <w:name w:val="WW8Num8z0"/>
    <w:rsid w:val="00CB6D76"/>
    <w:rPr>
      <w:rFonts w:ascii="Wingdings" w:hAnsi="Wingdings"/>
      <w:bCs w:val="0"/>
      <w:sz w:val="22"/>
    </w:rPr>
  </w:style>
  <w:style w:type="character" w:customStyle="1" w:styleId="WW8Num8z1">
    <w:name w:val="WW8Num8z1"/>
    <w:rsid w:val="00CB6D76"/>
    <w:rPr>
      <w:rFonts w:ascii="Courier New" w:hAnsi="Courier New"/>
      <w:bCs w:val="0"/>
    </w:rPr>
  </w:style>
  <w:style w:type="character" w:customStyle="1" w:styleId="WW8Num8z2">
    <w:name w:val="WW8Num8z2"/>
    <w:rsid w:val="00CB6D76"/>
  </w:style>
  <w:style w:type="character" w:customStyle="1" w:styleId="WW8Num8z3">
    <w:name w:val="WW8Num8z3"/>
    <w:rsid w:val="00CB6D76"/>
    <w:rPr>
      <w:rFonts w:ascii="Symbol" w:hAnsi="Symbol"/>
      <w:bCs w:val="0"/>
    </w:rPr>
  </w:style>
  <w:style w:type="character" w:customStyle="1" w:styleId="WW8Num8z4">
    <w:name w:val="WW8Num8z4"/>
    <w:rsid w:val="00CB6D76"/>
  </w:style>
  <w:style w:type="character" w:customStyle="1" w:styleId="WW8Num8z5">
    <w:name w:val="WW8Num8z5"/>
    <w:rsid w:val="00CB6D76"/>
  </w:style>
  <w:style w:type="character" w:customStyle="1" w:styleId="WW8Num8z6">
    <w:name w:val="WW8Num8z6"/>
    <w:rsid w:val="00CB6D76"/>
  </w:style>
  <w:style w:type="character" w:customStyle="1" w:styleId="WW8Num8z7">
    <w:name w:val="WW8Num8z7"/>
    <w:rsid w:val="00CB6D76"/>
  </w:style>
  <w:style w:type="character" w:customStyle="1" w:styleId="WW8Num8z8">
    <w:name w:val="WW8Num8z8"/>
    <w:rsid w:val="00CB6D76"/>
  </w:style>
  <w:style w:type="character" w:customStyle="1" w:styleId="WW8Num9z0">
    <w:name w:val="WW8Num9z0"/>
    <w:rsid w:val="00CB6D76"/>
    <w:rPr>
      <w:rFonts w:ascii="Wingdings" w:hAnsi="Wingdings"/>
      <w:bCs w:val="0"/>
    </w:rPr>
  </w:style>
  <w:style w:type="character" w:customStyle="1" w:styleId="WW8Num10z0">
    <w:name w:val="WW8Num10z0"/>
    <w:rsid w:val="00CB6D76"/>
    <w:rPr>
      <w:rFonts w:ascii="Wingdings" w:hAnsi="Wingdings"/>
      <w:bCs w:val="0"/>
    </w:rPr>
  </w:style>
  <w:style w:type="character" w:customStyle="1" w:styleId="WW8Num11z0">
    <w:name w:val="WW8Num11z0"/>
    <w:rsid w:val="00CB6D76"/>
    <w:rPr>
      <w:rFonts w:ascii="Symbol" w:hAnsi="Symbol"/>
      <w:bCs w:val="0"/>
      <w:sz w:val="20"/>
    </w:rPr>
  </w:style>
  <w:style w:type="character" w:customStyle="1" w:styleId="WW8Num11z1">
    <w:name w:val="WW8Num11z1"/>
    <w:rsid w:val="00CB6D76"/>
    <w:rPr>
      <w:rFonts w:ascii="Courier New" w:hAnsi="Courier New"/>
      <w:bCs w:val="0"/>
    </w:rPr>
  </w:style>
  <w:style w:type="character" w:customStyle="1" w:styleId="WW8Num11z2">
    <w:name w:val="WW8Num11z2"/>
    <w:rsid w:val="00CB6D76"/>
    <w:rPr>
      <w:rFonts w:ascii="Wingdings" w:hAnsi="Wingdings"/>
      <w:bCs w:val="0"/>
    </w:rPr>
  </w:style>
  <w:style w:type="character" w:customStyle="1" w:styleId="WW8Num12z0">
    <w:name w:val="WW8Num12z0"/>
    <w:rsid w:val="00CB6D76"/>
    <w:rPr>
      <w:rFonts w:ascii="Symbol" w:hAnsi="Symbol"/>
      <w:bCs w:val="0"/>
    </w:rPr>
  </w:style>
  <w:style w:type="character" w:customStyle="1" w:styleId="WW8Num13z0">
    <w:name w:val="WW8Num13z0"/>
    <w:rsid w:val="00CB6D76"/>
    <w:rPr>
      <w:sz w:val="24"/>
    </w:rPr>
  </w:style>
  <w:style w:type="character" w:customStyle="1" w:styleId="WW8Num13z1">
    <w:name w:val="WW8Num13z1"/>
    <w:rsid w:val="00CB6D76"/>
    <w:rPr>
      <w:rFonts w:ascii="Courier New" w:hAnsi="Courier New"/>
      <w:bCs w:val="0"/>
    </w:rPr>
  </w:style>
  <w:style w:type="character" w:customStyle="1" w:styleId="WW8Num13z2">
    <w:name w:val="WW8Num13z2"/>
    <w:rsid w:val="00CB6D76"/>
    <w:rPr>
      <w:rFonts w:ascii="Wingdings" w:hAnsi="Wingdings"/>
      <w:bCs w:val="0"/>
    </w:rPr>
  </w:style>
  <w:style w:type="character" w:customStyle="1" w:styleId="WW8Num14z0">
    <w:name w:val="WW8Num14z0"/>
    <w:rsid w:val="00CB6D76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CB6D76"/>
  </w:style>
  <w:style w:type="character" w:customStyle="1" w:styleId="WW8Num14z2">
    <w:name w:val="WW8Num14z2"/>
    <w:rsid w:val="00CB6D76"/>
  </w:style>
  <w:style w:type="character" w:customStyle="1" w:styleId="WW8Num14z3">
    <w:name w:val="WW8Num14z3"/>
    <w:rsid w:val="00CB6D76"/>
  </w:style>
  <w:style w:type="character" w:customStyle="1" w:styleId="WW8Num14z4">
    <w:name w:val="WW8Num14z4"/>
    <w:rsid w:val="00CB6D76"/>
  </w:style>
  <w:style w:type="character" w:customStyle="1" w:styleId="WW8Num14z5">
    <w:name w:val="WW8Num14z5"/>
    <w:rsid w:val="00CB6D76"/>
  </w:style>
  <w:style w:type="character" w:customStyle="1" w:styleId="WW8Num14z6">
    <w:name w:val="WW8Num14z6"/>
    <w:rsid w:val="00CB6D76"/>
  </w:style>
  <w:style w:type="character" w:customStyle="1" w:styleId="WW8Num14z7">
    <w:name w:val="WW8Num14z7"/>
    <w:rsid w:val="00CB6D76"/>
  </w:style>
  <w:style w:type="character" w:customStyle="1" w:styleId="WW8Num14z8">
    <w:name w:val="WW8Num14z8"/>
    <w:rsid w:val="00CB6D76"/>
  </w:style>
  <w:style w:type="character" w:customStyle="1" w:styleId="WW8Num15z0">
    <w:name w:val="WW8Num15z0"/>
    <w:rsid w:val="00CB6D76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CB6D76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CB6D76"/>
  </w:style>
  <w:style w:type="character" w:customStyle="1" w:styleId="WW8Num16z2">
    <w:name w:val="WW8Num16z2"/>
    <w:rsid w:val="00CB6D76"/>
  </w:style>
  <w:style w:type="character" w:customStyle="1" w:styleId="WW8Num16z3">
    <w:name w:val="WW8Num16z3"/>
    <w:rsid w:val="00CB6D76"/>
  </w:style>
  <w:style w:type="character" w:customStyle="1" w:styleId="WW8Num16z4">
    <w:name w:val="WW8Num16z4"/>
    <w:rsid w:val="00CB6D76"/>
  </w:style>
  <w:style w:type="character" w:customStyle="1" w:styleId="WW8Num16z5">
    <w:name w:val="WW8Num16z5"/>
    <w:rsid w:val="00CB6D76"/>
  </w:style>
  <w:style w:type="character" w:customStyle="1" w:styleId="WW8Num16z6">
    <w:name w:val="WW8Num16z6"/>
    <w:rsid w:val="00CB6D76"/>
  </w:style>
  <w:style w:type="character" w:customStyle="1" w:styleId="WW8Num16z7">
    <w:name w:val="WW8Num16z7"/>
    <w:rsid w:val="00CB6D76"/>
  </w:style>
  <w:style w:type="character" w:customStyle="1" w:styleId="WW8Num16z8">
    <w:name w:val="WW8Num16z8"/>
    <w:rsid w:val="00CB6D76"/>
  </w:style>
  <w:style w:type="character" w:customStyle="1" w:styleId="WW8Num17z0">
    <w:name w:val="WW8Num17z0"/>
    <w:rsid w:val="00CB6D76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CB6D76"/>
    <w:rPr>
      <w:rFonts w:ascii="Times New Roman" w:hAnsi="Times New Roman"/>
      <w:bCs w:val="0"/>
    </w:rPr>
  </w:style>
  <w:style w:type="character" w:customStyle="1" w:styleId="WW8Num19z0">
    <w:name w:val="WW8Num19z0"/>
    <w:rsid w:val="00CB6D76"/>
  </w:style>
  <w:style w:type="character" w:customStyle="1" w:styleId="WW8Num20z0">
    <w:name w:val="WW8Num20z0"/>
    <w:rsid w:val="00CB6D76"/>
    <w:rPr>
      <w:i/>
    </w:rPr>
  </w:style>
  <w:style w:type="character" w:customStyle="1" w:styleId="WW8Num21z0">
    <w:name w:val="WW8Num21z0"/>
    <w:rsid w:val="00CB6D76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CB6D76"/>
    <w:rPr>
      <w:rFonts w:ascii="Courier New" w:hAnsi="Courier New"/>
      <w:bCs w:val="0"/>
    </w:rPr>
  </w:style>
  <w:style w:type="character" w:customStyle="1" w:styleId="WW8Num21z2">
    <w:name w:val="WW8Num21z2"/>
    <w:rsid w:val="00CB6D76"/>
    <w:rPr>
      <w:rFonts w:ascii="Wingdings" w:hAnsi="Wingdings"/>
      <w:bCs w:val="0"/>
    </w:rPr>
  </w:style>
  <w:style w:type="character" w:customStyle="1" w:styleId="WW8Num22z0">
    <w:name w:val="WW8Num22z0"/>
    <w:rsid w:val="00CB6D76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CB6D76"/>
    <w:rPr>
      <w:rFonts w:ascii="Courier New" w:hAnsi="Courier New"/>
    </w:rPr>
  </w:style>
  <w:style w:type="character" w:customStyle="1" w:styleId="WW8Num22z2">
    <w:name w:val="WW8Num22z2"/>
    <w:rsid w:val="00CB6D76"/>
    <w:rPr>
      <w:rFonts w:ascii="Wingdings" w:hAnsi="Wingdings"/>
    </w:rPr>
  </w:style>
  <w:style w:type="character" w:customStyle="1" w:styleId="WW8Num23z0">
    <w:name w:val="WW8Num23z0"/>
    <w:rsid w:val="00CB6D76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CB6D76"/>
  </w:style>
  <w:style w:type="character" w:customStyle="1" w:styleId="WW8Num23z2">
    <w:name w:val="WW8Num23z2"/>
    <w:rsid w:val="00CB6D76"/>
  </w:style>
  <w:style w:type="character" w:customStyle="1" w:styleId="WW8Num23z3">
    <w:name w:val="WW8Num23z3"/>
    <w:rsid w:val="00CB6D76"/>
  </w:style>
  <w:style w:type="character" w:customStyle="1" w:styleId="WW8Num23z4">
    <w:name w:val="WW8Num23z4"/>
    <w:rsid w:val="00CB6D76"/>
  </w:style>
  <w:style w:type="character" w:customStyle="1" w:styleId="WW8Num23z5">
    <w:name w:val="WW8Num23z5"/>
    <w:rsid w:val="00CB6D76"/>
  </w:style>
  <w:style w:type="character" w:customStyle="1" w:styleId="WW8Num23z6">
    <w:name w:val="WW8Num23z6"/>
    <w:rsid w:val="00CB6D76"/>
  </w:style>
  <w:style w:type="character" w:customStyle="1" w:styleId="WW8Num23z7">
    <w:name w:val="WW8Num23z7"/>
    <w:rsid w:val="00CB6D76"/>
  </w:style>
  <w:style w:type="character" w:customStyle="1" w:styleId="WW8Num23z8">
    <w:name w:val="WW8Num23z8"/>
    <w:rsid w:val="00CB6D76"/>
  </w:style>
  <w:style w:type="character" w:customStyle="1" w:styleId="WW8Num24z0">
    <w:name w:val="WW8Num24z0"/>
    <w:rsid w:val="00CB6D76"/>
  </w:style>
  <w:style w:type="character" w:customStyle="1" w:styleId="Domylnaczcionkaakapitu0">
    <w:name w:val="Domy?lna czcionka akapitu"/>
    <w:rsid w:val="00CB6D76"/>
  </w:style>
  <w:style w:type="character" w:customStyle="1" w:styleId="Nagwek1Znak0">
    <w:name w:val="Nag?ówek 1 Znak"/>
    <w:basedOn w:val="Domylnaczcionkaakapitu0"/>
    <w:rsid w:val="00CB6D76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CB6D76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CB6D76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CB6D76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CB6D76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CB6D76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CB6D76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CB6D76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CB6D76"/>
    <w:rPr>
      <w:color w:val="0000FF"/>
      <w:u w:val="single"/>
    </w:rPr>
  </w:style>
  <w:style w:type="character" w:styleId="Uwydatnienie">
    <w:name w:val="Emphasis"/>
    <w:basedOn w:val="Domylnaczcionkaakapitu0"/>
    <w:qFormat/>
    <w:rsid w:val="00CB6D76"/>
    <w:rPr>
      <w:b/>
      <w:i w:val="0"/>
    </w:rPr>
  </w:style>
  <w:style w:type="character" w:customStyle="1" w:styleId="NagwekZnak">
    <w:name w:val="Nag?ówek Znak"/>
    <w:basedOn w:val="Domylnaczcionkaakapitu0"/>
    <w:rsid w:val="00CB6D76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CB6D76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CB6D76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CB6D76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CB6D76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CB6D76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CB6D76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CB6D76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CB6D76"/>
  </w:style>
  <w:style w:type="character" w:customStyle="1" w:styleId="WW8Num28z0">
    <w:name w:val="WW8Num28z0"/>
    <w:rsid w:val="00CB6D76"/>
    <w:rPr>
      <w:sz w:val="24"/>
    </w:rPr>
  </w:style>
  <w:style w:type="character" w:customStyle="1" w:styleId="WW8Num29z0">
    <w:name w:val="WW8Num29z0"/>
    <w:rsid w:val="00CB6D76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CB6D76"/>
  </w:style>
  <w:style w:type="character" w:customStyle="1" w:styleId="WW8Num3z1">
    <w:name w:val="WW8Num3z1"/>
    <w:rsid w:val="00CB6D76"/>
    <w:rPr>
      <w:rFonts w:ascii="Times New Roman" w:hAnsi="Times New Roman"/>
      <w:bCs w:val="0"/>
    </w:rPr>
  </w:style>
  <w:style w:type="character" w:customStyle="1" w:styleId="WW8Num3z2">
    <w:name w:val="WW8Num3z2"/>
    <w:rsid w:val="00CB6D76"/>
    <w:rPr>
      <w:rFonts w:ascii="Wingdings" w:hAnsi="Wingdings"/>
      <w:bCs w:val="0"/>
    </w:rPr>
  </w:style>
  <w:style w:type="character" w:customStyle="1" w:styleId="WW8Num3z4">
    <w:name w:val="WW8Num3z4"/>
    <w:rsid w:val="00CB6D76"/>
    <w:rPr>
      <w:rFonts w:ascii="Courier New" w:hAnsi="Courier New"/>
      <w:bCs w:val="0"/>
    </w:rPr>
  </w:style>
  <w:style w:type="character" w:customStyle="1" w:styleId="WW8Num6z3">
    <w:name w:val="WW8Num6z3"/>
    <w:rsid w:val="00CB6D76"/>
    <w:rPr>
      <w:rFonts w:ascii="Symbol" w:hAnsi="Symbol"/>
      <w:bCs w:val="0"/>
    </w:rPr>
  </w:style>
  <w:style w:type="character" w:customStyle="1" w:styleId="WW8Num17z1">
    <w:name w:val="WW8Num17z1"/>
    <w:rsid w:val="00CB6D76"/>
    <w:rPr>
      <w:rFonts w:ascii="Courier New" w:hAnsi="Courier New"/>
      <w:bCs w:val="0"/>
    </w:rPr>
  </w:style>
  <w:style w:type="character" w:customStyle="1" w:styleId="WW8Num17z3">
    <w:name w:val="WW8Num17z3"/>
    <w:rsid w:val="00CB6D76"/>
    <w:rPr>
      <w:rFonts w:ascii="Symbol" w:hAnsi="Symbol"/>
      <w:bCs w:val="0"/>
    </w:rPr>
  </w:style>
  <w:style w:type="character" w:customStyle="1" w:styleId="WW8Num18z1">
    <w:name w:val="WW8Num18z1"/>
    <w:rsid w:val="00CB6D76"/>
    <w:rPr>
      <w:rFonts w:ascii="Symbol" w:hAnsi="Symbol"/>
      <w:bCs w:val="0"/>
    </w:rPr>
  </w:style>
  <w:style w:type="character" w:customStyle="1" w:styleId="WW8Num18z2">
    <w:name w:val="WW8Num18z2"/>
    <w:rsid w:val="00CB6D76"/>
    <w:rPr>
      <w:rFonts w:ascii="Wingdings" w:hAnsi="Wingdings"/>
      <w:bCs w:val="0"/>
    </w:rPr>
  </w:style>
  <w:style w:type="character" w:customStyle="1" w:styleId="WW8Num18z4">
    <w:name w:val="WW8Num18z4"/>
    <w:rsid w:val="00CB6D76"/>
    <w:rPr>
      <w:rFonts w:ascii="Courier New" w:hAnsi="Courier New"/>
      <w:bCs w:val="0"/>
    </w:rPr>
  </w:style>
  <w:style w:type="character" w:customStyle="1" w:styleId="WW8Num21z3">
    <w:name w:val="WW8Num21z3"/>
    <w:rsid w:val="00CB6D76"/>
    <w:rPr>
      <w:rFonts w:ascii="Symbol" w:hAnsi="Symbol"/>
      <w:bCs w:val="0"/>
    </w:rPr>
  </w:style>
  <w:style w:type="character" w:customStyle="1" w:styleId="Domylnaczcionkaakapitu1">
    <w:name w:val="Domy?lna czcionka akapitu1"/>
    <w:rsid w:val="00CB6D76"/>
  </w:style>
  <w:style w:type="character" w:customStyle="1" w:styleId="ZnakZnak1">
    <w:name w:val="Znak Znak1"/>
    <w:basedOn w:val="Domylnaczcionkaakapitu2"/>
    <w:rsid w:val="00CB6D76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CB6D76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CB6D76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CB6D76"/>
  </w:style>
  <w:style w:type="character" w:customStyle="1" w:styleId="AkapitzlistZnak">
    <w:name w:val="Akapit z list? Znak"/>
    <w:rsid w:val="00CB6D76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CB6D76"/>
    <w:rPr>
      <w:b/>
    </w:rPr>
  </w:style>
  <w:style w:type="character" w:customStyle="1" w:styleId="Znakinumeracji">
    <w:name w:val="Znaki numeracji"/>
    <w:rsid w:val="00CB6D76"/>
  </w:style>
  <w:style w:type="paragraph" w:customStyle="1" w:styleId="Nagwek">
    <w:name w:val="Nag?ówek"/>
    <w:basedOn w:val="Normalny"/>
    <w:next w:val="Tekstpodstawowy"/>
    <w:rsid w:val="00CB6D76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" w:eastAsia="Times New Roman" w:hAnsi="Arial" w:cs="Times New Roman"/>
      <w:kern w:val="1"/>
      <w:sz w:val="28"/>
      <w:szCs w:val="20"/>
      <w:lang w:val="fr-FR" w:eastAsia="pl-PL"/>
    </w:rPr>
  </w:style>
  <w:style w:type="paragraph" w:styleId="Tekstpodstawowy">
    <w:name w:val="Body Text"/>
    <w:basedOn w:val="Standard"/>
    <w:link w:val="TekstpodstawowyZnak1"/>
    <w:rsid w:val="00CB6D76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TekstpodstawowyZnak1">
    <w:name w:val="Tekst podstawowy Znak1"/>
    <w:basedOn w:val="Domylnaczcionkaakapitu"/>
    <w:link w:val="Tekstpodstawowy"/>
    <w:rsid w:val="00CB6D76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Lista">
    <w:name w:val="List"/>
    <w:basedOn w:val="Tekstpodstawowy"/>
    <w:semiHidden/>
    <w:rsid w:val="00CB6D76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CB6D76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character" w:customStyle="1" w:styleId="PodpisZnak">
    <w:name w:val="Podpis Znak"/>
    <w:basedOn w:val="Domylnaczcionkaakapitu"/>
    <w:link w:val="Podpis"/>
    <w:rsid w:val="00CB6D76"/>
    <w:rPr>
      <w:rFonts w:ascii="Times New Roman" w:eastAsia="Times New Roman" w:hAnsi="Times New Roman" w:cs="Times New Roman"/>
      <w:i/>
      <w:kern w:val="1"/>
      <w:sz w:val="24"/>
      <w:szCs w:val="20"/>
      <w:lang w:val="fr-FR" w:eastAsia="pl-PL"/>
    </w:rPr>
  </w:style>
  <w:style w:type="paragraph" w:customStyle="1" w:styleId="Indeks">
    <w:name w:val="Indeks"/>
    <w:basedOn w:val="Standard"/>
    <w:rsid w:val="00CB6D76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CB6D76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1"/>
      <w:szCs w:val="20"/>
      <w:lang w:val="en-US" w:eastAsia="pl-PL"/>
    </w:rPr>
  </w:style>
  <w:style w:type="paragraph" w:customStyle="1" w:styleId="Bezodstpw">
    <w:name w:val="Bez odst?pów"/>
    <w:rsid w:val="00CB6D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Akapitzlist1">
    <w:name w:val="Akapit z list?1"/>
    <w:basedOn w:val="Standard"/>
    <w:rsid w:val="00CB6D76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CB6D76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CB6D76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CB6D76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CB6D76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CB6D76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CB6D76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CB6D76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CB6D76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CB6D76"/>
    <w:pPr>
      <w:jc w:val="center"/>
    </w:pPr>
    <w:rPr>
      <w:b/>
    </w:rPr>
  </w:style>
  <w:style w:type="paragraph" w:customStyle="1" w:styleId="Plandokumentu1">
    <w:name w:val="Plan dokumentu1"/>
    <w:basedOn w:val="Standard"/>
    <w:rsid w:val="00CB6D76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CB6D76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CB6D76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CB6D76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CB6D7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0">
    <w:name w:val="header"/>
    <w:basedOn w:val="Normalny"/>
    <w:link w:val="NagwekZnak0"/>
    <w:rsid w:val="00CB6D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NagwekZnak0">
    <w:name w:val="Nagłówek Znak"/>
    <w:basedOn w:val="Domylnaczcionkaakapitu"/>
    <w:link w:val="Nagwek0"/>
    <w:rsid w:val="00CB6D76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1">
    <w:name w:val="1"/>
    <w:basedOn w:val="Standard"/>
    <w:next w:val="Nagwek0"/>
    <w:rsid w:val="00CB6D76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CB6D76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ytu">
    <w:name w:val="Title"/>
    <w:basedOn w:val="Standard"/>
    <w:next w:val="Standard"/>
    <w:link w:val="TytuZnak0"/>
    <w:qFormat/>
    <w:rsid w:val="00CB6D76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character" w:customStyle="1" w:styleId="TytuZnak0">
    <w:name w:val="Tytuł Znak"/>
    <w:basedOn w:val="Domylnaczcionkaakapitu"/>
    <w:link w:val="Tytu"/>
    <w:rsid w:val="00CB6D76"/>
    <w:rPr>
      <w:rFonts w:ascii="Cambria" w:eastAsia="Times New Roman" w:hAnsi="Cambria" w:cs="Times New Roman"/>
      <w:color w:val="000080"/>
      <w:spacing w:val="5"/>
      <w:kern w:val="1"/>
      <w:sz w:val="52"/>
      <w:szCs w:val="20"/>
      <w:lang w:val="en-US" w:eastAsia="pl-PL"/>
    </w:rPr>
  </w:style>
  <w:style w:type="paragraph" w:styleId="Podtytu">
    <w:name w:val="Subtitle"/>
    <w:basedOn w:val="Normalny"/>
    <w:next w:val="Normalny"/>
    <w:link w:val="PodtytuZnak0"/>
    <w:qFormat/>
    <w:rsid w:val="00CB6D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character" w:customStyle="1" w:styleId="PodtytuZnak0">
    <w:name w:val="Podtytuł Znak"/>
    <w:basedOn w:val="Domylnaczcionkaakapitu"/>
    <w:link w:val="Podtytu"/>
    <w:rsid w:val="00CB6D76"/>
    <w:rPr>
      <w:rFonts w:ascii="Cambria" w:eastAsia="Times New Roman" w:hAnsi="Cambria" w:cs="Times New Roman"/>
      <w:i/>
      <w:color w:val="808080"/>
      <w:spacing w:val="15"/>
      <w:kern w:val="1"/>
      <w:sz w:val="24"/>
      <w:szCs w:val="20"/>
      <w:lang w:val="fr-FR" w:eastAsia="pl-PL"/>
    </w:rPr>
  </w:style>
  <w:style w:type="paragraph" w:styleId="Tekstpodstawowy3">
    <w:name w:val="Body Text 3"/>
    <w:basedOn w:val="Standard"/>
    <w:link w:val="Tekstpodstawowy3Znak1"/>
    <w:rsid w:val="00CB6D76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CB6D76"/>
    <w:rPr>
      <w:rFonts w:ascii="Times New Roman" w:eastAsia="Times New Roman" w:hAnsi="Times New Roman" w:cs="Times New Roman"/>
      <w:kern w:val="1"/>
      <w:sz w:val="16"/>
      <w:szCs w:val="20"/>
      <w:lang w:val="fr-FR" w:eastAsia="pl-PL"/>
    </w:rPr>
  </w:style>
  <w:style w:type="paragraph" w:customStyle="1" w:styleId="Tekstpodstawowywcity2">
    <w:name w:val="Tekst podstawowy wci?ty 2"/>
    <w:basedOn w:val="Standard"/>
    <w:rsid w:val="00CB6D76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CB6D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CB6D76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2">
    <w:name w:val="Body Text 2"/>
    <w:basedOn w:val="Standard"/>
    <w:link w:val="Tekstpodstawowy2Znak1"/>
    <w:rsid w:val="00CB6D76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CB6D76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styleId="Tekstpodstawowywcity">
    <w:name w:val="Body Text Indent"/>
    <w:basedOn w:val="Standard"/>
    <w:link w:val="TekstpodstawowywcityZnak0"/>
    <w:semiHidden/>
    <w:rsid w:val="00CB6D76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CB6D76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1"/>
    <w:rsid w:val="00CB6D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character" w:customStyle="1" w:styleId="TekstdymkaZnak1">
    <w:name w:val="Tekst dymka Znak1"/>
    <w:basedOn w:val="Domylnaczcionkaakapitu"/>
    <w:link w:val="Tekstdymka"/>
    <w:rsid w:val="00CB6D76"/>
    <w:rPr>
      <w:rFonts w:ascii="Tahoma" w:eastAsia="Times New Roman" w:hAnsi="Tahoma" w:cs="Times New Roman"/>
      <w:kern w:val="1"/>
      <w:sz w:val="16"/>
      <w:szCs w:val="20"/>
      <w:lang w:val="fr-FR" w:eastAsia="pl-PL"/>
    </w:rPr>
  </w:style>
  <w:style w:type="paragraph" w:customStyle="1" w:styleId="Akapitzlist">
    <w:name w:val="Akapit z list?"/>
    <w:basedOn w:val="Standard"/>
    <w:rsid w:val="00CB6D76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CB6D76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CB6D76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CB6D76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B6D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1"/>
      <w:sz w:val="20"/>
      <w:szCs w:val="20"/>
      <w:lang w:val="fr-FR" w:eastAsia="pl-PL"/>
    </w:rPr>
  </w:style>
  <w:style w:type="paragraph" w:customStyle="1" w:styleId="WW-Normalny1">
    <w:name w:val="WW-Normalny1"/>
    <w:rsid w:val="00CB6D76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Textbody">
    <w:name w:val="Text body"/>
    <w:basedOn w:val="Standard"/>
    <w:rsid w:val="00CB6D76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Bezodstpw0">
    <w:name w:val="No Spacing"/>
    <w:link w:val="BezodstpwZnak"/>
    <w:uiPriority w:val="1"/>
    <w:qFormat/>
    <w:rsid w:val="00CB6D7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CB6D7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nhideWhenUsed/>
    <w:qFormat/>
    <w:rsid w:val="00CB6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rsid w:val="00CB6D76"/>
    <w:rPr>
      <w:rFonts w:ascii="Courier New" w:eastAsia="Times New Roman" w:hAnsi="Courier New" w:cs="Courier New"/>
    </w:rPr>
  </w:style>
  <w:style w:type="table" w:customStyle="1" w:styleId="Tabela-Siatka1">
    <w:name w:val="Tabela - Siatka1"/>
    <w:basedOn w:val="Standardowy"/>
    <w:next w:val="Tabela-Siatka"/>
    <w:uiPriority w:val="39"/>
    <w:rsid w:val="00CB6D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B6D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6D76"/>
    <w:rPr>
      <w:rFonts w:ascii="Calibri" w:eastAsia="Calibri" w:hAnsi="Calibri" w:cs="Times New Roman"/>
      <w:sz w:val="20"/>
      <w:szCs w:val="20"/>
    </w:r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CB6D76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paragraph" w:customStyle="1" w:styleId="Zawartotabeli0">
    <w:name w:val="Zawartość tabeli"/>
    <w:basedOn w:val="Normalny"/>
    <w:rsid w:val="00CB6D76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ar-SA"/>
    </w:rPr>
  </w:style>
  <w:style w:type="character" w:customStyle="1" w:styleId="fontstyle01">
    <w:name w:val="fontstyle01"/>
    <w:basedOn w:val="Domylnaczcionkaakapitu"/>
    <w:qFormat/>
    <w:rsid w:val="00CB6D76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qFormat/>
    <w:rsid w:val="00CB6D7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Tekstpodstawowyzwciciem1">
    <w:name w:val="Tekst podstawowy z wcięciem1"/>
    <w:basedOn w:val="Tekstpodstawowy"/>
    <w:next w:val="Tekstpodstawowyzwciciem"/>
    <w:link w:val="TekstpodstawowyzwciciemZnak"/>
    <w:uiPriority w:val="99"/>
    <w:semiHidden/>
    <w:unhideWhenUsed/>
    <w:rsid w:val="00CB6D76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1"/>
    <w:uiPriority w:val="99"/>
    <w:semiHidden/>
    <w:rsid w:val="00CB6D76"/>
    <w:rPr>
      <w:rFonts w:ascii="Calibri" w:eastAsia="Calibri" w:hAnsi="Calibri" w:cs="Times New Roman"/>
      <w:kern w:val="1"/>
      <w:sz w:val="22"/>
      <w:szCs w:val="22"/>
      <w:lang w:val="fr-FR" w:eastAsia="en-US"/>
    </w:rPr>
  </w:style>
  <w:style w:type="character" w:customStyle="1" w:styleId="StandardZnak">
    <w:name w:val="Standard Znak"/>
    <w:basedOn w:val="Domylnaczcionkaakapitu"/>
    <w:link w:val="Standard"/>
    <w:qFormat/>
    <w:rsid w:val="00CB6D76"/>
    <w:rPr>
      <w:rFonts w:ascii="Calibri" w:eastAsia="Times New Roman" w:hAnsi="Calibri" w:cs="Times New Roman"/>
      <w:kern w:val="1"/>
      <w:szCs w:val="20"/>
      <w:lang w:val="en-US"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C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0"/>
    <w:uiPriority w:val="1"/>
    <w:locked/>
    <w:rsid w:val="00CB6D76"/>
    <w:rPr>
      <w:rFonts w:ascii="Times New Roman" w:eastAsia="Lucida Sans Unicode" w:hAnsi="Times New Roman" w:cs="Times New Roman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CB6D76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CB6D76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CB6D76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B6D76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CB6D76"/>
    <w:rPr>
      <w:b/>
      <w:i/>
      <w:spacing w:val="0"/>
    </w:rPr>
  </w:style>
  <w:style w:type="character" w:customStyle="1" w:styleId="Znakiprzypiswdolnych">
    <w:name w:val="Znaki przypisów dolnych"/>
    <w:qFormat/>
    <w:rsid w:val="00CB6D76"/>
  </w:style>
  <w:style w:type="character" w:customStyle="1" w:styleId="ListLabel77">
    <w:name w:val="ListLabel 77"/>
    <w:qFormat/>
    <w:rsid w:val="00CB6D76"/>
    <w:rPr>
      <w:rFonts w:cs="Wingdings"/>
    </w:rPr>
  </w:style>
  <w:style w:type="character" w:customStyle="1" w:styleId="StrongEmphasis">
    <w:name w:val="Strong Emphasis"/>
    <w:rsid w:val="00CB6D76"/>
    <w:rPr>
      <w:b/>
      <w:bCs/>
    </w:rPr>
  </w:style>
  <w:style w:type="character" w:styleId="Odwoanieprzypisudolnego">
    <w:name w:val="footnote reference"/>
    <w:rsid w:val="00CB6D76"/>
    <w:rPr>
      <w:vertAlign w:val="superscript"/>
    </w:rPr>
  </w:style>
  <w:style w:type="paragraph" w:customStyle="1" w:styleId="Tekstprzypisudolnego1">
    <w:name w:val="Tekst przypisu dolnego1"/>
    <w:basedOn w:val="Normalny"/>
    <w:rsid w:val="00CB6D76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color w:val="000000"/>
      <w:sz w:val="20"/>
      <w:szCs w:val="20"/>
      <w:lang w:eastAsia="zh-CN"/>
    </w:rPr>
  </w:style>
  <w:style w:type="numbering" w:customStyle="1" w:styleId="WWNum1">
    <w:name w:val="WWNum1"/>
    <w:basedOn w:val="Bezlisty"/>
    <w:rsid w:val="00CB6D76"/>
    <w:pPr>
      <w:numPr>
        <w:numId w:val="36"/>
      </w:numPr>
    </w:pPr>
  </w:style>
  <w:style w:type="paragraph" w:customStyle="1" w:styleId="listparagraph">
    <w:name w:val="listparagraph"/>
    <w:basedOn w:val="Normalny"/>
    <w:rsid w:val="00CB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CB6D76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B6D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B6D76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39"/>
    <w:rsid w:val="00CB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link w:val="TekstpodstawowyzwciciemZnak1"/>
    <w:uiPriority w:val="99"/>
    <w:semiHidden/>
    <w:unhideWhenUsed/>
    <w:rsid w:val="00CB6D76"/>
    <w:pPr>
      <w:widowControl/>
      <w:suppressAutoHyphens w:val="0"/>
      <w:overflowPunct/>
      <w:autoSpaceDE/>
      <w:autoSpaceDN/>
      <w:adjustRightInd/>
      <w:spacing w:after="160" w:line="259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TekstpodstawowyzwciciemZnak1">
    <w:name w:val="Tekst podstawowy z wcięciem Znak1"/>
    <w:basedOn w:val="TekstpodstawowyZnak1"/>
    <w:link w:val="Tekstpodstawowyzwciciem"/>
    <w:uiPriority w:val="99"/>
    <w:semiHidden/>
    <w:rsid w:val="00CB6D76"/>
    <w:rPr>
      <w:rFonts w:ascii="Times New Roman" w:eastAsia="Times New Roman" w:hAnsi="Times New Roman" w:cs="Times New Roman"/>
      <w:kern w:val="1"/>
      <w:sz w:val="24"/>
      <w:szCs w:val="20"/>
      <w:lang w:val="fr-FR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B6D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7875</Words>
  <Characters>47253</Characters>
  <Application>Microsoft Office Word</Application>
  <DocSecurity>0</DocSecurity>
  <Lines>393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55018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2021-09-10T09:27:00Z</dcterms:created>
  <dcterms:modified xsi:type="dcterms:W3CDTF">2021-09-10T09:32:00Z</dcterms:modified>
</cp:coreProperties>
</file>