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CA3773" w:rsidRDefault="00CA3773" w:rsidP="00CA3773">
      <w:pPr>
        <w:pStyle w:val="Tekstpodstawowy"/>
        <w:spacing w:before="120"/>
        <w:jc w:val="both"/>
        <w:rPr>
          <w:i/>
          <w:sz w:val="22"/>
        </w:rPr>
      </w:pPr>
      <w:r>
        <w:rPr>
          <w:i/>
          <w:sz w:val="22"/>
        </w:rPr>
        <w:t>Załą</w:t>
      </w:r>
      <w:r w:rsidRPr="00765E3D">
        <w:rPr>
          <w:i/>
          <w:sz w:val="22"/>
        </w:rPr>
        <w:t>cznik nr 1 do SWZ</w:t>
      </w:r>
    </w:p>
    <w:p w:rsidR="00CA3773" w:rsidRDefault="00CA3773" w:rsidP="00CA3773">
      <w:pPr>
        <w:jc w:val="both"/>
        <w:rPr>
          <w:b/>
          <w:szCs w:val="24"/>
        </w:rPr>
      </w:pPr>
    </w:p>
    <w:p w:rsidR="00AE1C4C" w:rsidRPr="00091CE0" w:rsidRDefault="00091CE0" w:rsidP="00091CE0">
      <w:pPr>
        <w:jc w:val="both"/>
        <w:rPr>
          <w:b/>
          <w:sz w:val="22"/>
          <w:szCs w:val="22"/>
        </w:rPr>
      </w:pPr>
      <w:r>
        <w:rPr>
          <w:b/>
          <w:sz w:val="22"/>
          <w:szCs w:val="22"/>
        </w:rPr>
        <w:t>Dostawa 8</w:t>
      </w:r>
      <w:r w:rsidRPr="002D528A">
        <w:rPr>
          <w:b/>
          <w:sz w:val="22"/>
          <w:szCs w:val="22"/>
        </w:rPr>
        <w:t xml:space="preserve"> szt. cytoskopów giętkich na realizację programu wieloletniego Narodowa Strategia Onkologiczna w ramach zadania: "Zakup sprzętu do diagnostyki</w:t>
      </w:r>
      <w:r>
        <w:rPr>
          <w:b/>
          <w:sz w:val="22"/>
          <w:szCs w:val="22"/>
        </w:rPr>
        <w:t xml:space="preserve"> nowotworów pęcherza moczowego"</w:t>
      </w:r>
    </w:p>
    <w:p w:rsidR="00CA3773" w:rsidRPr="00A90F87" w:rsidRDefault="00CA3773" w:rsidP="00CA3773">
      <w:pPr>
        <w:tabs>
          <w:tab w:val="left" w:pos="1500"/>
        </w:tabs>
        <w:overflowPunct/>
        <w:autoSpaceDE/>
        <w:autoSpaceDN/>
        <w:adjustRightInd/>
        <w:textAlignment w:val="auto"/>
        <w:rPr>
          <w:rFonts w:eastAsia="Lucida Sans Unicode"/>
          <w:b/>
          <w:kern w:val="2"/>
          <w:sz w:val="22"/>
          <w:szCs w:val="22"/>
          <w:lang w:eastAsia="ar-SA"/>
        </w:rPr>
      </w:pPr>
    </w:p>
    <w:p w:rsidR="00CA3773" w:rsidRPr="00A90F87" w:rsidRDefault="00CA3773" w:rsidP="00CA3773">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7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1276"/>
        <w:gridCol w:w="708"/>
        <w:gridCol w:w="843"/>
        <w:gridCol w:w="900"/>
        <w:gridCol w:w="951"/>
        <w:gridCol w:w="992"/>
        <w:gridCol w:w="1347"/>
      </w:tblGrid>
      <w:tr w:rsidR="00AE1C4C" w:rsidRPr="006E65D6" w:rsidTr="00FC05D0">
        <w:trPr>
          <w:cantSplit/>
          <w:trHeight w:val="660"/>
        </w:trPr>
        <w:tc>
          <w:tcPr>
            <w:tcW w:w="496"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L.P.</w:t>
            </w:r>
          </w:p>
        </w:tc>
        <w:tc>
          <w:tcPr>
            <w:tcW w:w="2693"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ASORTYMENT</w:t>
            </w:r>
          </w:p>
          <w:p w:rsidR="00AE1C4C" w:rsidRPr="007D0251" w:rsidRDefault="00AE1C4C" w:rsidP="00D77C99">
            <w:pPr>
              <w:jc w:val="center"/>
              <w:rPr>
                <w:b/>
                <w:sz w:val="16"/>
                <w:szCs w:val="16"/>
              </w:rPr>
            </w:pPr>
            <w:r w:rsidRPr="007D0251">
              <w:rPr>
                <w:b/>
                <w:sz w:val="16"/>
                <w:szCs w:val="16"/>
              </w:rPr>
              <w:t>SZCZEGÓŁOWY</w:t>
            </w:r>
          </w:p>
        </w:tc>
        <w:tc>
          <w:tcPr>
            <w:tcW w:w="1276" w:type="dxa"/>
          </w:tcPr>
          <w:p w:rsidR="00AE1C4C" w:rsidRPr="007D0251" w:rsidRDefault="00AE1C4C" w:rsidP="00D77C99">
            <w:pPr>
              <w:jc w:val="center"/>
              <w:rPr>
                <w:b/>
                <w:sz w:val="16"/>
                <w:szCs w:val="16"/>
              </w:rPr>
            </w:pPr>
          </w:p>
          <w:p w:rsidR="00AE1C4C" w:rsidRPr="007D0251" w:rsidRDefault="00AE1C4C" w:rsidP="00C63C4E">
            <w:pPr>
              <w:jc w:val="center"/>
              <w:rPr>
                <w:b/>
                <w:sz w:val="16"/>
                <w:szCs w:val="16"/>
              </w:rPr>
            </w:pPr>
            <w:r w:rsidRPr="007D0251">
              <w:rPr>
                <w:b/>
                <w:sz w:val="16"/>
                <w:szCs w:val="16"/>
              </w:rPr>
              <w:t>J</w:t>
            </w:r>
            <w:r w:rsidR="00C63C4E">
              <w:rPr>
                <w:b/>
                <w:sz w:val="16"/>
                <w:szCs w:val="16"/>
              </w:rPr>
              <w:t>EDN.</w:t>
            </w:r>
            <w:r w:rsidRPr="007D0251">
              <w:rPr>
                <w:b/>
                <w:sz w:val="16"/>
                <w:szCs w:val="16"/>
              </w:rPr>
              <w:t>M</w:t>
            </w:r>
            <w:r w:rsidR="00C63C4E">
              <w:rPr>
                <w:b/>
                <w:sz w:val="16"/>
                <w:szCs w:val="16"/>
              </w:rPr>
              <w:t>IARY</w:t>
            </w:r>
          </w:p>
        </w:tc>
        <w:tc>
          <w:tcPr>
            <w:tcW w:w="708"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ILOŚĆ</w:t>
            </w:r>
          </w:p>
          <w:p w:rsidR="00AE1C4C" w:rsidRPr="007D0251" w:rsidRDefault="00AE1C4C" w:rsidP="00D77C99">
            <w:pPr>
              <w:jc w:val="center"/>
              <w:rPr>
                <w:b/>
                <w:sz w:val="16"/>
                <w:szCs w:val="16"/>
              </w:rPr>
            </w:pPr>
          </w:p>
        </w:tc>
        <w:tc>
          <w:tcPr>
            <w:tcW w:w="843"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CENA  NETTO</w:t>
            </w:r>
          </w:p>
        </w:tc>
        <w:tc>
          <w:tcPr>
            <w:tcW w:w="900"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CENA  BRUTTO</w:t>
            </w:r>
          </w:p>
        </w:tc>
        <w:tc>
          <w:tcPr>
            <w:tcW w:w="951"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WARTOŚĆ NETTO</w:t>
            </w:r>
          </w:p>
        </w:tc>
        <w:tc>
          <w:tcPr>
            <w:tcW w:w="992"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WARTOŚĆ BRUTTO</w:t>
            </w:r>
          </w:p>
        </w:tc>
        <w:tc>
          <w:tcPr>
            <w:tcW w:w="1347" w:type="dxa"/>
          </w:tcPr>
          <w:p w:rsidR="00AE1C4C" w:rsidRPr="007D0251" w:rsidRDefault="00AE1C4C" w:rsidP="00D77C99">
            <w:pPr>
              <w:jc w:val="center"/>
              <w:rPr>
                <w:b/>
                <w:sz w:val="16"/>
                <w:szCs w:val="16"/>
              </w:rPr>
            </w:pPr>
          </w:p>
          <w:p w:rsidR="00C63C4E" w:rsidRDefault="00AE1C4C" w:rsidP="00D77C99">
            <w:pPr>
              <w:jc w:val="center"/>
              <w:rPr>
                <w:b/>
                <w:sz w:val="16"/>
                <w:szCs w:val="16"/>
              </w:rPr>
            </w:pPr>
            <w:r w:rsidRPr="007D0251">
              <w:rPr>
                <w:b/>
                <w:sz w:val="16"/>
                <w:szCs w:val="16"/>
              </w:rPr>
              <w:t>PRODUCENT/</w:t>
            </w:r>
          </w:p>
          <w:p w:rsidR="00AE1C4C" w:rsidRPr="007D0251" w:rsidRDefault="00AE1C4C" w:rsidP="00D77C99">
            <w:pPr>
              <w:jc w:val="center"/>
              <w:rPr>
                <w:b/>
                <w:sz w:val="16"/>
                <w:szCs w:val="16"/>
              </w:rPr>
            </w:pPr>
            <w:r w:rsidRPr="007D0251">
              <w:rPr>
                <w:b/>
                <w:sz w:val="16"/>
                <w:szCs w:val="16"/>
              </w:rPr>
              <w:t>NR KATALOGOWY</w:t>
            </w:r>
          </w:p>
          <w:p w:rsidR="00AE1C4C" w:rsidRPr="007D0251" w:rsidRDefault="00AE1C4C" w:rsidP="00D77C99">
            <w:pPr>
              <w:jc w:val="center"/>
              <w:rPr>
                <w:b/>
                <w:sz w:val="16"/>
                <w:szCs w:val="16"/>
              </w:rPr>
            </w:pPr>
          </w:p>
        </w:tc>
      </w:tr>
      <w:tr w:rsidR="00AE1C4C" w:rsidRPr="006E65D6" w:rsidTr="00FC05D0">
        <w:trPr>
          <w:cantSplit/>
          <w:trHeight w:val="660"/>
        </w:trPr>
        <w:tc>
          <w:tcPr>
            <w:tcW w:w="496" w:type="dxa"/>
            <w:vAlign w:val="center"/>
          </w:tcPr>
          <w:p w:rsidR="00AE1C4C" w:rsidRPr="00AE1C4C" w:rsidRDefault="00AE1C4C" w:rsidP="00D77C99">
            <w:pPr>
              <w:jc w:val="center"/>
              <w:rPr>
                <w:rFonts w:asciiTheme="minorHAnsi" w:hAnsiTheme="minorHAnsi" w:cs="Arial"/>
                <w:b/>
                <w:sz w:val="22"/>
                <w:szCs w:val="22"/>
              </w:rPr>
            </w:pPr>
            <w:r w:rsidRPr="00AE1C4C">
              <w:rPr>
                <w:rFonts w:asciiTheme="minorHAnsi" w:hAnsiTheme="minorHAnsi" w:cs="Arial"/>
                <w:b/>
                <w:sz w:val="22"/>
                <w:szCs w:val="22"/>
              </w:rPr>
              <w:t>1.</w:t>
            </w:r>
          </w:p>
        </w:tc>
        <w:tc>
          <w:tcPr>
            <w:tcW w:w="2693" w:type="dxa"/>
            <w:vAlign w:val="center"/>
          </w:tcPr>
          <w:p w:rsidR="00AE1C4C" w:rsidRPr="00AE1C4C" w:rsidRDefault="00091CE0" w:rsidP="00091CE0">
            <w:pPr>
              <w:pStyle w:val="Legenda"/>
              <w:jc w:val="both"/>
              <w:rPr>
                <w:rFonts w:asciiTheme="minorHAnsi" w:hAnsiTheme="minorHAnsi"/>
                <w:b w:val="0"/>
                <w:sz w:val="22"/>
                <w:szCs w:val="22"/>
              </w:rPr>
            </w:pPr>
            <w:r>
              <w:rPr>
                <w:b w:val="0"/>
                <w:sz w:val="22"/>
                <w:szCs w:val="22"/>
              </w:rPr>
              <w:t>Cytoskopy giętkie</w:t>
            </w:r>
          </w:p>
        </w:tc>
        <w:tc>
          <w:tcPr>
            <w:tcW w:w="1276" w:type="dxa"/>
            <w:vAlign w:val="center"/>
          </w:tcPr>
          <w:p w:rsidR="00AE1C4C" w:rsidRPr="007D0251" w:rsidRDefault="00AA2FD3" w:rsidP="00D77C99">
            <w:pPr>
              <w:jc w:val="center"/>
              <w:rPr>
                <w:b/>
                <w:sz w:val="22"/>
                <w:szCs w:val="22"/>
              </w:rPr>
            </w:pPr>
            <w:r>
              <w:rPr>
                <w:b/>
                <w:sz w:val="22"/>
                <w:szCs w:val="22"/>
              </w:rPr>
              <w:t>szt.</w:t>
            </w:r>
          </w:p>
        </w:tc>
        <w:tc>
          <w:tcPr>
            <w:tcW w:w="708" w:type="dxa"/>
            <w:vAlign w:val="center"/>
          </w:tcPr>
          <w:p w:rsidR="00AE1C4C" w:rsidRPr="00B51CF3" w:rsidRDefault="00091CE0" w:rsidP="00D77C99">
            <w:pPr>
              <w:jc w:val="center"/>
              <w:rPr>
                <w:b/>
                <w:sz w:val="22"/>
                <w:szCs w:val="22"/>
              </w:rPr>
            </w:pPr>
            <w:r>
              <w:rPr>
                <w:b/>
                <w:sz w:val="22"/>
                <w:szCs w:val="22"/>
              </w:rPr>
              <w:t>8</w:t>
            </w:r>
          </w:p>
        </w:tc>
        <w:tc>
          <w:tcPr>
            <w:tcW w:w="843" w:type="dxa"/>
            <w:vAlign w:val="center"/>
          </w:tcPr>
          <w:p w:rsidR="00AE1C4C" w:rsidRPr="00B51CF3" w:rsidRDefault="00AE1C4C" w:rsidP="00D77C99">
            <w:pPr>
              <w:jc w:val="center"/>
              <w:rPr>
                <w:b/>
                <w:sz w:val="22"/>
                <w:szCs w:val="22"/>
              </w:rPr>
            </w:pPr>
          </w:p>
        </w:tc>
        <w:tc>
          <w:tcPr>
            <w:tcW w:w="900" w:type="dxa"/>
            <w:vAlign w:val="center"/>
          </w:tcPr>
          <w:p w:rsidR="00AE1C4C" w:rsidRPr="00AE1C4C" w:rsidRDefault="00AE1C4C" w:rsidP="00D77C99">
            <w:pPr>
              <w:jc w:val="center"/>
              <w:rPr>
                <w:rFonts w:asciiTheme="minorHAnsi" w:hAnsiTheme="minorHAnsi"/>
                <w:b/>
                <w:sz w:val="22"/>
                <w:szCs w:val="22"/>
              </w:rPr>
            </w:pPr>
          </w:p>
        </w:tc>
        <w:tc>
          <w:tcPr>
            <w:tcW w:w="951" w:type="dxa"/>
            <w:vAlign w:val="center"/>
          </w:tcPr>
          <w:p w:rsidR="00AE1C4C" w:rsidRPr="00AE1C4C" w:rsidRDefault="00AE1C4C" w:rsidP="00D77C99">
            <w:pPr>
              <w:jc w:val="center"/>
              <w:rPr>
                <w:rFonts w:asciiTheme="minorHAnsi" w:hAnsiTheme="minorHAnsi"/>
                <w:b/>
                <w:sz w:val="22"/>
                <w:szCs w:val="22"/>
              </w:rPr>
            </w:pPr>
          </w:p>
        </w:tc>
        <w:tc>
          <w:tcPr>
            <w:tcW w:w="992" w:type="dxa"/>
            <w:vAlign w:val="center"/>
          </w:tcPr>
          <w:p w:rsidR="00AE1C4C" w:rsidRPr="00AE1C4C" w:rsidRDefault="00AE1C4C" w:rsidP="00D77C99">
            <w:pPr>
              <w:jc w:val="center"/>
              <w:rPr>
                <w:rFonts w:asciiTheme="minorHAnsi" w:hAnsiTheme="minorHAnsi"/>
                <w:b/>
                <w:sz w:val="22"/>
                <w:szCs w:val="22"/>
              </w:rPr>
            </w:pPr>
          </w:p>
        </w:tc>
        <w:tc>
          <w:tcPr>
            <w:tcW w:w="1347" w:type="dxa"/>
          </w:tcPr>
          <w:p w:rsidR="00AE1C4C" w:rsidRPr="00AE1C4C" w:rsidRDefault="00AE1C4C" w:rsidP="00D77C99">
            <w:pPr>
              <w:jc w:val="center"/>
              <w:rPr>
                <w:rFonts w:asciiTheme="minorHAnsi" w:hAnsiTheme="minorHAnsi"/>
                <w:b/>
                <w:sz w:val="22"/>
                <w:szCs w:val="22"/>
              </w:rPr>
            </w:pPr>
          </w:p>
        </w:tc>
      </w:tr>
      <w:tr w:rsidR="00AE1C4C" w:rsidRPr="006E65D6" w:rsidTr="00C63C4E">
        <w:trPr>
          <w:cantSplit/>
          <w:trHeight w:val="660"/>
        </w:trPr>
        <w:tc>
          <w:tcPr>
            <w:tcW w:w="6916" w:type="dxa"/>
            <w:gridSpan w:val="6"/>
            <w:vAlign w:val="center"/>
          </w:tcPr>
          <w:p w:rsidR="00AE1C4C" w:rsidRPr="004953BD" w:rsidRDefault="00AE1C4C" w:rsidP="00D77C99">
            <w:pPr>
              <w:jc w:val="center"/>
              <w:rPr>
                <w:b/>
                <w:sz w:val="22"/>
                <w:szCs w:val="22"/>
              </w:rPr>
            </w:pPr>
            <w:r w:rsidRPr="004953BD">
              <w:rPr>
                <w:b/>
                <w:sz w:val="22"/>
                <w:szCs w:val="22"/>
              </w:rPr>
              <w:t>RAZEM :</w:t>
            </w:r>
          </w:p>
        </w:tc>
        <w:tc>
          <w:tcPr>
            <w:tcW w:w="951" w:type="dxa"/>
            <w:vAlign w:val="center"/>
          </w:tcPr>
          <w:p w:rsidR="00AE1C4C" w:rsidRPr="00AE1C4C" w:rsidRDefault="00AE1C4C" w:rsidP="00D77C99">
            <w:pPr>
              <w:jc w:val="center"/>
              <w:rPr>
                <w:rFonts w:asciiTheme="minorHAnsi" w:hAnsiTheme="minorHAnsi"/>
                <w:b/>
                <w:sz w:val="22"/>
                <w:szCs w:val="22"/>
              </w:rPr>
            </w:pPr>
          </w:p>
        </w:tc>
        <w:tc>
          <w:tcPr>
            <w:tcW w:w="992" w:type="dxa"/>
            <w:vAlign w:val="center"/>
          </w:tcPr>
          <w:p w:rsidR="00AE1C4C" w:rsidRPr="00AE1C4C" w:rsidRDefault="00AE1C4C" w:rsidP="00D77C99">
            <w:pPr>
              <w:jc w:val="center"/>
              <w:rPr>
                <w:rFonts w:asciiTheme="minorHAnsi" w:hAnsiTheme="minorHAnsi"/>
                <w:b/>
                <w:sz w:val="22"/>
                <w:szCs w:val="22"/>
              </w:rPr>
            </w:pPr>
          </w:p>
        </w:tc>
        <w:tc>
          <w:tcPr>
            <w:tcW w:w="1347" w:type="dxa"/>
          </w:tcPr>
          <w:p w:rsidR="00AE1C4C" w:rsidRPr="00AE1C4C" w:rsidRDefault="00AE1C4C" w:rsidP="00D77C99">
            <w:pPr>
              <w:jc w:val="center"/>
              <w:rPr>
                <w:rFonts w:asciiTheme="minorHAnsi" w:hAnsiTheme="minorHAnsi"/>
                <w:b/>
                <w:sz w:val="22"/>
                <w:szCs w:val="22"/>
              </w:rPr>
            </w:pPr>
          </w:p>
        </w:tc>
      </w:tr>
    </w:tbl>
    <w:p w:rsidR="00046178" w:rsidRPr="00AE1C4C" w:rsidRDefault="00046178" w:rsidP="006D5F25">
      <w:pPr>
        <w:rPr>
          <w:i/>
          <w:sz w:val="22"/>
        </w:rPr>
      </w:pPr>
    </w:p>
    <w:p w:rsidR="00536546" w:rsidRPr="00536546" w:rsidRDefault="00536546" w:rsidP="00536546">
      <w:pPr>
        <w:jc w:val="both"/>
        <w:rPr>
          <w:b/>
          <w:sz w:val="22"/>
          <w:szCs w:val="22"/>
        </w:rPr>
      </w:pPr>
      <w:r w:rsidRPr="00536546">
        <w:rPr>
          <w:b/>
          <w:sz w:val="22"/>
          <w:szCs w:val="22"/>
        </w:rPr>
        <w:t xml:space="preserve">Cytoskopy giętkie muszą być kompatybilne z urządzeniami i akcesoriami posiadanymi przez Oddział Urologii Zamawiającego firmy STORZ. </w:t>
      </w:r>
    </w:p>
    <w:p w:rsidR="006D5F25" w:rsidRDefault="006D5F25" w:rsidP="006D5F25">
      <w:pPr>
        <w:rPr>
          <w:i/>
          <w:sz w:val="22"/>
          <w:lang w:val="pl-PL"/>
        </w:rPr>
      </w:pPr>
    </w:p>
    <w:p w:rsidR="00091CE0" w:rsidRDefault="00091CE0" w:rsidP="00091CE0"/>
    <w:tbl>
      <w:tblPr>
        <w:tblW w:w="0" w:type="auto"/>
        <w:tblInd w:w="55" w:type="dxa"/>
        <w:tblCellMar>
          <w:left w:w="70" w:type="dxa"/>
          <w:right w:w="70" w:type="dxa"/>
        </w:tblCellMar>
        <w:tblLook w:val="04A0" w:firstRow="1" w:lastRow="0" w:firstColumn="1" w:lastColumn="0" w:noHBand="0" w:noVBand="1"/>
      </w:tblPr>
      <w:tblGrid>
        <w:gridCol w:w="571"/>
        <w:gridCol w:w="5945"/>
        <w:gridCol w:w="1343"/>
        <w:gridCol w:w="1296"/>
      </w:tblGrid>
      <w:tr w:rsidR="00091CE0"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91CE0" w:rsidRPr="00091CE0" w:rsidRDefault="00091CE0" w:rsidP="0061510D">
            <w:pPr>
              <w:spacing w:before="60" w:after="60" w:line="276" w:lineRule="auto"/>
              <w:rPr>
                <w:rFonts w:ascii="Calibri" w:hAnsi="Calibri" w:cs="Arial"/>
                <w:sz w:val="22"/>
                <w:szCs w:val="22"/>
              </w:rPr>
            </w:pPr>
          </w:p>
        </w:tc>
        <w:tc>
          <w:tcPr>
            <w:tcW w:w="5945" w:type="dxa"/>
            <w:tcBorders>
              <w:top w:val="single" w:sz="4" w:space="0" w:color="auto"/>
              <w:left w:val="nil"/>
              <w:bottom w:val="single" w:sz="4" w:space="0" w:color="auto"/>
              <w:right w:val="single" w:sz="4" w:space="0" w:color="auto"/>
            </w:tcBorders>
            <w:shd w:val="clear" w:color="auto" w:fill="auto"/>
          </w:tcPr>
          <w:p w:rsidR="00091CE0" w:rsidRPr="00091CE0" w:rsidRDefault="00091CE0" w:rsidP="0061510D">
            <w:pPr>
              <w:spacing w:before="60" w:after="60"/>
              <w:rPr>
                <w:b/>
                <w:bCs/>
                <w:sz w:val="22"/>
                <w:szCs w:val="22"/>
              </w:rPr>
            </w:pPr>
            <w:r w:rsidRPr="00091CE0">
              <w:rPr>
                <w:b/>
                <w:bCs/>
                <w:sz w:val="22"/>
                <w:szCs w:val="22"/>
              </w:rPr>
              <w:t>Cystoskop giętki – 8</w:t>
            </w:r>
            <w:r w:rsidR="00AA2FD3">
              <w:rPr>
                <w:b/>
                <w:bCs/>
                <w:sz w:val="22"/>
                <w:szCs w:val="22"/>
              </w:rPr>
              <w:t xml:space="preserve"> szt.</w:t>
            </w:r>
            <w:r w:rsidR="00046178">
              <w:rPr>
                <w:b/>
                <w:bCs/>
                <w:sz w:val="22"/>
                <w:szCs w:val="22"/>
              </w:rPr>
              <w:t xml:space="preserve"> – Parametry graniczne</w:t>
            </w:r>
          </w:p>
        </w:tc>
        <w:tc>
          <w:tcPr>
            <w:tcW w:w="1343" w:type="dxa"/>
            <w:tcBorders>
              <w:top w:val="single" w:sz="4" w:space="0" w:color="auto"/>
              <w:left w:val="nil"/>
              <w:bottom w:val="single" w:sz="4" w:space="0" w:color="auto"/>
              <w:right w:val="single" w:sz="4" w:space="0" w:color="auto"/>
            </w:tcBorders>
            <w:shd w:val="clear" w:color="auto" w:fill="auto"/>
          </w:tcPr>
          <w:p w:rsidR="00091CE0" w:rsidRDefault="00091CE0" w:rsidP="0061510D">
            <w:pPr>
              <w:jc w:val="center"/>
              <w:rPr>
                <w:bCs/>
                <w:color w:val="000000"/>
              </w:rPr>
            </w:pPr>
            <w:r>
              <w:rPr>
                <w:bCs/>
                <w:color w:val="000000"/>
              </w:rPr>
              <w:t>Parametry wymagane</w:t>
            </w:r>
          </w:p>
        </w:tc>
        <w:tc>
          <w:tcPr>
            <w:tcW w:w="1296" w:type="dxa"/>
            <w:tcBorders>
              <w:top w:val="single" w:sz="4" w:space="0" w:color="auto"/>
              <w:left w:val="nil"/>
              <w:bottom w:val="single" w:sz="4" w:space="0" w:color="auto"/>
              <w:right w:val="single" w:sz="4" w:space="0" w:color="auto"/>
            </w:tcBorders>
          </w:tcPr>
          <w:p w:rsidR="00091CE0" w:rsidRDefault="00091CE0" w:rsidP="0061510D">
            <w:pPr>
              <w:jc w:val="center"/>
              <w:rPr>
                <w:bCs/>
                <w:color w:val="000000"/>
              </w:rPr>
            </w:pPr>
            <w:r>
              <w:rPr>
                <w:bCs/>
                <w:color w:val="000000"/>
              </w:rPr>
              <w:t>Parametry oferowane</w:t>
            </w:r>
          </w:p>
        </w:tc>
      </w:tr>
      <w:tr w:rsidR="00091CE0" w:rsidRPr="00366399"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091CE0"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w:t>
            </w:r>
          </w:p>
        </w:tc>
        <w:tc>
          <w:tcPr>
            <w:tcW w:w="5945" w:type="dxa"/>
            <w:tcBorders>
              <w:top w:val="single" w:sz="4" w:space="0" w:color="auto"/>
              <w:left w:val="nil"/>
              <w:bottom w:val="single" w:sz="4" w:space="0" w:color="auto"/>
              <w:right w:val="single" w:sz="4" w:space="0" w:color="auto"/>
            </w:tcBorders>
            <w:shd w:val="clear" w:color="auto" w:fill="auto"/>
          </w:tcPr>
          <w:p w:rsidR="00091CE0" w:rsidRPr="00091CE0" w:rsidRDefault="00AA2FD3" w:rsidP="0061510D">
            <w:pPr>
              <w:spacing w:before="60" w:after="60"/>
              <w:rPr>
                <w:sz w:val="22"/>
                <w:szCs w:val="22"/>
              </w:rPr>
            </w:pPr>
            <w:r>
              <w:rPr>
                <w:sz w:val="22"/>
                <w:szCs w:val="22"/>
              </w:rPr>
              <w:t xml:space="preserve">Sprzęt fabrycznie nowy </w:t>
            </w:r>
          </w:p>
        </w:tc>
        <w:tc>
          <w:tcPr>
            <w:tcW w:w="1343" w:type="dxa"/>
            <w:tcBorders>
              <w:top w:val="single" w:sz="4" w:space="0" w:color="auto"/>
              <w:left w:val="nil"/>
              <w:bottom w:val="single" w:sz="4" w:space="0" w:color="auto"/>
              <w:right w:val="single" w:sz="4" w:space="0" w:color="auto"/>
            </w:tcBorders>
            <w:shd w:val="clear" w:color="auto" w:fill="auto"/>
          </w:tcPr>
          <w:p w:rsidR="00091CE0" w:rsidRPr="00366399" w:rsidRDefault="00091CE0" w:rsidP="0061510D">
            <w:pPr>
              <w:jc w:val="center"/>
              <w:rPr>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091CE0" w:rsidRDefault="00091CE0" w:rsidP="0061510D">
            <w:pPr>
              <w:jc w:val="center"/>
              <w:rPr>
                <w:color w:val="000000"/>
              </w:rPr>
            </w:pPr>
          </w:p>
        </w:tc>
      </w:tr>
      <w:tr w:rsidR="00AA2FD3" w:rsidRPr="00366399"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2</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sz w:val="22"/>
                <w:szCs w:val="22"/>
              </w:rPr>
            </w:pPr>
            <w:r w:rsidRPr="00091CE0">
              <w:rPr>
                <w:sz w:val="22"/>
                <w:szCs w:val="22"/>
              </w:rPr>
              <w:t>Fiberoskop przeznaczony do wykorzystania w endoskopii diagnostycznej i chirurgicznej</w:t>
            </w:r>
          </w:p>
        </w:tc>
        <w:tc>
          <w:tcPr>
            <w:tcW w:w="1343" w:type="dxa"/>
            <w:tcBorders>
              <w:top w:val="single" w:sz="4" w:space="0" w:color="auto"/>
              <w:left w:val="nil"/>
              <w:bottom w:val="single" w:sz="4" w:space="0" w:color="auto"/>
              <w:right w:val="single" w:sz="4" w:space="0" w:color="auto"/>
            </w:tcBorders>
            <w:shd w:val="clear" w:color="auto" w:fill="auto"/>
          </w:tcPr>
          <w:p w:rsidR="00AA2FD3" w:rsidRPr="00366399" w:rsidRDefault="00AA2FD3" w:rsidP="00AA2FD3">
            <w:pPr>
              <w:jc w:val="center"/>
              <w:rPr>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RPr="00366399"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3</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sz w:val="22"/>
                <w:szCs w:val="22"/>
              </w:rPr>
            </w:pPr>
            <w:r w:rsidRPr="00091CE0">
              <w:rPr>
                <w:sz w:val="22"/>
                <w:szCs w:val="22"/>
              </w:rPr>
              <w:t>Wyposażony w kanał roboczy w rozmiarze nie mniejszym niż 7 Fr.</w:t>
            </w:r>
          </w:p>
        </w:tc>
        <w:tc>
          <w:tcPr>
            <w:tcW w:w="1343" w:type="dxa"/>
            <w:tcBorders>
              <w:top w:val="single" w:sz="4" w:space="0" w:color="auto"/>
              <w:left w:val="nil"/>
              <w:bottom w:val="single" w:sz="4" w:space="0" w:color="auto"/>
              <w:right w:val="single" w:sz="4" w:space="0" w:color="auto"/>
            </w:tcBorders>
            <w:shd w:val="clear" w:color="auto" w:fill="auto"/>
          </w:tcPr>
          <w:p w:rsidR="00AA2FD3" w:rsidRPr="00366399" w:rsidRDefault="00AA2FD3" w:rsidP="00AA2FD3">
            <w:pPr>
              <w:jc w:val="center"/>
              <w:rPr>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4</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Wejście kanału roboczego wyposażone w dwa zintegrowane na stałe z fiberoskopem przyłącza LUER-lock z rozbieralnymi, metalowymi kranikami</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5</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Adapter LUER-Lock do kanału roboczego (1 szt.) z wymienną uszczelką dwustopniową (10 szt.) – 1 zestaw</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6</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Fiberoskop wyposażony w złącze do podłączenia światłowodu</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7</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Okular fiberoskopu wyposażony w pokrętło do regulacji ostrości i dostosowany do połączenia z głowicą kamery endoskopowej różnych producentów</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8</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Kąt pola widzenia: 110° - 120°</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RPr="00366399"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9</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sz w:val="22"/>
                <w:szCs w:val="22"/>
              </w:rPr>
            </w:pPr>
            <w:r w:rsidRPr="00091CE0">
              <w:rPr>
                <w:sz w:val="22"/>
                <w:szCs w:val="22"/>
              </w:rPr>
              <w:t>Rękojeść fiberoskopu wyposażona w dźwignię sterującą wygięciem końcówki dystalnej w górę i w dół</w:t>
            </w:r>
          </w:p>
        </w:tc>
        <w:tc>
          <w:tcPr>
            <w:tcW w:w="1343" w:type="dxa"/>
            <w:tcBorders>
              <w:top w:val="single" w:sz="4" w:space="0" w:color="auto"/>
              <w:left w:val="nil"/>
              <w:bottom w:val="single" w:sz="4" w:space="0" w:color="auto"/>
              <w:right w:val="single" w:sz="4" w:space="0" w:color="auto"/>
            </w:tcBorders>
            <w:shd w:val="clear" w:color="auto" w:fill="auto"/>
          </w:tcPr>
          <w:p w:rsidR="00AA2FD3" w:rsidRPr="00366399" w:rsidRDefault="00AA2FD3" w:rsidP="00AA2FD3">
            <w:pPr>
              <w:jc w:val="center"/>
              <w:rPr>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10</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Wygięcie końcówki dystalnej min.: 210° do góry, 140° do dołu</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11</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 xml:space="preserve">Rozmiar zewnętrzny płaszcza roboczego nie większy niż 15,5 Fr. </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12</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Długość robocza fiberoskopu: 37 cm – 38 cm</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13</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 xml:space="preserve">Fiberoskop nadający się do sterylizacji w tlenku etylenu (EO), </w:t>
            </w:r>
            <w:r w:rsidRPr="00091CE0">
              <w:rPr>
                <w:bCs/>
                <w:sz w:val="22"/>
                <w:szCs w:val="22"/>
              </w:rPr>
              <w:lastRenderedPageBreak/>
              <w:t>STERIS V-Pro i STERRAD 100NX</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lastRenderedPageBreak/>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14</w:t>
            </w:r>
          </w:p>
        </w:tc>
        <w:tc>
          <w:tcPr>
            <w:tcW w:w="5945" w:type="dxa"/>
            <w:tcBorders>
              <w:top w:val="single" w:sz="4" w:space="0" w:color="auto"/>
              <w:left w:val="nil"/>
              <w:bottom w:val="single" w:sz="4" w:space="0" w:color="auto"/>
              <w:right w:val="single" w:sz="4" w:space="0" w:color="auto"/>
            </w:tcBorders>
            <w:shd w:val="clear" w:color="auto" w:fill="auto"/>
            <w:vAlign w:val="center"/>
          </w:tcPr>
          <w:p w:rsidR="00AA2FD3" w:rsidRPr="00091CE0" w:rsidRDefault="00AA2FD3" w:rsidP="00AA2FD3">
            <w:pPr>
              <w:spacing w:before="60" w:after="60"/>
              <w:rPr>
                <w:bCs/>
                <w:sz w:val="22"/>
                <w:szCs w:val="22"/>
              </w:rPr>
            </w:pPr>
            <w:r w:rsidRPr="00091CE0">
              <w:rPr>
                <w:bCs/>
                <w:sz w:val="22"/>
                <w:szCs w:val="22"/>
              </w:rPr>
              <w:t>Kleszcze biopsyjne, giętkie, jedna bransza ruchoma, rozmiar  5 Fr., długość 730 - 750 mm, wielorazowego użytku – 1 szt.</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15</w:t>
            </w:r>
          </w:p>
        </w:tc>
        <w:tc>
          <w:tcPr>
            <w:tcW w:w="5945" w:type="dxa"/>
            <w:tcBorders>
              <w:top w:val="single" w:sz="4" w:space="0" w:color="auto"/>
              <w:left w:val="nil"/>
              <w:bottom w:val="single" w:sz="4" w:space="0" w:color="auto"/>
              <w:right w:val="single" w:sz="4" w:space="0" w:color="auto"/>
            </w:tcBorders>
            <w:shd w:val="clear" w:color="auto" w:fill="auto"/>
            <w:vAlign w:val="center"/>
          </w:tcPr>
          <w:p w:rsidR="00AA2FD3" w:rsidRPr="00091CE0" w:rsidRDefault="00AA2FD3" w:rsidP="00AA2FD3">
            <w:pPr>
              <w:spacing w:before="60" w:after="60"/>
              <w:rPr>
                <w:bCs/>
                <w:sz w:val="22"/>
                <w:szCs w:val="22"/>
              </w:rPr>
            </w:pPr>
            <w:r w:rsidRPr="00091CE0">
              <w:rPr>
                <w:bCs/>
                <w:sz w:val="22"/>
                <w:szCs w:val="22"/>
              </w:rPr>
              <w:t>Kleszcze chwytające, giętkie, jedna bransza ruchoma, rozmiar  5 Fr., długość 730 - 750 mm, wielorazowego użytku – 1  szt.</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16</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W zestawie:</w:t>
            </w:r>
          </w:p>
          <w:p w:rsidR="00AA2FD3" w:rsidRPr="00091CE0" w:rsidRDefault="00AA2FD3" w:rsidP="00AA2FD3">
            <w:pPr>
              <w:spacing w:before="60" w:after="60"/>
              <w:rPr>
                <w:bCs/>
                <w:sz w:val="22"/>
                <w:szCs w:val="22"/>
              </w:rPr>
            </w:pPr>
            <w:r w:rsidRPr="00091CE0">
              <w:rPr>
                <w:bCs/>
                <w:sz w:val="22"/>
                <w:szCs w:val="22"/>
              </w:rPr>
              <w:t>- tester szczelności – 1 szt.</w:t>
            </w:r>
          </w:p>
          <w:p w:rsidR="00AA2FD3" w:rsidRPr="00091CE0" w:rsidRDefault="00AA2FD3" w:rsidP="00AA2FD3">
            <w:pPr>
              <w:spacing w:before="60" w:after="60"/>
              <w:rPr>
                <w:bCs/>
                <w:sz w:val="22"/>
                <w:szCs w:val="22"/>
              </w:rPr>
            </w:pPr>
            <w:r w:rsidRPr="00091CE0">
              <w:rPr>
                <w:bCs/>
                <w:sz w:val="22"/>
                <w:szCs w:val="22"/>
              </w:rPr>
              <w:t xml:space="preserve">- nasadka kompensacji ciśnienia – 1 szt. </w:t>
            </w:r>
          </w:p>
          <w:p w:rsidR="00AA2FD3" w:rsidRPr="00091CE0" w:rsidRDefault="00AA2FD3" w:rsidP="00AA2FD3">
            <w:pPr>
              <w:spacing w:before="60" w:after="60"/>
              <w:rPr>
                <w:bCs/>
                <w:sz w:val="22"/>
                <w:szCs w:val="22"/>
              </w:rPr>
            </w:pPr>
            <w:r w:rsidRPr="00091CE0">
              <w:rPr>
                <w:bCs/>
                <w:sz w:val="22"/>
                <w:szCs w:val="22"/>
              </w:rPr>
              <w:t xml:space="preserve">- walizka do przechowywania i transportu fiberoskopu – 1 szt. </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bCs/>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091CE0">
        <w:trPr>
          <w:trHeight w:val="45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AA2FD3" w:rsidRPr="00091CE0" w:rsidRDefault="00AA2FD3" w:rsidP="00AA2FD3">
            <w:pPr>
              <w:spacing w:before="60" w:after="60" w:line="276" w:lineRule="auto"/>
              <w:jc w:val="center"/>
              <w:rPr>
                <w:rFonts w:ascii="Calibri" w:hAnsi="Calibri" w:cs="Arial"/>
                <w:sz w:val="22"/>
                <w:szCs w:val="22"/>
              </w:rPr>
            </w:pPr>
            <w:r>
              <w:rPr>
                <w:rFonts w:ascii="Calibri" w:hAnsi="Calibri" w:cs="Arial"/>
                <w:sz w:val="22"/>
                <w:szCs w:val="22"/>
              </w:rPr>
              <w:t>17</w:t>
            </w:r>
          </w:p>
        </w:tc>
        <w:tc>
          <w:tcPr>
            <w:tcW w:w="5945" w:type="dxa"/>
            <w:tcBorders>
              <w:top w:val="single" w:sz="4" w:space="0" w:color="auto"/>
              <w:left w:val="nil"/>
              <w:bottom w:val="single" w:sz="4" w:space="0" w:color="auto"/>
              <w:right w:val="single" w:sz="4" w:space="0" w:color="auto"/>
            </w:tcBorders>
            <w:shd w:val="clear" w:color="auto" w:fill="auto"/>
          </w:tcPr>
          <w:p w:rsidR="00AA2FD3" w:rsidRPr="00091CE0" w:rsidRDefault="00AA2FD3" w:rsidP="00AA2FD3">
            <w:pPr>
              <w:spacing w:before="60" w:after="60"/>
              <w:rPr>
                <w:bCs/>
                <w:sz w:val="22"/>
                <w:szCs w:val="22"/>
              </w:rPr>
            </w:pPr>
            <w:r w:rsidRPr="00091CE0">
              <w:rPr>
                <w:bCs/>
                <w:sz w:val="22"/>
                <w:szCs w:val="22"/>
              </w:rPr>
              <w:t xml:space="preserve">Kontener plastikowy do sterylizacji i przechowywania giętkiego endoskopu, pokrywa perforowana, dno kontenera perforowane, wyprofilowane zgodnie z kształtem endoskopu, wymiary zewnętrzne [szer. x gł. x wys.] - 550 x 260 x 92 mm </w:t>
            </w:r>
          </w:p>
          <w:p w:rsidR="00AA2FD3" w:rsidRPr="00091CE0" w:rsidRDefault="00AA2FD3" w:rsidP="00AA2FD3">
            <w:pPr>
              <w:spacing w:before="60" w:after="60"/>
              <w:rPr>
                <w:bCs/>
                <w:sz w:val="22"/>
                <w:szCs w:val="22"/>
              </w:rPr>
            </w:pPr>
            <w:r w:rsidRPr="00091CE0">
              <w:rPr>
                <w:bCs/>
                <w:sz w:val="22"/>
                <w:szCs w:val="22"/>
              </w:rPr>
              <w:t>– 1 szt.</w:t>
            </w:r>
          </w:p>
        </w:tc>
        <w:tc>
          <w:tcPr>
            <w:tcW w:w="1343" w:type="dxa"/>
            <w:tcBorders>
              <w:top w:val="single" w:sz="4" w:space="0" w:color="auto"/>
              <w:left w:val="nil"/>
              <w:bottom w:val="single" w:sz="4" w:space="0" w:color="auto"/>
              <w:right w:val="single" w:sz="4" w:space="0" w:color="auto"/>
            </w:tcBorders>
            <w:shd w:val="clear" w:color="auto" w:fill="auto"/>
          </w:tcPr>
          <w:p w:rsidR="00AA2FD3" w:rsidRDefault="00AA2FD3" w:rsidP="00AA2FD3">
            <w:pPr>
              <w:jc w:val="center"/>
              <w:rPr>
                <w:color w:val="000000"/>
              </w:rPr>
            </w:pPr>
            <w:r>
              <w:rPr>
                <w:color w:val="000000"/>
              </w:rPr>
              <w:t>TAK</w:t>
            </w:r>
          </w:p>
        </w:tc>
        <w:tc>
          <w:tcPr>
            <w:tcW w:w="1296" w:type="dxa"/>
            <w:tcBorders>
              <w:top w:val="single" w:sz="4" w:space="0" w:color="auto"/>
              <w:left w:val="nil"/>
              <w:bottom w:val="single" w:sz="4" w:space="0" w:color="auto"/>
              <w:right w:val="single" w:sz="4" w:space="0" w:color="auto"/>
            </w:tcBorders>
          </w:tcPr>
          <w:p w:rsidR="00AA2FD3" w:rsidRDefault="00AA2FD3" w:rsidP="00AA2FD3">
            <w:pPr>
              <w:jc w:val="center"/>
              <w:rPr>
                <w:color w:val="000000"/>
              </w:rPr>
            </w:pPr>
          </w:p>
        </w:tc>
      </w:tr>
      <w:tr w:rsidR="00AA2FD3" w:rsidTr="0061510D">
        <w:trPr>
          <w:trHeight w:val="454"/>
        </w:trPr>
        <w:tc>
          <w:tcPr>
            <w:tcW w:w="91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FD3" w:rsidRPr="00046178" w:rsidRDefault="00AA2FD3" w:rsidP="00AA2FD3">
            <w:pPr>
              <w:widowControl/>
              <w:suppressAutoHyphens w:val="0"/>
              <w:overflowPunct/>
              <w:autoSpaceDE/>
              <w:autoSpaceDN/>
              <w:adjustRightInd/>
              <w:spacing w:before="100" w:beforeAutospacing="1"/>
              <w:jc w:val="both"/>
              <w:textAlignment w:val="auto"/>
              <w:rPr>
                <w:rFonts w:eastAsia="Calibri"/>
                <w:b/>
                <w:sz w:val="22"/>
                <w:szCs w:val="22"/>
                <w:lang w:eastAsia="en-US"/>
              </w:rPr>
            </w:pPr>
            <w:r w:rsidRPr="00E75557">
              <w:rPr>
                <w:rFonts w:eastAsia="Calibri"/>
                <w:b/>
                <w:bCs/>
                <w:sz w:val="22"/>
                <w:szCs w:val="22"/>
                <w:lang w:eastAsia="en-US"/>
              </w:rPr>
              <w:t xml:space="preserve">UWAGA: </w:t>
            </w:r>
            <w:r w:rsidRPr="00046178">
              <w:rPr>
                <w:rFonts w:eastAsia="Calibri"/>
                <w:b/>
                <w:sz w:val="22"/>
                <w:szCs w:val="22"/>
                <w:lang w:eastAsia="en-US"/>
              </w:rPr>
              <w:t>Parametry określone jako „TAK”</w:t>
            </w:r>
            <w:r w:rsidR="00536546">
              <w:rPr>
                <w:rFonts w:eastAsia="Calibri"/>
                <w:b/>
                <w:sz w:val="22"/>
                <w:szCs w:val="22"/>
                <w:lang w:eastAsia="en-US"/>
              </w:rPr>
              <w:t xml:space="preserve"> (poz. 1-17</w:t>
            </w:r>
            <w:r w:rsidRPr="00046178">
              <w:rPr>
                <w:rFonts w:eastAsia="Calibri"/>
                <w:b/>
                <w:sz w:val="22"/>
                <w:szCs w:val="22"/>
                <w:lang w:eastAsia="en-US"/>
              </w:rPr>
              <w:t xml:space="preserve">) są parametrami granicznymi  wymaganymi przez Zamawiającego, oferta nie spełniająca wymogów granicznych podlega odrzuceniu bez dalszego rozpatrywania. </w:t>
            </w:r>
          </w:p>
          <w:p w:rsidR="00AA2FD3" w:rsidRDefault="00AA2FD3" w:rsidP="00AA2FD3">
            <w:pPr>
              <w:jc w:val="center"/>
              <w:rPr>
                <w:color w:val="000000"/>
              </w:rPr>
            </w:pPr>
          </w:p>
        </w:tc>
      </w:tr>
    </w:tbl>
    <w:p w:rsidR="00390CCE" w:rsidRDefault="00390CCE" w:rsidP="006D5F25">
      <w:pPr>
        <w:sectPr w:rsidR="00390CCE" w:rsidSect="00B24E6A">
          <w:headerReference w:type="default" r:id="rId8"/>
          <w:footerReference w:type="default" r:id="rId9"/>
          <w:footnotePr>
            <w:pos w:val="beneathText"/>
          </w:footnotePr>
          <w:pgSz w:w="11906" w:h="16838"/>
          <w:pgMar w:top="1418" w:right="1418" w:bottom="851" w:left="1418" w:header="709" w:footer="709" w:gutter="0"/>
          <w:cols w:space="708"/>
        </w:sectPr>
      </w:pPr>
    </w:p>
    <w:p w:rsidR="00046178" w:rsidRDefault="00046178"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C65FDE" w:rsidRPr="004602B2" w:rsidRDefault="00C65FDE" w:rsidP="00BE5DA7">
      <w:pPr>
        <w:overflowPunct/>
        <w:autoSpaceDE/>
        <w:autoSpaceDN/>
        <w:adjustRightInd/>
        <w:jc w:val="both"/>
        <w:textAlignment w:val="auto"/>
        <w:rPr>
          <w:kern w:val="2"/>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r w:rsidR="00BE5DA7" w:rsidRPr="00BE5DA7">
        <w:rPr>
          <w:b/>
          <w:bCs/>
          <w:sz w:val="22"/>
          <w:szCs w:val="22"/>
        </w:rPr>
        <w:t xml:space="preserve"> </w:t>
      </w:r>
      <w:r w:rsidR="00F44A86">
        <w:rPr>
          <w:b/>
          <w:bCs/>
          <w:sz w:val="22"/>
          <w:szCs w:val="22"/>
        </w:rPr>
        <w:t xml:space="preserve">           </w:t>
      </w:r>
      <w:r w:rsidR="00BE5DA7" w:rsidRPr="00BE5DA7">
        <w:rPr>
          <w:b/>
          <w:bCs/>
          <w:sz w:val="22"/>
          <w:szCs w:val="22"/>
        </w:rPr>
        <w:t>„</w:t>
      </w:r>
      <w:r w:rsidR="00F44A86">
        <w:rPr>
          <w:b/>
          <w:sz w:val="22"/>
          <w:szCs w:val="22"/>
        </w:rPr>
        <w:t>Dostawa 8</w:t>
      </w:r>
      <w:r w:rsidR="00F44A86" w:rsidRPr="002D528A">
        <w:rPr>
          <w:b/>
          <w:sz w:val="22"/>
          <w:szCs w:val="22"/>
        </w:rPr>
        <w:t xml:space="preserve"> szt. cytoskopów giętkich na realizację programu wieloletniego Narodowa Strategia Onkologiczna w ramach zadania: "Zakup sprzętu do diagnostyki</w:t>
      </w:r>
      <w:r w:rsidR="00F44A86">
        <w:rPr>
          <w:b/>
          <w:sz w:val="22"/>
          <w:szCs w:val="22"/>
        </w:rPr>
        <w:t xml:space="preserve"> nowotworów pęcherza moczowego</w:t>
      </w:r>
      <w:r w:rsidR="00F44A86" w:rsidRPr="00BE5DA7">
        <w:rPr>
          <w:b/>
          <w:bCs/>
          <w:sz w:val="22"/>
          <w:szCs w:val="22"/>
        </w:rPr>
        <w:t xml:space="preserve"> </w:t>
      </w:r>
      <w:r w:rsidR="00BE5DA7" w:rsidRPr="00BE5DA7">
        <w:rPr>
          <w:b/>
          <w:bCs/>
          <w:sz w:val="22"/>
          <w:szCs w:val="22"/>
        </w:rPr>
        <w:t xml:space="preserve">” </w:t>
      </w:r>
      <w:r w:rsidR="00F44A86">
        <w:rPr>
          <w:b/>
          <w:sz w:val="22"/>
          <w:szCs w:val="22"/>
        </w:rPr>
        <w:t>- Zp/71</w:t>
      </w:r>
      <w:r w:rsidR="00BE5DA7" w:rsidRPr="00BE5DA7">
        <w:rPr>
          <w:b/>
          <w:sz w:val="22"/>
          <w:szCs w:val="22"/>
        </w:rPr>
        <w:t>/TP/22</w:t>
      </w:r>
      <w:r w:rsidR="002771F3">
        <w:rPr>
          <w:sz w:val="22"/>
          <w:szCs w:val="22"/>
        </w:rPr>
        <w:t xml:space="preserve"> </w:t>
      </w:r>
      <w:bookmarkEnd w:id="1"/>
      <w:r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8D7E81">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lastRenderedPageBreak/>
        <w:t>„netto” ...................... PLN, (słownie: .................................................................. złotych),</w:t>
      </w: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7722F2">
        <w:rPr>
          <w:sz w:val="22"/>
          <w:szCs w:val="22"/>
          <w:lang w:val="pl-PL"/>
        </w:rPr>
        <w:t>„brutto” ........................ PLN, (słownie: ...................................................................</w:t>
      </w:r>
      <w:r w:rsidR="00FF2262">
        <w:rPr>
          <w:sz w:val="22"/>
          <w:szCs w:val="22"/>
          <w:lang w:val="pl-PL"/>
        </w:rPr>
        <w:t>.................</w:t>
      </w:r>
      <w:r w:rsidRPr="007722F2">
        <w:rPr>
          <w:sz w:val="22"/>
          <w:szCs w:val="22"/>
          <w:lang w:val="pl-PL"/>
        </w:rPr>
        <w:t xml:space="preserve"> złotych).</w:t>
      </w:r>
    </w:p>
    <w:p w:rsidR="009E1B71" w:rsidRDefault="009E1B71" w:rsidP="009B0F1D">
      <w:pPr>
        <w:spacing w:after="120"/>
        <w:jc w:val="both"/>
        <w:rPr>
          <w:sz w:val="22"/>
          <w:szCs w:val="22"/>
          <w:lang w:val="pl-PL"/>
        </w:rPr>
      </w:pPr>
    </w:p>
    <w:p w:rsidR="009E1B71" w:rsidRDefault="009E1B71" w:rsidP="009E1B71">
      <w:pPr>
        <w:spacing w:after="60"/>
        <w:jc w:val="both"/>
        <w:rPr>
          <w:i/>
          <w:sz w:val="18"/>
          <w:szCs w:val="18"/>
          <w:lang w:val="pl-PL"/>
        </w:rPr>
      </w:pPr>
      <w:r w:rsidRPr="00CD2F39">
        <w:rPr>
          <w:sz w:val="22"/>
          <w:szCs w:val="22"/>
          <w:lang w:val="pl-PL"/>
        </w:rPr>
        <w:t>Udzielamy ………. miesięcy gwarancji</w:t>
      </w:r>
      <w:r w:rsidRPr="00CD2F39">
        <w:rPr>
          <w:i/>
          <w:sz w:val="18"/>
          <w:szCs w:val="18"/>
          <w:lang w:val="pl-PL"/>
        </w:rPr>
        <w:t>*</w:t>
      </w:r>
    </w:p>
    <w:p w:rsidR="009E1B71" w:rsidRPr="007722F2" w:rsidRDefault="009E1B71" w:rsidP="009B0F1D">
      <w:pPr>
        <w:spacing w:after="120"/>
        <w:jc w:val="both"/>
        <w:rPr>
          <w:sz w:val="22"/>
          <w:szCs w:val="22"/>
          <w:lang w:val="pl-PL"/>
        </w:rPr>
      </w:pPr>
    </w:p>
    <w:p w:rsidR="00BA781B" w:rsidRDefault="00BA781B" w:rsidP="00BA781B">
      <w:pPr>
        <w:spacing w:before="60" w:after="60"/>
        <w:ind w:left="720"/>
        <w:jc w:val="center"/>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C0129" w:rsidRDefault="00FC0129" w:rsidP="00FC0129"/>
    <w:p w:rsidR="00366EB6" w:rsidRPr="00F73320" w:rsidRDefault="00366EB6" w:rsidP="00A95D54">
      <w:pPr>
        <w:pStyle w:val="Legenda"/>
        <w:jc w:val="both"/>
        <w:rPr>
          <w:b w:val="0"/>
          <w:i/>
          <w:color w:val="FF0000"/>
          <w:sz w:val="22"/>
          <w:szCs w:val="22"/>
        </w:rPr>
      </w:pPr>
    </w:p>
    <w:p w:rsidR="009E1B71" w:rsidRPr="006B2510" w:rsidRDefault="009E1B71" w:rsidP="009E1B71">
      <w:pPr>
        <w:spacing w:after="120"/>
        <w:jc w:val="both"/>
        <w:rPr>
          <w:i/>
          <w:sz w:val="18"/>
          <w:szCs w:val="18"/>
          <w:lang w:val="pl-PL"/>
        </w:rPr>
      </w:pPr>
      <w:r>
        <w:rPr>
          <w:i/>
          <w:color w:val="000000" w:themeColor="text1"/>
          <w:sz w:val="20"/>
        </w:rPr>
        <w:t>*</w:t>
      </w:r>
      <w:r w:rsidRPr="006B2510">
        <w:rPr>
          <w:i/>
          <w:sz w:val="18"/>
          <w:szCs w:val="18"/>
          <w:lang w:val="pl-PL"/>
        </w:rPr>
        <w:t xml:space="preserve"> Minimalny termin gwarancji 24 miesiące</w:t>
      </w:r>
    </w:p>
    <w:p w:rsidR="00D806EA" w:rsidRPr="0060113C" w:rsidRDefault="00D806EA" w:rsidP="0060113C">
      <w:pPr>
        <w:pStyle w:val="Tekstpodstawowy"/>
        <w:overflowPunct/>
        <w:autoSpaceDE/>
        <w:autoSpaceDN/>
        <w:adjustRightInd/>
        <w:spacing w:before="60" w:after="60"/>
        <w:textAlignment w:val="auto"/>
        <w:rPr>
          <w:i/>
          <w:color w:val="000000" w:themeColor="text1"/>
          <w:sz w:val="20"/>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9E1B71" w:rsidRDefault="009E1B71" w:rsidP="00C96296">
      <w:pPr>
        <w:widowControl/>
        <w:suppressAutoHyphens w:val="0"/>
        <w:overflowPunct/>
        <w:autoSpaceDE/>
        <w:autoSpaceDN/>
        <w:adjustRightInd/>
        <w:textAlignment w:val="auto"/>
        <w:rPr>
          <w:i/>
          <w:sz w:val="22"/>
          <w:szCs w:val="22"/>
        </w:rPr>
      </w:pPr>
    </w:p>
    <w:p w:rsidR="006E61AB" w:rsidRDefault="006E61AB" w:rsidP="006E61AB">
      <w:pPr>
        <w:spacing w:line="276" w:lineRule="auto"/>
        <w:rPr>
          <w:b/>
          <w:snapToGrid w:val="0"/>
          <w:color w:val="FF0000"/>
          <w:sz w:val="22"/>
          <w:szCs w:val="22"/>
        </w:rPr>
      </w:pPr>
    </w:p>
    <w:p w:rsidR="00AA2FD3" w:rsidRDefault="00AA2FD3" w:rsidP="006E61AB">
      <w:pPr>
        <w:spacing w:line="276" w:lineRule="auto"/>
        <w:rPr>
          <w:b/>
          <w:snapToGrid w:val="0"/>
          <w:color w:val="FF0000"/>
          <w:sz w:val="22"/>
          <w:szCs w:val="22"/>
        </w:rPr>
      </w:pPr>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bookmarkStart w:id="2" w:name="_GoBack"/>
      <w:bookmarkEnd w:id="2"/>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927B5" w:rsidRDefault="007200F6" w:rsidP="00A927B5">
      <w:pPr>
        <w:pStyle w:val="Legenda"/>
        <w:jc w:val="both"/>
        <w:rPr>
          <w:kern w:val="2"/>
          <w:sz w:val="22"/>
          <w:szCs w:val="22"/>
        </w:rPr>
      </w:pPr>
      <w:r w:rsidRPr="007722F2">
        <w:rPr>
          <w:sz w:val="22"/>
        </w:rPr>
        <w:t xml:space="preserve">Na potrzeby postępowania o </w:t>
      </w:r>
      <w:r w:rsidRPr="007722F2">
        <w:rPr>
          <w:sz w:val="22"/>
          <w:szCs w:val="22"/>
        </w:rPr>
        <w:t>udzielenie zamówienia publicznego pn.</w:t>
      </w:r>
      <w:r w:rsidRPr="007200F6">
        <w:rPr>
          <w:bCs/>
          <w:sz w:val="22"/>
          <w:szCs w:val="22"/>
        </w:rPr>
        <w:t xml:space="preserve"> </w:t>
      </w:r>
      <w:r w:rsidR="00530512" w:rsidRPr="008A140F">
        <w:rPr>
          <w:rStyle w:val="Wyrnienie"/>
          <w:bCs/>
          <w:i w:val="0"/>
          <w:sz w:val="22"/>
          <w:szCs w:val="22"/>
        </w:rPr>
        <w:t>na</w:t>
      </w:r>
      <w:r w:rsidR="00530512" w:rsidRPr="000E0772">
        <w:rPr>
          <w:rStyle w:val="Wyrnienie"/>
          <w:bCs/>
          <w:sz w:val="22"/>
          <w:szCs w:val="22"/>
        </w:rPr>
        <w:t xml:space="preserve"> </w:t>
      </w:r>
      <w:r w:rsidR="00AA2FD3" w:rsidRPr="00AA2FD3">
        <w:rPr>
          <w:sz w:val="22"/>
          <w:szCs w:val="22"/>
        </w:rPr>
        <w:t>Dostawa 8 szt. cytoskopów giętkich na realizację programu wieloletniego Narodowa Strategia Onkologiczna w ramach zadania: "Zakup sprzętu do diagnostyki nowotworów pęcherza moczowego</w:t>
      </w:r>
      <w:r w:rsidR="00444A98" w:rsidRPr="00AA2FD3">
        <w:rPr>
          <w:bCs/>
          <w:sz w:val="22"/>
          <w:szCs w:val="22"/>
        </w:rPr>
        <w:t>”</w:t>
      </w:r>
      <w:r w:rsidR="00444A98" w:rsidRPr="00AA2FD3">
        <w:rPr>
          <w:sz w:val="22"/>
          <w:szCs w:val="22"/>
        </w:rPr>
        <w:t>- Zp/</w:t>
      </w:r>
      <w:r w:rsidR="00AA2FD3" w:rsidRPr="00AA2FD3">
        <w:rPr>
          <w:sz w:val="22"/>
          <w:szCs w:val="22"/>
        </w:rPr>
        <w:t>71</w:t>
      </w:r>
      <w:r w:rsidR="00444A98" w:rsidRPr="00AA2FD3">
        <w:rPr>
          <w:sz w:val="22"/>
          <w:szCs w:val="22"/>
        </w:rPr>
        <w:t>/TP</w:t>
      </w:r>
      <w:r w:rsidR="00444A98" w:rsidRPr="00650D05">
        <w:rPr>
          <w:sz w:val="22"/>
          <w:szCs w:val="22"/>
        </w:rPr>
        <w:t>/22</w:t>
      </w:r>
      <w:r>
        <w:rPr>
          <w:sz w:val="22"/>
          <w:szCs w:val="22"/>
        </w:rPr>
        <w:t xml:space="preserve">, </w:t>
      </w:r>
      <w:r w:rsidRPr="007722F2">
        <w:rPr>
          <w:sz w:val="22"/>
          <w:szCs w:val="22"/>
        </w:rPr>
        <w:t>prowadzonego przez Specjalistyczny Szpital im. dra Alfreda Sokołowskiego w Wałbrzychu oświadczam</w:t>
      </w:r>
      <w:r w:rsidRPr="007722F2">
        <w:rPr>
          <w:sz w:val="22"/>
        </w:rPr>
        <w:t>, co następuje:</w:t>
      </w:r>
    </w:p>
    <w:p w:rsidR="007200F6" w:rsidRPr="00787A5B" w:rsidRDefault="007200F6" w:rsidP="007200F6">
      <w:pPr>
        <w:overflowPunct/>
        <w:autoSpaceDE/>
        <w:autoSpaceDN/>
        <w:adjustRightInd/>
        <w:jc w:val="both"/>
        <w:rPr>
          <w:rFonts w:eastAsia="Lucida Sans Unicode"/>
          <w:b/>
          <w:bCs/>
          <w:sz w:val="22"/>
          <w:szCs w:val="22"/>
          <w:lang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804E94" w:rsidRDefault="006C6A10" w:rsidP="00804E94">
      <w:pPr>
        <w:pStyle w:val="Legenda"/>
        <w:jc w:val="both"/>
        <w:rPr>
          <w:kern w:val="2"/>
          <w:sz w:val="22"/>
          <w:szCs w:val="22"/>
        </w:rPr>
      </w:pPr>
      <w:r w:rsidRPr="007722F2">
        <w:rPr>
          <w:sz w:val="22"/>
        </w:rPr>
        <w:t xml:space="preserve">Na potrzeby postępowania o udzielenie </w:t>
      </w:r>
      <w:r w:rsidRPr="007722F2">
        <w:rPr>
          <w:sz w:val="22"/>
          <w:szCs w:val="22"/>
        </w:rPr>
        <w:t>zamówienia publicznego pn.</w:t>
      </w:r>
      <w:r w:rsidRPr="00092EC7">
        <w:rPr>
          <w:bCs/>
          <w:sz w:val="22"/>
          <w:szCs w:val="22"/>
        </w:rPr>
        <w:t xml:space="preserve"> </w:t>
      </w:r>
      <w:r w:rsidRPr="00AD4BD0">
        <w:rPr>
          <w:bCs/>
          <w:sz w:val="22"/>
          <w:szCs w:val="22"/>
        </w:rPr>
        <w:t xml:space="preserve"> </w:t>
      </w:r>
      <w:r>
        <w:rPr>
          <w:bCs/>
          <w:sz w:val="22"/>
          <w:szCs w:val="22"/>
        </w:rPr>
        <w:t xml:space="preserve">- </w:t>
      </w:r>
      <w:r w:rsidR="00AA2FD3">
        <w:rPr>
          <w:b w:val="0"/>
          <w:sz w:val="22"/>
          <w:szCs w:val="22"/>
        </w:rPr>
        <w:t>Dostawa 8</w:t>
      </w:r>
      <w:r w:rsidR="00AA2FD3" w:rsidRPr="002D528A">
        <w:rPr>
          <w:b w:val="0"/>
          <w:sz w:val="22"/>
          <w:szCs w:val="22"/>
        </w:rPr>
        <w:t xml:space="preserve"> szt. cytoskopów giętkich na realizację programu wieloletniego Narodowa Strategia Onkologiczna w ramach zadania: "Zakup sprzętu do diagnostyki</w:t>
      </w:r>
      <w:r w:rsidR="00AA2FD3">
        <w:rPr>
          <w:b w:val="0"/>
          <w:sz w:val="22"/>
          <w:szCs w:val="22"/>
        </w:rPr>
        <w:t xml:space="preserve"> nowotworów pęcherza moczowego</w:t>
      </w:r>
      <w:r w:rsidR="00AA2FD3">
        <w:rPr>
          <w:b w:val="0"/>
          <w:bCs/>
          <w:sz w:val="22"/>
          <w:szCs w:val="22"/>
        </w:rPr>
        <w:t>”</w:t>
      </w:r>
      <w:r w:rsidR="00787A5B" w:rsidRPr="00650D05">
        <w:rPr>
          <w:sz w:val="22"/>
          <w:szCs w:val="22"/>
        </w:rPr>
        <w:t>- Zp/</w:t>
      </w:r>
      <w:r w:rsidR="00AA2FD3">
        <w:rPr>
          <w:sz w:val="22"/>
          <w:szCs w:val="22"/>
        </w:rPr>
        <w:t>71</w:t>
      </w:r>
      <w:r w:rsidR="00787A5B" w:rsidRPr="00650D05">
        <w:rPr>
          <w:sz w:val="22"/>
          <w:szCs w:val="22"/>
        </w:rPr>
        <w:t>/TP/22</w:t>
      </w:r>
      <w:r w:rsidR="00787A5B">
        <w:rPr>
          <w:sz w:val="22"/>
          <w:szCs w:val="22"/>
        </w:rPr>
        <w:t>,</w:t>
      </w:r>
      <w:r w:rsidRPr="00EC1C32">
        <w:rPr>
          <w:sz w:val="22"/>
          <w:szCs w:val="22"/>
        </w:rPr>
        <w:t xml:space="preserve"> </w:t>
      </w:r>
      <w:r w:rsidRPr="007722F2">
        <w:rPr>
          <w:sz w:val="22"/>
          <w:szCs w:val="22"/>
        </w:rPr>
        <w:t>prowadzonego</w:t>
      </w:r>
      <w:r w:rsidRPr="007722F2">
        <w:rPr>
          <w:sz w:val="22"/>
        </w:rPr>
        <w:t xml:space="preserve"> przez Specjalistyczny Szpital im. dra Alfreda Sokołowskiego w Wałbrzychu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8F0884" w:rsidRDefault="0084622F" w:rsidP="008F0884">
      <w:pPr>
        <w:pStyle w:val="Legenda"/>
        <w:jc w:val="both"/>
        <w:rPr>
          <w:kern w:val="2"/>
          <w:sz w:val="22"/>
          <w:szCs w:val="22"/>
        </w:rPr>
      </w:pPr>
      <w:r w:rsidRPr="007722F2">
        <w:rPr>
          <w:sz w:val="22"/>
          <w:szCs w:val="22"/>
        </w:rPr>
        <w:t>Na potrzeby postępowania o udzielenie zamówienia publicznego pn</w:t>
      </w:r>
      <w:r w:rsidRPr="00A85403">
        <w:rPr>
          <w:sz w:val="22"/>
          <w:szCs w:val="22"/>
        </w:rPr>
        <w:t>.</w:t>
      </w:r>
      <w:r w:rsidR="00444A98">
        <w:rPr>
          <w:bCs/>
          <w:color w:val="000000"/>
          <w:sz w:val="22"/>
          <w:szCs w:val="22"/>
        </w:rPr>
        <w:t>:</w:t>
      </w:r>
      <w:r w:rsidR="00A85403" w:rsidRPr="000E0772">
        <w:rPr>
          <w:rStyle w:val="Wyrnienie"/>
          <w:bCs/>
          <w:sz w:val="22"/>
          <w:szCs w:val="22"/>
        </w:rPr>
        <w:t xml:space="preserve"> </w:t>
      </w:r>
      <w:r w:rsidR="00AA2FD3" w:rsidRPr="00BE5DA7">
        <w:rPr>
          <w:b w:val="0"/>
          <w:bCs/>
          <w:sz w:val="22"/>
          <w:szCs w:val="22"/>
        </w:rPr>
        <w:t>„</w:t>
      </w:r>
      <w:r w:rsidR="00AA2FD3" w:rsidRPr="00AA2FD3">
        <w:rPr>
          <w:sz w:val="22"/>
          <w:szCs w:val="22"/>
        </w:rPr>
        <w:t>Dostawa 8 szt. cytoskopów giętkich na realizację programu wieloletniego Narodowa Strategia Onkologiczna w ramach zadania: "Zakup sprzętu do diagnostyki nowotworów pęcherza moczowego</w:t>
      </w:r>
      <w:r w:rsidR="00AA2FD3" w:rsidRPr="00AA2FD3">
        <w:rPr>
          <w:bCs/>
          <w:sz w:val="22"/>
          <w:szCs w:val="22"/>
        </w:rPr>
        <w:t>”</w:t>
      </w:r>
      <w:r w:rsidR="00AA2FD3" w:rsidRPr="00BE5DA7">
        <w:rPr>
          <w:b w:val="0"/>
          <w:bCs/>
          <w:sz w:val="22"/>
          <w:szCs w:val="22"/>
        </w:rPr>
        <w:t xml:space="preserve"> </w:t>
      </w:r>
      <w:r w:rsidR="00AA2FD3" w:rsidRPr="007E7B86">
        <w:rPr>
          <w:color w:val="000000" w:themeColor="text1"/>
          <w:sz w:val="22"/>
          <w:szCs w:val="22"/>
        </w:rPr>
        <w:t xml:space="preserve"> </w:t>
      </w:r>
      <w:r w:rsidR="00AA2FD3">
        <w:rPr>
          <w:color w:val="000000" w:themeColor="text1"/>
          <w:sz w:val="22"/>
          <w:szCs w:val="22"/>
        </w:rPr>
        <w:t xml:space="preserve">- </w:t>
      </w:r>
      <w:r w:rsidR="000562F6" w:rsidRPr="00650D05">
        <w:rPr>
          <w:sz w:val="22"/>
          <w:szCs w:val="22"/>
        </w:rPr>
        <w:t>Zp/</w:t>
      </w:r>
      <w:r w:rsidR="00AA2FD3">
        <w:rPr>
          <w:sz w:val="22"/>
          <w:szCs w:val="22"/>
        </w:rPr>
        <w:t>71</w:t>
      </w:r>
      <w:r w:rsidR="000562F6" w:rsidRPr="00650D05">
        <w:rPr>
          <w:sz w:val="22"/>
          <w:szCs w:val="22"/>
        </w:rPr>
        <w:t>/TP/22</w:t>
      </w:r>
      <w:r w:rsidR="000562F6">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D453DD" w:rsidRDefault="00BA2516" w:rsidP="00D453DD">
      <w:pPr>
        <w:pStyle w:val="Legenda"/>
        <w:jc w:val="both"/>
        <w:rPr>
          <w:kern w:val="2"/>
          <w:sz w:val="22"/>
          <w:szCs w:val="22"/>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Cs/>
          <w:i w:val="0"/>
          <w:sz w:val="22"/>
          <w:szCs w:val="22"/>
        </w:rPr>
        <w:t>na</w:t>
      </w:r>
      <w:r w:rsidR="00D44153" w:rsidRPr="000E0772">
        <w:rPr>
          <w:rStyle w:val="Wyrnienie"/>
          <w:bCs/>
          <w:sz w:val="22"/>
          <w:szCs w:val="22"/>
        </w:rPr>
        <w:t xml:space="preserve"> </w:t>
      </w:r>
      <w:r w:rsidR="00D453DD">
        <w:rPr>
          <w:rStyle w:val="Wyrnienie"/>
          <w:bCs/>
          <w:sz w:val="22"/>
          <w:szCs w:val="22"/>
        </w:rPr>
        <w:br/>
      </w:r>
      <w:r w:rsidR="00AA2FD3" w:rsidRPr="00AA2FD3">
        <w:rPr>
          <w:bCs/>
          <w:sz w:val="22"/>
          <w:szCs w:val="22"/>
        </w:rPr>
        <w:t>„</w:t>
      </w:r>
      <w:r w:rsidR="00AA2FD3" w:rsidRPr="00AA2FD3">
        <w:rPr>
          <w:sz w:val="22"/>
          <w:szCs w:val="22"/>
        </w:rPr>
        <w:t>Dostawa 8 szt. cytoskopów giętkich na realizację programu wieloletniego Narodowa Strategia Onkologiczna w ramach zadania: "Zakup sprzętu do diagnostyki nowotworów pęcherza moczowego</w:t>
      </w:r>
      <w:r w:rsidR="00AA2FD3" w:rsidRPr="00AA2FD3">
        <w:rPr>
          <w:bCs/>
          <w:sz w:val="22"/>
          <w:szCs w:val="22"/>
        </w:rPr>
        <w:t>”</w:t>
      </w:r>
      <w:r w:rsidR="00AA2FD3" w:rsidRPr="00BE5DA7">
        <w:rPr>
          <w:b w:val="0"/>
          <w:bCs/>
          <w:sz w:val="22"/>
          <w:szCs w:val="22"/>
        </w:rPr>
        <w:t xml:space="preserve"> </w:t>
      </w:r>
      <w:r w:rsidR="00AA2FD3" w:rsidRPr="007E7B86">
        <w:rPr>
          <w:color w:val="000000" w:themeColor="text1"/>
          <w:sz w:val="22"/>
          <w:szCs w:val="22"/>
        </w:rPr>
        <w:t xml:space="preserve"> </w:t>
      </w:r>
      <w:r w:rsidR="00654438" w:rsidRPr="00650D05">
        <w:rPr>
          <w:sz w:val="22"/>
          <w:szCs w:val="22"/>
        </w:rPr>
        <w:t>- Zp/</w:t>
      </w:r>
      <w:r w:rsidR="00AA2FD3">
        <w:rPr>
          <w:sz w:val="22"/>
          <w:szCs w:val="22"/>
        </w:rPr>
        <w:t>71</w:t>
      </w:r>
      <w:r w:rsidR="00654438" w:rsidRPr="00650D05">
        <w:rPr>
          <w:sz w:val="22"/>
          <w:szCs w:val="22"/>
        </w:rPr>
        <w:t>/TP/22</w:t>
      </w:r>
      <w:r w:rsidR="00654438">
        <w:rPr>
          <w:sz w:val="22"/>
          <w:szCs w:val="22"/>
        </w:rPr>
        <w:t>,</w:t>
      </w:r>
      <w:r w:rsidR="00C87A75" w:rsidRPr="007722F2">
        <w:rPr>
          <w:rFonts w:eastAsia="Lucida Sans Unicode"/>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AA2FD3">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777F12" w:rsidRPr="003C3936" w:rsidRDefault="00777F12" w:rsidP="00777F1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7208B">
        <w:rPr>
          <w:i/>
          <w:sz w:val="22"/>
          <w:lang w:val="pl-PL"/>
        </w:rPr>
        <w:t>7</w:t>
      </w:r>
      <w:r w:rsidRPr="003C3936">
        <w:rPr>
          <w:i/>
          <w:sz w:val="22"/>
          <w:lang w:val="pl-PL"/>
        </w:rPr>
        <w:t xml:space="preserve"> do SWZ</w:t>
      </w:r>
    </w:p>
    <w:p w:rsidR="00777F12" w:rsidRPr="00FD48EB" w:rsidRDefault="00777F12" w:rsidP="00777F12">
      <w:pPr>
        <w:rPr>
          <w:i/>
        </w:rPr>
      </w:pPr>
    </w:p>
    <w:p w:rsidR="00777F12" w:rsidRPr="00FD48EB" w:rsidRDefault="00777F12" w:rsidP="00777F12">
      <w:pPr>
        <w:rPr>
          <w:rFonts w:ascii="Arial" w:hAnsi="Arial"/>
        </w:rPr>
      </w:pPr>
    </w:p>
    <w:p w:rsidR="00777F12" w:rsidRPr="00FD48EB" w:rsidRDefault="00777F12" w:rsidP="00777F12">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777F12" w:rsidRPr="00FD48EB" w:rsidRDefault="00777F12" w:rsidP="00777F12">
      <w:pPr>
        <w:rPr>
          <w:sz w:val="18"/>
          <w:szCs w:val="18"/>
        </w:rPr>
      </w:pPr>
      <w:r w:rsidRPr="00FD48EB">
        <w:rPr>
          <w:rFonts w:ascii="Arial" w:hAnsi="Arial"/>
          <w:sz w:val="16"/>
        </w:rPr>
        <w:t xml:space="preserve">                      </w:t>
      </w:r>
      <w:r w:rsidRPr="00FD48EB">
        <w:rPr>
          <w:sz w:val="18"/>
          <w:szCs w:val="18"/>
        </w:rPr>
        <w:t>(Wykonawca)                                                                                                            (miejscowość i data)</w:t>
      </w:r>
    </w:p>
    <w:p w:rsidR="00777F12" w:rsidRPr="00FD48EB" w:rsidRDefault="00777F12" w:rsidP="00777F12">
      <w:pPr>
        <w:rPr>
          <w:rFonts w:cs="Arial Unicode MS"/>
          <w:i/>
          <w:szCs w:val="24"/>
        </w:rPr>
      </w:pPr>
    </w:p>
    <w:p w:rsidR="00777F12" w:rsidRPr="00FD48EB" w:rsidRDefault="00777F12" w:rsidP="00777F12">
      <w:pPr>
        <w:pStyle w:val="NormalnyWeb"/>
        <w:spacing w:line="360" w:lineRule="auto"/>
        <w:ind w:firstLine="567"/>
        <w:jc w:val="both"/>
        <w:rPr>
          <w:sz w:val="22"/>
          <w:szCs w:val="22"/>
          <w:lang w:val="pl-PL"/>
        </w:rPr>
      </w:pPr>
    </w:p>
    <w:p w:rsidR="00777F12" w:rsidRPr="00FD48EB" w:rsidRDefault="00777F12" w:rsidP="00777F12">
      <w:pPr>
        <w:pStyle w:val="NormalnyWeb"/>
        <w:spacing w:line="360" w:lineRule="auto"/>
        <w:ind w:firstLine="567"/>
        <w:jc w:val="both"/>
        <w:rPr>
          <w:sz w:val="28"/>
          <w:szCs w:val="28"/>
          <w:lang w:val="fr-FR"/>
        </w:rPr>
      </w:pPr>
      <w:r w:rsidRPr="00FD48EB">
        <w:rPr>
          <w:sz w:val="28"/>
          <w:szCs w:val="28"/>
          <w:lang w:val="fr-FR"/>
        </w:rPr>
        <w:t xml:space="preserve">                                      </w:t>
      </w:r>
    </w:p>
    <w:p w:rsidR="00777F12" w:rsidRPr="00FD48EB" w:rsidRDefault="00777F12" w:rsidP="00777F12">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777F12" w:rsidRPr="003552AF" w:rsidRDefault="00777F12" w:rsidP="00777F12">
      <w:pPr>
        <w:pStyle w:val="NormalnyWeb"/>
        <w:spacing w:line="360" w:lineRule="auto"/>
        <w:jc w:val="both"/>
        <w:rPr>
          <w:sz w:val="22"/>
          <w:szCs w:val="22"/>
          <w:lang w:val="pl-PL"/>
        </w:rPr>
      </w:pPr>
      <w:r w:rsidRPr="003552AF">
        <w:rPr>
          <w:sz w:val="22"/>
          <w:szCs w:val="22"/>
          <w:lang w:val="fr-FR"/>
        </w:rPr>
        <w:t>Oświadczamy, że oferowany przez naszą firmę przedmiot zamówienia posiada aktualne i ważne przez cały okres trwania umowy dokumenty dopuszczające do obrotu i stosowania na terytorium RP, zgodnie z ustawą z dnia 0</w:t>
      </w:r>
      <w:r w:rsidR="008A31BE" w:rsidRPr="003552AF">
        <w:rPr>
          <w:sz w:val="22"/>
          <w:szCs w:val="22"/>
          <w:lang w:val="fr-FR"/>
        </w:rPr>
        <w:t>7</w:t>
      </w:r>
      <w:r w:rsidRPr="003552AF">
        <w:rPr>
          <w:sz w:val="22"/>
          <w:szCs w:val="22"/>
          <w:lang w:val="fr-FR"/>
        </w:rPr>
        <w:t xml:space="preserve"> </w:t>
      </w:r>
      <w:r w:rsidR="008A31BE" w:rsidRPr="003552AF">
        <w:rPr>
          <w:sz w:val="22"/>
          <w:szCs w:val="22"/>
          <w:lang w:val="fr-FR"/>
        </w:rPr>
        <w:t>kwietnia</w:t>
      </w:r>
      <w:r w:rsidRPr="003552AF">
        <w:rPr>
          <w:sz w:val="22"/>
          <w:szCs w:val="22"/>
          <w:lang w:val="fr-FR"/>
        </w:rPr>
        <w:t xml:space="preserve"> 20</w:t>
      </w:r>
      <w:r w:rsidR="008A31BE" w:rsidRPr="003552AF">
        <w:rPr>
          <w:sz w:val="22"/>
          <w:szCs w:val="22"/>
          <w:lang w:val="fr-FR"/>
        </w:rPr>
        <w:t>22</w:t>
      </w:r>
      <w:r w:rsidRPr="003552AF">
        <w:rPr>
          <w:sz w:val="22"/>
          <w:szCs w:val="22"/>
          <w:lang w:val="fr-FR"/>
        </w:rPr>
        <w:t xml:space="preserve">r. o wyrobach medycznych (Dz. U. z 2022r. poz. 974). </w:t>
      </w:r>
      <w:r w:rsidR="008A31BE" w:rsidRPr="003552AF">
        <w:rPr>
          <w:sz w:val="22"/>
          <w:szCs w:val="22"/>
          <w:lang w:val="fr-FR"/>
        </w:rPr>
        <w:br/>
      </w:r>
      <w:r w:rsidRPr="003552AF">
        <w:rPr>
          <w:sz w:val="22"/>
          <w:szCs w:val="22"/>
          <w:lang w:val="fr-FR"/>
        </w:rPr>
        <w:t>Na każde żądanie Zamawiającego jesteśmy w stanie przedstawić stosowne dokumenty.</w:t>
      </w:r>
    </w:p>
    <w:p w:rsidR="00777F12" w:rsidRPr="00FD48EB" w:rsidRDefault="00777F12" w:rsidP="00777F12">
      <w:pPr>
        <w:pStyle w:val="NormalnyWeb"/>
        <w:spacing w:line="360" w:lineRule="auto"/>
        <w:ind w:firstLine="567"/>
        <w:jc w:val="both"/>
        <w:rPr>
          <w:sz w:val="22"/>
          <w:szCs w:val="22"/>
          <w:lang w:val="pl-PL"/>
        </w:rPr>
      </w:pPr>
    </w:p>
    <w:p w:rsidR="00777F12" w:rsidRPr="00FD48EB" w:rsidRDefault="00777F12" w:rsidP="00777F12">
      <w:pPr>
        <w:pStyle w:val="Tekstpodstawowywcity"/>
        <w:rPr>
          <w:szCs w:val="24"/>
        </w:rPr>
      </w:pPr>
      <w:r w:rsidRPr="00FD48EB">
        <w:t xml:space="preserve">                                                                             .................................................................</w:t>
      </w:r>
    </w:p>
    <w:p w:rsidR="00777F12" w:rsidRPr="00FD48EB" w:rsidRDefault="00777F12" w:rsidP="00777F12">
      <w:pPr>
        <w:pStyle w:val="Tekstpodstawowywcity"/>
        <w:rPr>
          <w:sz w:val="18"/>
          <w:szCs w:val="18"/>
        </w:rPr>
      </w:pPr>
      <w:r w:rsidRPr="00FD48EB">
        <w:rPr>
          <w:sz w:val="18"/>
          <w:szCs w:val="18"/>
        </w:rPr>
        <w:t xml:space="preserve">                                                                                              ( podpis Wykonawcy lub osób uprawnionych przez niego)</w:t>
      </w:r>
    </w:p>
    <w:p w:rsidR="00777F12" w:rsidRPr="00FD48EB" w:rsidRDefault="00777F12" w:rsidP="00777F12">
      <w:pPr>
        <w:jc w:val="both"/>
        <w:rPr>
          <w:szCs w:val="24"/>
        </w:rPr>
      </w:pPr>
    </w:p>
    <w:p w:rsidR="00777F12" w:rsidRPr="00FD48EB" w:rsidRDefault="00777F12" w:rsidP="00777F12">
      <w:pPr>
        <w:jc w:val="both"/>
      </w:pPr>
    </w:p>
    <w:p w:rsidR="00777F12" w:rsidRPr="005F7ED1" w:rsidRDefault="00777F12" w:rsidP="00777F12">
      <w:pPr>
        <w:rPr>
          <w:i/>
          <w:color w:val="FF0000"/>
        </w:rPr>
      </w:pPr>
    </w:p>
    <w:p w:rsidR="00777F12" w:rsidRDefault="00777F12" w:rsidP="002A0063">
      <w:pPr>
        <w:rPr>
          <w:i/>
          <w:sz w:val="22"/>
          <w:szCs w:val="22"/>
        </w:rPr>
      </w:pPr>
    </w:p>
    <w:p w:rsidR="00707F6D" w:rsidRDefault="00707F6D" w:rsidP="002A0063">
      <w:pPr>
        <w:rPr>
          <w:i/>
          <w:sz w:val="22"/>
          <w:szCs w:val="22"/>
        </w:rPr>
      </w:pPr>
    </w:p>
    <w:sectPr w:rsidR="00707F6D" w:rsidSect="00B24E6A">
      <w:footnotePr>
        <w:pos w:val="beneathText"/>
      </w:footnotePr>
      <w:pgSz w:w="11906" w:h="16838"/>
      <w:pgMar w:top="1418"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0D" w:rsidRDefault="0061510D" w:rsidP="00652D6D">
      <w:r>
        <w:separator/>
      </w:r>
    </w:p>
  </w:endnote>
  <w:endnote w:type="continuationSeparator" w:id="0">
    <w:p w:rsidR="0061510D" w:rsidRDefault="0061510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71505"/>
      <w:docPartObj>
        <w:docPartGallery w:val="Page Numbers (Bottom of Page)"/>
        <w:docPartUnique/>
      </w:docPartObj>
    </w:sdtPr>
    <w:sdtEndPr/>
    <w:sdtContent>
      <w:p w:rsidR="0061510D" w:rsidRDefault="0061510D">
        <w:pPr>
          <w:pStyle w:val="Stopka"/>
          <w:jc w:val="right"/>
        </w:pPr>
        <w:r>
          <w:rPr>
            <w:sz w:val="16"/>
            <w:szCs w:val="16"/>
          </w:rPr>
          <w:fldChar w:fldCharType="begin"/>
        </w:r>
        <w:r>
          <w:rPr>
            <w:sz w:val="16"/>
            <w:szCs w:val="16"/>
          </w:rPr>
          <w:instrText>PAGE</w:instrText>
        </w:r>
        <w:r>
          <w:rPr>
            <w:sz w:val="16"/>
            <w:szCs w:val="16"/>
          </w:rPr>
          <w:fldChar w:fldCharType="separate"/>
        </w:r>
        <w:r w:rsidR="002F12A1">
          <w:rPr>
            <w:noProof/>
            <w:sz w:val="16"/>
            <w:szCs w:val="16"/>
          </w:rPr>
          <w:t>9</w:t>
        </w:r>
        <w:r>
          <w:rPr>
            <w:sz w:val="16"/>
            <w:szCs w:val="16"/>
          </w:rPr>
          <w:fldChar w:fldCharType="end"/>
        </w:r>
      </w:p>
      <w:p w:rsidR="0061510D" w:rsidRDefault="002F12A1">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0D" w:rsidRDefault="0061510D" w:rsidP="00652D6D">
      <w:r>
        <w:separator/>
      </w:r>
    </w:p>
  </w:footnote>
  <w:footnote w:type="continuationSeparator" w:id="0">
    <w:p w:rsidR="0061510D" w:rsidRDefault="0061510D"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10D" w:rsidRPr="0056339D" w:rsidRDefault="0045339A" w:rsidP="0056339D">
    <w:pPr>
      <w:pStyle w:val="Nagwek0"/>
      <w:jc w:val="right"/>
      <w:rPr>
        <w:sz w:val="20"/>
      </w:rPr>
    </w:pPr>
    <w:r>
      <w:rPr>
        <w:sz w:val="20"/>
      </w:rPr>
      <w:t>Zp/71</w:t>
    </w:r>
    <w:r w:rsidR="0061510D">
      <w:rPr>
        <w:sz w:val="20"/>
      </w:rPr>
      <w:t>/TP/22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2"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B2EA4"/>
    <w:multiLevelType w:val="hybridMultilevel"/>
    <w:tmpl w:val="6BFC4328"/>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2"/>
  </w:num>
  <w:num w:numId="8">
    <w:abstractNumId w:val="14"/>
  </w:num>
  <w:num w:numId="9">
    <w:abstractNumId w:val="25"/>
  </w:num>
  <w:num w:numId="10">
    <w:abstractNumId w:val="11"/>
  </w:num>
  <w:num w:numId="11">
    <w:abstractNumId w:val="16"/>
  </w:num>
  <w:num w:numId="12">
    <w:abstractNumId w:val="15"/>
  </w:num>
  <w:num w:numId="13">
    <w:abstractNumId w:val="7"/>
  </w:num>
  <w:num w:numId="14">
    <w:abstractNumId w:val="17"/>
  </w:num>
  <w:num w:numId="15">
    <w:abstractNumId w:val="19"/>
  </w:num>
  <w:num w:numId="16">
    <w:abstractNumId w:val="9"/>
  </w:num>
  <w:num w:numId="17">
    <w:abstractNumId w:val="23"/>
  </w:num>
  <w:num w:numId="18">
    <w:abstractNumId w:val="5"/>
  </w:num>
  <w:num w:numId="19">
    <w:abstractNumId w:val="22"/>
  </w:num>
  <w:num w:numId="20">
    <w:abstractNumId w:val="6"/>
  </w:num>
  <w:num w:numId="21">
    <w:abstractNumId w:val="20"/>
  </w:num>
  <w:num w:numId="22">
    <w:abstractNumId w:val="18"/>
  </w:num>
  <w:num w:numId="23">
    <w:abstractNumId w:val="8"/>
  </w:num>
  <w:num w:numId="24">
    <w:abstractNumId w:val="24"/>
  </w:num>
  <w:num w:numId="25">
    <w:abstractNumId w:val="10"/>
  </w:num>
  <w:num w:numId="26">
    <w:abstractNumId w:val="13"/>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2803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6285"/>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2C4"/>
    <w:rsid w:val="00044779"/>
    <w:rsid w:val="00044B97"/>
    <w:rsid w:val="00046178"/>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769"/>
    <w:rsid w:val="00051D87"/>
    <w:rsid w:val="00052401"/>
    <w:rsid w:val="00052833"/>
    <w:rsid w:val="0005283F"/>
    <w:rsid w:val="000529D7"/>
    <w:rsid w:val="00053491"/>
    <w:rsid w:val="00053C4D"/>
    <w:rsid w:val="00053F2E"/>
    <w:rsid w:val="00053F4C"/>
    <w:rsid w:val="00053F69"/>
    <w:rsid w:val="000542F5"/>
    <w:rsid w:val="000543F0"/>
    <w:rsid w:val="000543FB"/>
    <w:rsid w:val="0005482E"/>
    <w:rsid w:val="0005489C"/>
    <w:rsid w:val="00055858"/>
    <w:rsid w:val="00055FEF"/>
    <w:rsid w:val="000562F6"/>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39F"/>
    <w:rsid w:val="000909D0"/>
    <w:rsid w:val="00090BC8"/>
    <w:rsid w:val="00090CEA"/>
    <w:rsid w:val="000915FA"/>
    <w:rsid w:val="0009187E"/>
    <w:rsid w:val="000918B1"/>
    <w:rsid w:val="00091BB7"/>
    <w:rsid w:val="00091C48"/>
    <w:rsid w:val="00091CE0"/>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1763"/>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0754"/>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7E0"/>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A3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6E88"/>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97B"/>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C02"/>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0FF2"/>
    <w:rsid w:val="001C1BFD"/>
    <w:rsid w:val="001C1C1D"/>
    <w:rsid w:val="001C1D32"/>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4DB7"/>
    <w:rsid w:val="00205209"/>
    <w:rsid w:val="00205716"/>
    <w:rsid w:val="00205B56"/>
    <w:rsid w:val="00205FEB"/>
    <w:rsid w:val="00206CBE"/>
    <w:rsid w:val="00207449"/>
    <w:rsid w:val="00207AF0"/>
    <w:rsid w:val="00207B5B"/>
    <w:rsid w:val="00207BF6"/>
    <w:rsid w:val="00210355"/>
    <w:rsid w:val="00210412"/>
    <w:rsid w:val="002105A4"/>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51D"/>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97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97D"/>
    <w:rsid w:val="00297C4F"/>
    <w:rsid w:val="002A0028"/>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28A"/>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2E5"/>
    <w:rsid w:val="002F0353"/>
    <w:rsid w:val="002F03B9"/>
    <w:rsid w:val="002F0CBE"/>
    <w:rsid w:val="002F12A1"/>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A8B"/>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C3E"/>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3F1"/>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2AF"/>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1C0"/>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C74"/>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4C42"/>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E53"/>
    <w:rsid w:val="003B4F85"/>
    <w:rsid w:val="003B5151"/>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57AF"/>
    <w:rsid w:val="003E5D4F"/>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066"/>
    <w:rsid w:val="00451238"/>
    <w:rsid w:val="004513FC"/>
    <w:rsid w:val="0045162E"/>
    <w:rsid w:val="00451BD7"/>
    <w:rsid w:val="004523AC"/>
    <w:rsid w:val="004529E7"/>
    <w:rsid w:val="00452BF9"/>
    <w:rsid w:val="0045300C"/>
    <w:rsid w:val="00453197"/>
    <w:rsid w:val="0045339A"/>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2B2"/>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58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3BD"/>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1DD"/>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0A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4E5"/>
    <w:rsid w:val="004E0B12"/>
    <w:rsid w:val="004E1A0B"/>
    <w:rsid w:val="004E1DF2"/>
    <w:rsid w:val="004E1E3A"/>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0D"/>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557"/>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546"/>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3A39"/>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390"/>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6E11"/>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280"/>
    <w:rsid w:val="005873F8"/>
    <w:rsid w:val="00587462"/>
    <w:rsid w:val="00587B5B"/>
    <w:rsid w:val="00587D29"/>
    <w:rsid w:val="00590278"/>
    <w:rsid w:val="00590299"/>
    <w:rsid w:val="00590656"/>
    <w:rsid w:val="0059151A"/>
    <w:rsid w:val="00591735"/>
    <w:rsid w:val="005917DA"/>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6AB"/>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87"/>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04B"/>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3C"/>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10D"/>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0A"/>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3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1AB"/>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CFE"/>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9D"/>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17F93"/>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2D5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77F12"/>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87A5B"/>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2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BC6"/>
    <w:rsid w:val="007C1E59"/>
    <w:rsid w:val="007C2158"/>
    <w:rsid w:val="007C3189"/>
    <w:rsid w:val="007C3A94"/>
    <w:rsid w:val="007C42D3"/>
    <w:rsid w:val="007C44A4"/>
    <w:rsid w:val="007C4941"/>
    <w:rsid w:val="007C49F4"/>
    <w:rsid w:val="007C4B38"/>
    <w:rsid w:val="007C4F33"/>
    <w:rsid w:val="007C4F5D"/>
    <w:rsid w:val="007C5074"/>
    <w:rsid w:val="007C52B9"/>
    <w:rsid w:val="007C5392"/>
    <w:rsid w:val="007C5628"/>
    <w:rsid w:val="007C5948"/>
    <w:rsid w:val="007C5B2F"/>
    <w:rsid w:val="007C66B9"/>
    <w:rsid w:val="007C6E66"/>
    <w:rsid w:val="007D0251"/>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5A6"/>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E7926"/>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4E94"/>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E4F"/>
    <w:rsid w:val="00833FB1"/>
    <w:rsid w:val="0083488F"/>
    <w:rsid w:val="00834B52"/>
    <w:rsid w:val="00834B68"/>
    <w:rsid w:val="008356A6"/>
    <w:rsid w:val="00835AE2"/>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693"/>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988"/>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5D0A"/>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1BE"/>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07F"/>
    <w:rsid w:val="008B5200"/>
    <w:rsid w:val="008B5A00"/>
    <w:rsid w:val="008B5FBF"/>
    <w:rsid w:val="008B6620"/>
    <w:rsid w:val="008B67E2"/>
    <w:rsid w:val="008B6B3E"/>
    <w:rsid w:val="008B6DF1"/>
    <w:rsid w:val="008B78EB"/>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884"/>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0E5"/>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5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240"/>
    <w:rsid w:val="009533F9"/>
    <w:rsid w:val="00953A56"/>
    <w:rsid w:val="00953B43"/>
    <w:rsid w:val="009540D5"/>
    <w:rsid w:val="00954333"/>
    <w:rsid w:val="009549AE"/>
    <w:rsid w:val="009549D2"/>
    <w:rsid w:val="00954A86"/>
    <w:rsid w:val="00954C01"/>
    <w:rsid w:val="009554CF"/>
    <w:rsid w:val="009557BE"/>
    <w:rsid w:val="009557DF"/>
    <w:rsid w:val="00955E59"/>
    <w:rsid w:val="00956AF1"/>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9E"/>
    <w:rsid w:val="00963CFE"/>
    <w:rsid w:val="00964318"/>
    <w:rsid w:val="00964368"/>
    <w:rsid w:val="009645A8"/>
    <w:rsid w:val="009657BC"/>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1B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DF2"/>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B71"/>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534"/>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08C"/>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458"/>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0B"/>
    <w:rsid w:val="00A65C28"/>
    <w:rsid w:val="00A66160"/>
    <w:rsid w:val="00A66349"/>
    <w:rsid w:val="00A6702E"/>
    <w:rsid w:val="00A672A2"/>
    <w:rsid w:val="00A674E9"/>
    <w:rsid w:val="00A677C3"/>
    <w:rsid w:val="00A67A46"/>
    <w:rsid w:val="00A70527"/>
    <w:rsid w:val="00A7071E"/>
    <w:rsid w:val="00A7078C"/>
    <w:rsid w:val="00A7095E"/>
    <w:rsid w:val="00A709BA"/>
    <w:rsid w:val="00A709D1"/>
    <w:rsid w:val="00A70E74"/>
    <w:rsid w:val="00A70EFE"/>
    <w:rsid w:val="00A7187D"/>
    <w:rsid w:val="00A718E2"/>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7B5"/>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737"/>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2FD3"/>
    <w:rsid w:val="00AA30A5"/>
    <w:rsid w:val="00AA3406"/>
    <w:rsid w:val="00AA3BA0"/>
    <w:rsid w:val="00AA4B6A"/>
    <w:rsid w:val="00AA4CD4"/>
    <w:rsid w:val="00AA529C"/>
    <w:rsid w:val="00AA5B85"/>
    <w:rsid w:val="00AA5C0C"/>
    <w:rsid w:val="00AA5CF6"/>
    <w:rsid w:val="00AA5F3E"/>
    <w:rsid w:val="00AA60A7"/>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E2A"/>
    <w:rsid w:val="00AD2647"/>
    <w:rsid w:val="00AD2D8C"/>
    <w:rsid w:val="00AD315B"/>
    <w:rsid w:val="00AD320D"/>
    <w:rsid w:val="00AD3300"/>
    <w:rsid w:val="00AD34D4"/>
    <w:rsid w:val="00AD379A"/>
    <w:rsid w:val="00AD38C6"/>
    <w:rsid w:val="00AD3E89"/>
    <w:rsid w:val="00AD3FDD"/>
    <w:rsid w:val="00AD5166"/>
    <w:rsid w:val="00AD5C93"/>
    <w:rsid w:val="00AD5E12"/>
    <w:rsid w:val="00AD6609"/>
    <w:rsid w:val="00AD6D62"/>
    <w:rsid w:val="00AD73EB"/>
    <w:rsid w:val="00AD7D88"/>
    <w:rsid w:val="00AE0506"/>
    <w:rsid w:val="00AE05F3"/>
    <w:rsid w:val="00AE15A2"/>
    <w:rsid w:val="00AE19FC"/>
    <w:rsid w:val="00AE1C4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AF"/>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4E6A"/>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CF3"/>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08B"/>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818"/>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81B"/>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5DA7"/>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1CD"/>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296"/>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59"/>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D3"/>
    <w:rsid w:val="00C37EAF"/>
    <w:rsid w:val="00C40128"/>
    <w:rsid w:val="00C40145"/>
    <w:rsid w:val="00C402C8"/>
    <w:rsid w:val="00C40F29"/>
    <w:rsid w:val="00C411E6"/>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3C4E"/>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2DD1"/>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2C0A"/>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683"/>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60E"/>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4D96"/>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FEF"/>
    <w:rsid w:val="00D06028"/>
    <w:rsid w:val="00D0640F"/>
    <w:rsid w:val="00D0646F"/>
    <w:rsid w:val="00D06717"/>
    <w:rsid w:val="00D06785"/>
    <w:rsid w:val="00D06B5E"/>
    <w:rsid w:val="00D06C38"/>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DD"/>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C99"/>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0D90"/>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12"/>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4E30"/>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5E49"/>
    <w:rsid w:val="00E463B5"/>
    <w:rsid w:val="00E46526"/>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171"/>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1DB"/>
    <w:rsid w:val="00EA46D7"/>
    <w:rsid w:val="00EA47D7"/>
    <w:rsid w:val="00EA480F"/>
    <w:rsid w:val="00EA4BF2"/>
    <w:rsid w:val="00EA4D4A"/>
    <w:rsid w:val="00EA5446"/>
    <w:rsid w:val="00EA56F2"/>
    <w:rsid w:val="00EA6027"/>
    <w:rsid w:val="00EA6589"/>
    <w:rsid w:val="00EA684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400"/>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3DC"/>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A86"/>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135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32C"/>
    <w:rsid w:val="00F56795"/>
    <w:rsid w:val="00F56807"/>
    <w:rsid w:val="00F56F3B"/>
    <w:rsid w:val="00F577CE"/>
    <w:rsid w:val="00F57C1B"/>
    <w:rsid w:val="00F60724"/>
    <w:rsid w:val="00F60C62"/>
    <w:rsid w:val="00F60D0F"/>
    <w:rsid w:val="00F60FF3"/>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5D0"/>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6E84"/>
    <w:rsid w:val="00FC7060"/>
    <w:rsid w:val="00FC75B9"/>
    <w:rsid w:val="00FC75D1"/>
    <w:rsid w:val="00FC7663"/>
    <w:rsid w:val="00FC78C4"/>
    <w:rsid w:val="00FD042E"/>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8D9"/>
    <w:rsid w:val="00FE7CC8"/>
    <w:rsid w:val="00FE7D05"/>
    <w:rsid w:val="00FF0737"/>
    <w:rsid w:val="00FF07E0"/>
    <w:rsid w:val="00FF08AE"/>
    <w:rsid w:val="00FF0BEB"/>
    <w:rsid w:val="00FF0CF4"/>
    <w:rsid w:val="00FF1C46"/>
    <w:rsid w:val="00FF20A4"/>
    <w:rsid w:val="00FF2262"/>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4E63DB9C"/>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546"/>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0782847">
      <w:bodyDiv w:val="1"/>
      <w:marLeft w:val="0"/>
      <w:marRight w:val="0"/>
      <w:marTop w:val="0"/>
      <w:marBottom w:val="0"/>
      <w:divBdr>
        <w:top w:val="none" w:sz="0" w:space="0" w:color="auto"/>
        <w:left w:val="none" w:sz="0" w:space="0" w:color="auto"/>
        <w:bottom w:val="none" w:sz="0" w:space="0" w:color="auto"/>
        <w:right w:val="none" w:sz="0" w:space="0" w:color="auto"/>
      </w:divBdr>
    </w:div>
    <w:div w:id="1744988491">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8373-3641-484C-97A7-7FB11B54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21976</TotalTime>
  <Pages>9</Pages>
  <Words>2225</Words>
  <Characters>13350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6503</cp:revision>
  <cp:lastPrinted>2022-10-19T07:04:00Z</cp:lastPrinted>
  <dcterms:created xsi:type="dcterms:W3CDTF">2018-02-06T12:57:00Z</dcterms:created>
  <dcterms:modified xsi:type="dcterms:W3CDTF">2022-10-24T08:16:00Z</dcterms:modified>
</cp:coreProperties>
</file>