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DE" w:rsidRPr="009A76DE" w:rsidRDefault="009A76DE" w:rsidP="009A76DE">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kern w:val="1"/>
          <w:sz w:val="20"/>
          <w:szCs w:val="20"/>
          <w:lang w:val="en-US" w:eastAsia="pl-PL"/>
        </w:rPr>
      </w:pPr>
      <w:r w:rsidRPr="009A76DE">
        <w:rPr>
          <w:rFonts w:ascii="Times New Roman" w:eastAsia="Times New Roman" w:hAnsi="Times New Roman" w:cs="Times New Roman"/>
          <w:b/>
          <w:kern w:val="1"/>
          <w:sz w:val="20"/>
          <w:szCs w:val="20"/>
          <w:lang w:val="en-US" w:eastAsia="pl-PL"/>
        </w:rPr>
        <w:t xml:space="preserve">Załącznik </w:t>
      </w:r>
      <w:proofErr w:type="spellStart"/>
      <w:r w:rsidRPr="009A76DE">
        <w:rPr>
          <w:rFonts w:ascii="Times New Roman" w:eastAsia="Times New Roman" w:hAnsi="Times New Roman" w:cs="Times New Roman"/>
          <w:b/>
          <w:kern w:val="1"/>
          <w:sz w:val="20"/>
          <w:szCs w:val="20"/>
          <w:lang w:val="en-US" w:eastAsia="pl-PL"/>
        </w:rPr>
        <w:t>nr</w:t>
      </w:r>
      <w:proofErr w:type="spellEnd"/>
      <w:r w:rsidRPr="009A76DE">
        <w:rPr>
          <w:rFonts w:ascii="Times New Roman" w:eastAsia="Times New Roman" w:hAnsi="Times New Roman" w:cs="Times New Roman"/>
          <w:b/>
          <w:kern w:val="1"/>
          <w:sz w:val="20"/>
          <w:szCs w:val="20"/>
          <w:lang w:val="en-US" w:eastAsia="pl-PL"/>
        </w:rPr>
        <w:t>. 1 do SWZ</w:t>
      </w:r>
    </w:p>
    <w:p w:rsidR="009A76DE" w:rsidRPr="009A76DE" w:rsidRDefault="009A76DE" w:rsidP="009A76DE">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kern w:val="1"/>
          <w:sz w:val="20"/>
          <w:szCs w:val="20"/>
          <w:lang w:val="en-US" w:eastAsia="pl-PL"/>
        </w:rPr>
      </w:pPr>
      <w:r w:rsidRPr="009A76DE">
        <w:rPr>
          <w:rFonts w:ascii="Times New Roman" w:eastAsia="Times New Roman" w:hAnsi="Times New Roman" w:cs="Times New Roman"/>
          <w:b/>
          <w:bCs/>
          <w:kern w:val="1"/>
          <w:sz w:val="20"/>
          <w:szCs w:val="20"/>
          <w:lang w:eastAsia="pl-PL"/>
        </w:rPr>
        <w:t>Pakiet nr 1 - Osprzęt jednorazowego użytku do zabiegów endoskopowych.</w:t>
      </w:r>
    </w:p>
    <w:p w:rsidR="009A76DE" w:rsidRPr="009A76DE" w:rsidRDefault="009A76DE" w:rsidP="009A76DE">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i/>
          <w:kern w:val="1"/>
          <w:sz w:val="18"/>
          <w:szCs w:val="18"/>
          <w:lang w:val="fr-FR" w:eastAsia="pl-PL"/>
        </w:rPr>
      </w:pPr>
    </w:p>
    <w:tbl>
      <w:tblPr>
        <w:tblW w:w="15003" w:type="dxa"/>
        <w:tblCellMar>
          <w:left w:w="70" w:type="dxa"/>
          <w:right w:w="70" w:type="dxa"/>
        </w:tblCellMar>
        <w:tblLook w:val="04A0" w:firstRow="1" w:lastRow="0" w:firstColumn="1" w:lastColumn="0" w:noHBand="0" w:noVBand="1"/>
      </w:tblPr>
      <w:tblGrid>
        <w:gridCol w:w="380"/>
        <w:gridCol w:w="4060"/>
        <w:gridCol w:w="1040"/>
        <w:gridCol w:w="620"/>
        <w:gridCol w:w="980"/>
        <w:gridCol w:w="1020"/>
        <w:gridCol w:w="679"/>
        <w:gridCol w:w="1559"/>
        <w:gridCol w:w="1565"/>
        <w:gridCol w:w="3100"/>
      </w:tblGrid>
      <w:tr w:rsidR="009A76DE" w:rsidRPr="009A76DE" w:rsidTr="00452998">
        <w:trPr>
          <w:trHeight w:val="408"/>
        </w:trPr>
        <w:tc>
          <w:tcPr>
            <w:tcW w:w="380" w:type="dxa"/>
            <w:tcBorders>
              <w:top w:val="single" w:sz="8" w:space="0" w:color="auto"/>
              <w:left w:val="single" w:sz="8" w:space="0" w:color="auto"/>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proofErr w:type="spellStart"/>
            <w:r w:rsidRPr="009A76DE">
              <w:rPr>
                <w:rFonts w:ascii="Calibri" w:eastAsia="Times New Roman" w:hAnsi="Calibri" w:cs="Calibri"/>
                <w:b/>
                <w:bCs/>
                <w:sz w:val="16"/>
                <w:szCs w:val="16"/>
                <w:lang w:eastAsia="pl-PL"/>
              </w:rPr>
              <w:t>Lp</w:t>
            </w:r>
            <w:proofErr w:type="spellEnd"/>
          </w:p>
        </w:tc>
        <w:tc>
          <w:tcPr>
            <w:tcW w:w="4060" w:type="dxa"/>
            <w:tcBorders>
              <w:top w:val="single" w:sz="8"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ASORTYMENT</w:t>
            </w:r>
            <w:r w:rsidRPr="009A76DE">
              <w:rPr>
                <w:rFonts w:ascii="Calibri" w:eastAsia="Times New Roman" w:hAnsi="Calibri" w:cs="Calibri"/>
                <w:b/>
                <w:bCs/>
                <w:sz w:val="16"/>
                <w:szCs w:val="16"/>
                <w:lang w:eastAsia="pl-PL"/>
              </w:rPr>
              <w:br/>
              <w:t>SZCZEGÓŁOWY</w:t>
            </w:r>
          </w:p>
        </w:tc>
        <w:tc>
          <w:tcPr>
            <w:tcW w:w="1040" w:type="dxa"/>
            <w:tcBorders>
              <w:top w:val="single" w:sz="8"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JEDNOSTKA MIARY</w:t>
            </w:r>
          </w:p>
        </w:tc>
        <w:tc>
          <w:tcPr>
            <w:tcW w:w="620" w:type="dxa"/>
            <w:tcBorders>
              <w:top w:val="single" w:sz="8"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ILOŚĆ 24 m-</w:t>
            </w:r>
            <w:proofErr w:type="spellStart"/>
            <w:r w:rsidRPr="009A76DE">
              <w:rPr>
                <w:rFonts w:ascii="Calibri" w:eastAsia="Times New Roman" w:hAnsi="Calibri" w:cs="Calibri"/>
                <w:b/>
                <w:bCs/>
                <w:sz w:val="16"/>
                <w:szCs w:val="16"/>
                <w:lang w:eastAsia="pl-PL"/>
              </w:rPr>
              <w:t>cy</w:t>
            </w:r>
            <w:proofErr w:type="spellEnd"/>
          </w:p>
        </w:tc>
        <w:tc>
          <w:tcPr>
            <w:tcW w:w="980" w:type="dxa"/>
            <w:tcBorders>
              <w:top w:val="single" w:sz="8"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CENA</w:t>
            </w:r>
            <w:r w:rsidRPr="009A76DE">
              <w:rPr>
                <w:rFonts w:ascii="Calibri" w:eastAsia="Times New Roman" w:hAnsi="Calibri" w:cs="Calibri"/>
                <w:b/>
                <w:bCs/>
                <w:sz w:val="16"/>
                <w:szCs w:val="16"/>
                <w:lang w:eastAsia="pl-PL"/>
              </w:rPr>
              <w:br/>
              <w:t>NETTO</w:t>
            </w:r>
          </w:p>
        </w:tc>
        <w:tc>
          <w:tcPr>
            <w:tcW w:w="1020" w:type="dxa"/>
            <w:tcBorders>
              <w:top w:val="single" w:sz="8"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CENA</w:t>
            </w:r>
            <w:r w:rsidRPr="009A76DE">
              <w:rPr>
                <w:rFonts w:ascii="Calibri" w:eastAsia="Times New Roman" w:hAnsi="Calibri" w:cs="Calibri"/>
                <w:b/>
                <w:bCs/>
                <w:sz w:val="16"/>
                <w:szCs w:val="16"/>
                <w:lang w:eastAsia="pl-PL"/>
              </w:rPr>
              <w:br/>
              <w:t>BRUTTO</w:t>
            </w:r>
          </w:p>
        </w:tc>
        <w:tc>
          <w:tcPr>
            <w:tcW w:w="679" w:type="dxa"/>
            <w:tcBorders>
              <w:top w:val="single" w:sz="8" w:space="0" w:color="auto"/>
              <w:left w:val="nil"/>
              <w:bottom w:val="nil"/>
              <w:right w:val="single" w:sz="4" w:space="0" w:color="auto"/>
            </w:tcBorders>
          </w:tcPr>
          <w:p w:rsidR="009A76DE" w:rsidRPr="009A76DE" w:rsidRDefault="009A76DE" w:rsidP="009A76DE">
            <w:pPr>
              <w:spacing w:after="0" w:line="240" w:lineRule="auto"/>
              <w:jc w:val="center"/>
              <w:rPr>
                <w:rFonts w:ascii="Calibri" w:eastAsia="Times New Roman" w:hAnsi="Calibri" w:cs="Calibri"/>
                <w:b/>
                <w:bCs/>
                <w:sz w:val="16"/>
                <w:szCs w:val="16"/>
                <w:lang w:eastAsia="pl-PL"/>
              </w:rPr>
            </w:pPr>
          </w:p>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VAT</w:t>
            </w:r>
          </w:p>
        </w:tc>
        <w:tc>
          <w:tcPr>
            <w:tcW w:w="1559" w:type="dxa"/>
            <w:tcBorders>
              <w:top w:val="single" w:sz="8" w:space="0" w:color="auto"/>
              <w:left w:val="single" w:sz="4" w:space="0" w:color="auto"/>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WARTOŚĆ</w:t>
            </w:r>
            <w:r w:rsidRPr="009A76DE">
              <w:rPr>
                <w:rFonts w:ascii="Calibri" w:eastAsia="Times New Roman" w:hAnsi="Calibri" w:cs="Calibri"/>
                <w:b/>
                <w:bCs/>
                <w:sz w:val="16"/>
                <w:szCs w:val="16"/>
                <w:lang w:eastAsia="pl-PL"/>
              </w:rPr>
              <w:br/>
              <w:t>NETTO</w:t>
            </w:r>
          </w:p>
        </w:tc>
        <w:tc>
          <w:tcPr>
            <w:tcW w:w="1565" w:type="dxa"/>
            <w:tcBorders>
              <w:top w:val="single" w:sz="8"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WARTOŚĆ</w:t>
            </w:r>
            <w:r w:rsidRPr="009A76DE">
              <w:rPr>
                <w:rFonts w:ascii="Calibri" w:eastAsia="Times New Roman" w:hAnsi="Calibri" w:cs="Calibri"/>
                <w:b/>
                <w:bCs/>
                <w:sz w:val="16"/>
                <w:szCs w:val="16"/>
                <w:lang w:eastAsia="pl-PL"/>
              </w:rPr>
              <w:br/>
              <w:t>BRUTTO</w:t>
            </w:r>
          </w:p>
        </w:tc>
        <w:tc>
          <w:tcPr>
            <w:tcW w:w="3100" w:type="dxa"/>
            <w:tcBorders>
              <w:top w:val="single" w:sz="8" w:space="0" w:color="auto"/>
              <w:left w:val="nil"/>
              <w:bottom w:val="nil"/>
              <w:right w:val="single" w:sz="8"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PRODUCENT  ORAZ NUMER KATALOGOWY</w:t>
            </w:r>
          </w:p>
        </w:tc>
      </w:tr>
      <w:tr w:rsidR="009A76DE" w:rsidRPr="009A76DE" w:rsidTr="00452998">
        <w:trPr>
          <w:trHeight w:val="3072"/>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Prowadniki endoskopowe- .025", .035” i .038”. Prowadniki endoskopowe .038” w wersji tylko usztywnionej z końcówką prostą o długości 260cm, prowadniki .025” z końcówką prostą w wersji standardowej o długości 260cm, pozostałe  w długości 260 i 450cm w sztywności standardowej i usztywnionej, dostępne z końcówkami prostą i zagiętą, z hydrofilną końcówką roboczą </w:t>
            </w:r>
            <w:proofErr w:type="spellStart"/>
            <w:r w:rsidRPr="009A76DE">
              <w:rPr>
                <w:rFonts w:ascii="Calibri" w:eastAsia="Times New Roman" w:hAnsi="Calibri" w:cs="Calibri"/>
                <w:sz w:val="16"/>
                <w:szCs w:val="16"/>
                <w:lang w:eastAsia="pl-PL"/>
              </w:rPr>
              <w:t>zawierajacą</w:t>
            </w:r>
            <w:proofErr w:type="spellEnd"/>
            <w:r w:rsidRPr="009A76DE">
              <w:rPr>
                <w:rFonts w:ascii="Calibri" w:eastAsia="Times New Roman" w:hAnsi="Calibri" w:cs="Calibri"/>
                <w:sz w:val="16"/>
                <w:szCs w:val="16"/>
                <w:lang w:eastAsia="pl-PL"/>
              </w:rPr>
              <w:t xml:space="preserve"> wolfram o długości 5 i 10cm widoczną w RTG oraz hydrofilną końcówką 5 i 10cm </w:t>
            </w:r>
            <w:proofErr w:type="spellStart"/>
            <w:r w:rsidRPr="009A76DE">
              <w:rPr>
                <w:rFonts w:ascii="Calibri" w:eastAsia="Times New Roman" w:hAnsi="Calibri" w:cs="Calibri"/>
                <w:sz w:val="16"/>
                <w:szCs w:val="16"/>
                <w:lang w:eastAsia="pl-PL"/>
              </w:rPr>
              <w:t>zawierajacą</w:t>
            </w:r>
            <w:proofErr w:type="spellEnd"/>
            <w:r w:rsidRPr="009A76DE">
              <w:rPr>
                <w:rFonts w:ascii="Calibri" w:eastAsia="Times New Roman" w:hAnsi="Calibri" w:cs="Calibri"/>
                <w:sz w:val="16"/>
                <w:szCs w:val="16"/>
                <w:lang w:eastAsia="pl-PL"/>
              </w:rPr>
              <w:t xml:space="preserve"> wolfram na tym samym drucie ze znacznikami RTG, rdzeń prowadnika wykonany z </w:t>
            </w:r>
            <w:proofErr w:type="spellStart"/>
            <w:r w:rsidRPr="009A76DE">
              <w:rPr>
                <w:rFonts w:ascii="Calibri" w:eastAsia="Times New Roman" w:hAnsi="Calibri" w:cs="Calibri"/>
                <w:sz w:val="16"/>
                <w:szCs w:val="16"/>
                <w:lang w:eastAsia="pl-PL"/>
              </w:rPr>
              <w:t>nitinolu</w:t>
            </w:r>
            <w:proofErr w:type="spellEnd"/>
            <w:r w:rsidRPr="009A76DE">
              <w:rPr>
                <w:rFonts w:ascii="Calibri" w:eastAsia="Times New Roman" w:hAnsi="Calibri" w:cs="Calibri"/>
                <w:sz w:val="16"/>
                <w:szCs w:val="16"/>
                <w:lang w:eastAsia="pl-PL"/>
              </w:rPr>
              <w:t>, odporny na załamania, prowadnik w części dystalnej pokryty tworzywem zmniejszającym tarcie i ułatwiającym wymianę narzędzi, izolowany elektrycznie, dwukolorowy, zapewniający możliwość kontroli ruchu i położenia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250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single" w:sz="4" w:space="0" w:color="auto"/>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236"/>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Prowadnice endoskopowe 0,025" o zwiększonej sztywności, z rdzeniem </w:t>
            </w:r>
            <w:proofErr w:type="spellStart"/>
            <w:r w:rsidRPr="009A76DE">
              <w:rPr>
                <w:rFonts w:ascii="Calibri" w:eastAsia="Times New Roman" w:hAnsi="Calibri" w:cs="Calibri"/>
                <w:sz w:val="16"/>
                <w:szCs w:val="16"/>
                <w:lang w:eastAsia="pl-PL"/>
              </w:rPr>
              <w:t>nitinolowymodpornym</w:t>
            </w:r>
            <w:proofErr w:type="spellEnd"/>
            <w:r w:rsidRPr="009A76DE">
              <w:rPr>
                <w:rFonts w:ascii="Calibri" w:eastAsia="Times New Roman" w:hAnsi="Calibri" w:cs="Calibri"/>
                <w:sz w:val="16"/>
                <w:szCs w:val="16"/>
                <w:lang w:eastAsia="pl-PL"/>
              </w:rPr>
              <w:t xml:space="preserve"> na załamania, pokryte tworzywem zmniejszającym tarcie i izolowanym elektrycznie, dwukolorowe ułatwiające ocenę ruchu i położenia, końcówka prosta i zagięta w długości 260 cm, 450 cm oraz końcówka prosta w długości 500 cm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256"/>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3</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Sfinkterotom</w:t>
            </w:r>
            <w:proofErr w:type="spellEnd"/>
            <w:r w:rsidRPr="009A76DE">
              <w:rPr>
                <w:rFonts w:ascii="Calibri" w:eastAsia="Times New Roman" w:hAnsi="Calibri" w:cs="Calibri"/>
                <w:sz w:val="16"/>
                <w:szCs w:val="16"/>
                <w:lang w:eastAsia="pl-PL"/>
              </w:rPr>
              <w:t xml:space="preserve"> obrotowy z mechanizmem pozwalającym na płynny obrót końcówki dystalnej w dowolnym kierunku (360 </w:t>
            </w:r>
            <w:proofErr w:type="spellStart"/>
            <w:r w:rsidRPr="009A76DE">
              <w:rPr>
                <w:rFonts w:ascii="Calibri" w:eastAsia="Times New Roman" w:hAnsi="Calibri" w:cs="Calibri"/>
                <w:sz w:val="16"/>
                <w:szCs w:val="16"/>
                <w:lang w:eastAsia="pl-PL"/>
              </w:rPr>
              <w:t>st</w:t>
            </w:r>
            <w:proofErr w:type="spellEnd"/>
            <w:r w:rsidRPr="009A76DE">
              <w:rPr>
                <w:rFonts w:ascii="Calibri" w:eastAsia="Times New Roman" w:hAnsi="Calibri" w:cs="Calibri"/>
                <w:sz w:val="16"/>
                <w:szCs w:val="16"/>
                <w:lang w:eastAsia="pl-PL"/>
              </w:rPr>
              <w:t xml:space="preserve">), ułatwiający ustawienie względem brodawki i uzyskanie dostępu do dróg żółciowych. Rękojeść wyposażona w hamulec/blokadę utrzymania zagięcia cewnika. </w:t>
            </w:r>
            <w:proofErr w:type="spellStart"/>
            <w:r w:rsidRPr="009A76DE">
              <w:rPr>
                <w:rFonts w:ascii="Calibri" w:eastAsia="Times New Roman" w:hAnsi="Calibri" w:cs="Calibri"/>
                <w:sz w:val="16"/>
                <w:szCs w:val="16"/>
                <w:lang w:eastAsia="pl-PL"/>
              </w:rPr>
              <w:t>Sfinkterotom</w:t>
            </w:r>
            <w:proofErr w:type="spellEnd"/>
            <w:r w:rsidRPr="009A76DE">
              <w:rPr>
                <w:rFonts w:ascii="Calibri" w:eastAsia="Times New Roman" w:hAnsi="Calibri" w:cs="Calibri"/>
                <w:sz w:val="16"/>
                <w:szCs w:val="16"/>
                <w:lang w:eastAsia="pl-PL"/>
              </w:rPr>
              <w:t xml:space="preserve"> z niezależnymi kanałami dla prowadnika i podawania </w:t>
            </w:r>
            <w:proofErr w:type="spellStart"/>
            <w:r w:rsidRPr="009A76DE">
              <w:rPr>
                <w:rFonts w:ascii="Calibri" w:eastAsia="Times New Roman" w:hAnsi="Calibri" w:cs="Calibri"/>
                <w:sz w:val="16"/>
                <w:szCs w:val="16"/>
                <w:lang w:eastAsia="pl-PL"/>
              </w:rPr>
              <w:t>kontrastu,dł</w:t>
            </w:r>
            <w:proofErr w:type="spellEnd"/>
            <w:r w:rsidRPr="009A76DE">
              <w:rPr>
                <w:rFonts w:ascii="Calibri" w:eastAsia="Times New Roman" w:hAnsi="Calibri" w:cs="Calibri"/>
                <w:sz w:val="16"/>
                <w:szCs w:val="16"/>
                <w:lang w:eastAsia="pl-PL"/>
              </w:rPr>
              <w:t xml:space="preserve">. robocza 200cm, noska 5mm, dł. </w:t>
            </w:r>
            <w:proofErr w:type="spellStart"/>
            <w:r w:rsidRPr="009A76DE">
              <w:rPr>
                <w:rFonts w:ascii="Calibri" w:eastAsia="Times New Roman" w:hAnsi="Calibri" w:cs="Calibri"/>
                <w:sz w:val="16"/>
                <w:szCs w:val="16"/>
                <w:lang w:eastAsia="pl-PL"/>
              </w:rPr>
              <w:t>monofilamentnej</w:t>
            </w:r>
            <w:proofErr w:type="spellEnd"/>
            <w:r w:rsidRPr="009A76DE">
              <w:rPr>
                <w:rFonts w:ascii="Calibri" w:eastAsia="Times New Roman" w:hAnsi="Calibri" w:cs="Calibri"/>
                <w:sz w:val="16"/>
                <w:szCs w:val="16"/>
                <w:lang w:eastAsia="pl-PL"/>
              </w:rPr>
              <w:t xml:space="preserve"> cięciwy tnącej 20 i 30 mm, średnice końcówki dystalnej: 4,4 Fr, 3,9 Fr, przeznaczony do współpracy z prowadnikami krótkim i długim i średnicy prowadnika do .035"</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03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4</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Papillotom</w:t>
            </w:r>
            <w:proofErr w:type="spellEnd"/>
            <w:r w:rsidRPr="009A76DE">
              <w:rPr>
                <w:rFonts w:ascii="Calibri" w:eastAsia="Times New Roman" w:hAnsi="Calibri" w:cs="Calibri"/>
                <w:sz w:val="16"/>
                <w:szCs w:val="16"/>
                <w:lang w:eastAsia="pl-PL"/>
              </w:rPr>
              <w:t xml:space="preserve"> igłowy - trójkanałowy z możliwością regulacji </w:t>
            </w:r>
            <w:proofErr w:type="spellStart"/>
            <w:r w:rsidRPr="009A76DE">
              <w:rPr>
                <w:rFonts w:ascii="Calibri" w:eastAsia="Times New Roman" w:hAnsi="Calibri" w:cs="Calibri"/>
                <w:sz w:val="16"/>
                <w:szCs w:val="16"/>
                <w:lang w:eastAsia="pl-PL"/>
              </w:rPr>
              <w:t>dlugości</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wysuniecia</w:t>
            </w:r>
            <w:proofErr w:type="spellEnd"/>
            <w:r w:rsidRPr="009A76DE">
              <w:rPr>
                <w:rFonts w:ascii="Calibri" w:eastAsia="Times New Roman" w:hAnsi="Calibri" w:cs="Calibri"/>
                <w:sz w:val="16"/>
                <w:szCs w:val="16"/>
                <w:lang w:eastAsia="pl-PL"/>
              </w:rPr>
              <w:t xml:space="preserve"> igły 4-6 mm; średnica zewnętrzna 7.0-5.5Fr, posiada marker endoskopowy i RTG na końcówce dystalnej, współpracuje z krótkim i długim prowadnikiem 0,035"</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460"/>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lastRenderedPageBreak/>
              <w:t>5</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Sfinkterotom</w:t>
            </w:r>
            <w:proofErr w:type="spellEnd"/>
            <w:r w:rsidRPr="009A76DE">
              <w:rPr>
                <w:rFonts w:ascii="Calibri" w:eastAsia="Times New Roman" w:hAnsi="Calibri" w:cs="Calibri"/>
                <w:sz w:val="16"/>
                <w:szCs w:val="16"/>
                <w:lang w:eastAsia="pl-PL"/>
              </w:rPr>
              <w:t xml:space="preserve"> obrotowy trójkanałowy w komplecie z prowadnikiem (do wyboru trzy różne prowadniki zawierające wolfram), jednorazowego użytku z niezależnymi kanałami dla prowadnika i podawania kontrastu, dł. robocza 200 cm, nos 5 mm, dł. cięciwy tnącej 20 i 30 mm, średnice końcówki dystalnej do wyboru: 3,9Fr, 4,4Fr, mechanizm pozwalającym na płynny obrót końcówki dystalnej w dowolnym kierunku o 360 </w:t>
            </w:r>
            <w:proofErr w:type="spellStart"/>
            <w:r w:rsidRPr="009A76DE">
              <w:rPr>
                <w:rFonts w:ascii="Calibri" w:eastAsia="Times New Roman" w:hAnsi="Calibri" w:cs="Calibri"/>
                <w:sz w:val="16"/>
                <w:szCs w:val="16"/>
                <w:lang w:eastAsia="pl-PL"/>
              </w:rPr>
              <w:t>st</w:t>
            </w:r>
            <w:proofErr w:type="spellEnd"/>
            <w:r w:rsidRPr="009A76DE">
              <w:rPr>
                <w:rFonts w:ascii="Calibri" w:eastAsia="Times New Roman" w:hAnsi="Calibri" w:cs="Calibri"/>
                <w:sz w:val="16"/>
                <w:szCs w:val="16"/>
                <w:lang w:eastAsia="pl-PL"/>
              </w:rPr>
              <w:t>,  rękojeść wyposażona w hamulec/blokadę utrzymania zagięcia dystalnej części narzędzia, przeznaczony do współpracy z prowadnikami 450cm i 260cm, średnicy prowadnika odpowiednio .025" i . 035”.</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150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single" w:sz="4" w:space="0" w:color="auto"/>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236"/>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6</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Uchwyt prowadnika w komplecie z zaworem biopsyjnym. Uchwyt przeznaczony do współpracy z systemem wymiany narzędzi po prowadniku krótkim,  pozwalający na jednoczesne zablokowanie/unieruchomienie dwóch prowadników w komplecie z zaworem biopsyjnym minimalizującym wypływ żółci</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236"/>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7</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Dwukanałowa szczotka cytologiczna, współpracująca z prowadnikiem długim oraz z systemem wymiany narzędzi po prowadniku krótkim, średnica cewnika 8 Fr, średnica szczotki 2.1 mm, wyposażona w kolorowy system znaczników do pomiaru odległości, zalecany prowadnik - .035</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40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03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8</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Balon do rozszerzania dróg żółciowych 12 ATM, z zaokrąglonymi końcami, dł. balonu 2cm i 4cm, średnica balonu 4, 6, 8,10 mm (do wyboru), możliwość podania kontrastu z blokadą wypływu, współpracuje z prowadnikiem .035”o dł. 260 oraz 450 cm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40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624"/>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9</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Urządzenie do inflacji do balonów wysokociśnieniowych 12 ATM z manometrem, posiadające funkcję szybkiej </w:t>
            </w:r>
            <w:proofErr w:type="spellStart"/>
            <w:r w:rsidRPr="009A76DE">
              <w:rPr>
                <w:rFonts w:ascii="Calibri" w:eastAsia="Times New Roman" w:hAnsi="Calibri" w:cs="Calibri"/>
                <w:sz w:val="16"/>
                <w:szCs w:val="16"/>
                <w:lang w:eastAsia="pl-PL"/>
              </w:rPr>
              <w:t>pre</w:t>
            </w:r>
            <w:proofErr w:type="spellEnd"/>
            <w:r w:rsidRPr="009A76DE">
              <w:rPr>
                <w:rFonts w:ascii="Calibri" w:eastAsia="Times New Roman" w:hAnsi="Calibri" w:cs="Calibri"/>
                <w:sz w:val="16"/>
                <w:szCs w:val="16"/>
                <w:lang w:eastAsia="pl-PL"/>
              </w:rPr>
              <w:t>-inflacji i szybkiej deflacji.</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36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Trojkanałowy</w:t>
            </w:r>
            <w:proofErr w:type="spellEnd"/>
            <w:r w:rsidRPr="009A76DE">
              <w:rPr>
                <w:rFonts w:ascii="Calibri" w:eastAsia="Times New Roman" w:hAnsi="Calibri" w:cs="Calibri"/>
                <w:sz w:val="16"/>
                <w:szCs w:val="16"/>
                <w:lang w:eastAsia="pl-PL"/>
              </w:rPr>
              <w:t xml:space="preserve"> cewnik balonowy do usuwania złogów z dróg żółciowych: średnica </w:t>
            </w:r>
            <w:proofErr w:type="spellStart"/>
            <w:r w:rsidRPr="009A76DE">
              <w:rPr>
                <w:rFonts w:ascii="Calibri" w:eastAsia="Times New Roman" w:hAnsi="Calibri" w:cs="Calibri"/>
                <w:sz w:val="16"/>
                <w:szCs w:val="16"/>
                <w:lang w:eastAsia="pl-PL"/>
              </w:rPr>
              <w:t>katateru</w:t>
            </w:r>
            <w:proofErr w:type="spellEnd"/>
            <w:r w:rsidRPr="009A76DE">
              <w:rPr>
                <w:rFonts w:ascii="Calibri" w:eastAsia="Times New Roman" w:hAnsi="Calibri" w:cs="Calibri"/>
                <w:sz w:val="16"/>
                <w:szCs w:val="16"/>
                <w:lang w:eastAsia="pl-PL"/>
              </w:rPr>
              <w:t xml:space="preserve"> 7 - 6Fr, średnica balonu: 9 -12 mm,12-15mm, 15-18mm, ujście kontrastu powyżej lub poniżej balonu, znacznik RTG pod balonem,  (do wyboru na krótki lub długi prowadnik)</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80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236"/>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11</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Koszyk trapezoidalny w stalowym pancerzu do ekstrakcji złogów z funkcją awaryjnej litotrypsji, z zabezpieczeniem przed uwięźnięciem złogu wewnątrz kosza, współpracujący z prowadnikiem o średnicy .035”, min. średnica kanału roboczego 3.2 mm, wymagane rozmiary kosza: 1.5 x 3; 2 x 4cm 2.5 x 5 i 3 x 6 cm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50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single" w:sz="4" w:space="0" w:color="auto"/>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664"/>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12</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 Balony trójstopniowe do poszerzania zwężeń przełyku, odźwiernika, jelita oraz brodawki </w:t>
            </w:r>
            <w:proofErr w:type="spellStart"/>
            <w:r w:rsidRPr="009A76DE">
              <w:rPr>
                <w:rFonts w:ascii="Calibri" w:eastAsia="Times New Roman" w:hAnsi="Calibri" w:cs="Calibri"/>
                <w:sz w:val="16"/>
                <w:szCs w:val="16"/>
                <w:lang w:eastAsia="pl-PL"/>
              </w:rPr>
              <w:t>Vatera</w:t>
            </w:r>
            <w:proofErr w:type="spellEnd"/>
            <w:r w:rsidRPr="009A76DE">
              <w:rPr>
                <w:rFonts w:ascii="Calibri" w:eastAsia="Times New Roman" w:hAnsi="Calibri" w:cs="Calibri"/>
                <w:sz w:val="16"/>
                <w:szCs w:val="16"/>
                <w:lang w:eastAsia="pl-PL"/>
              </w:rPr>
              <w:t xml:space="preserve"> z prowadnikiem w zestawie o zmiennej średnicy regulowanej ciśnieniem cieczy wewnątrz balonu, z zaokrąglonymi końcami pozwalającymi na obserwację miejsca dylatacji poprzez ścianę balonu oraz z dodatkowym kanałem na prowadnik, dł. balonu 5,5 cm, dostępne zakresy średnic balonu: 6 – 8; 8 – 10; 10 – 12; 12 – 15; 15 – 18 i 18 – 20mm, kateter o średnicy 7,5 Fr i długości 180 cm i 240cm (do wyboru) , cewnik zawiera fluoroscencyjną metkę z jednoznaczną informacją o średnicach i </w:t>
            </w:r>
            <w:proofErr w:type="spellStart"/>
            <w:r w:rsidRPr="009A76DE">
              <w:rPr>
                <w:rFonts w:ascii="Calibri" w:eastAsia="Times New Roman" w:hAnsi="Calibri" w:cs="Calibri"/>
                <w:sz w:val="16"/>
                <w:szCs w:val="16"/>
                <w:lang w:eastAsia="pl-PL"/>
              </w:rPr>
              <w:t>odpowiadajacym</w:t>
            </w:r>
            <w:proofErr w:type="spellEnd"/>
            <w:r w:rsidRPr="009A76DE">
              <w:rPr>
                <w:rFonts w:ascii="Calibri" w:eastAsia="Times New Roman" w:hAnsi="Calibri" w:cs="Calibri"/>
                <w:sz w:val="16"/>
                <w:szCs w:val="16"/>
                <w:lang w:eastAsia="pl-PL"/>
              </w:rPr>
              <w:t xml:space="preserve"> im ciśnieniu, wszystkie średnice balonów współpracują z kanałem roboczym endoskopu o śr. 2.8 mm, opakowanie sterylne.</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624"/>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13</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Urządzenie wielorazowego użytku do obsługi balonów do poszerzania zwężeń oraz współpracujące z koszykiem z funkcją litotrypsji</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64"/>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14</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Strzykawki 60ml z manometrem jednorazowego użytku</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46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15</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Zestawy do protezowania dróg żółciowych z możliwością repozycji protezy z blokadą z zatrzaskiem  w rękojeści, zestaw fabrycznie zmontowany zawiera protezę cienkościenną zagiętą od strony dwunastnicy lub pośrodku ( do wyboru)zamontowana na cewniku </w:t>
            </w:r>
            <w:proofErr w:type="spellStart"/>
            <w:r w:rsidRPr="009A76DE">
              <w:rPr>
                <w:rFonts w:ascii="Calibri" w:eastAsia="Times New Roman" w:hAnsi="Calibri" w:cs="Calibri"/>
                <w:sz w:val="16"/>
                <w:szCs w:val="16"/>
                <w:lang w:eastAsia="pl-PL"/>
              </w:rPr>
              <w:t>prowadzacym</w:t>
            </w:r>
            <w:proofErr w:type="spellEnd"/>
            <w:r w:rsidRPr="009A76DE">
              <w:rPr>
                <w:rFonts w:ascii="Calibri" w:eastAsia="Times New Roman" w:hAnsi="Calibri" w:cs="Calibri"/>
                <w:sz w:val="16"/>
                <w:szCs w:val="16"/>
                <w:lang w:eastAsia="pl-PL"/>
              </w:rPr>
              <w:t xml:space="preserve">, proteza zespolona jest nicią z </w:t>
            </w:r>
            <w:proofErr w:type="spellStart"/>
            <w:r w:rsidRPr="009A76DE">
              <w:rPr>
                <w:rFonts w:ascii="Calibri" w:eastAsia="Times New Roman" w:hAnsi="Calibri" w:cs="Calibri"/>
                <w:sz w:val="16"/>
                <w:szCs w:val="16"/>
                <w:lang w:eastAsia="pl-PL"/>
              </w:rPr>
              <w:t>popychaczemw</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sposob</w:t>
            </w:r>
            <w:proofErr w:type="spellEnd"/>
            <w:r w:rsidRPr="009A76DE">
              <w:rPr>
                <w:rFonts w:ascii="Calibri" w:eastAsia="Times New Roman" w:hAnsi="Calibri" w:cs="Calibri"/>
                <w:sz w:val="16"/>
                <w:szCs w:val="16"/>
                <w:lang w:eastAsia="pl-PL"/>
              </w:rPr>
              <w:t xml:space="preserve"> umożliwiający korektę jej </w:t>
            </w:r>
            <w:proofErr w:type="spellStart"/>
            <w:r w:rsidRPr="009A76DE">
              <w:rPr>
                <w:rFonts w:ascii="Calibri" w:eastAsia="Times New Roman" w:hAnsi="Calibri" w:cs="Calibri"/>
                <w:sz w:val="16"/>
                <w:szCs w:val="16"/>
                <w:lang w:eastAsia="pl-PL"/>
              </w:rPr>
              <w:t>polożenia</w:t>
            </w:r>
            <w:proofErr w:type="spellEnd"/>
            <w:r w:rsidRPr="009A76DE">
              <w:rPr>
                <w:rFonts w:ascii="Calibri" w:eastAsia="Times New Roman" w:hAnsi="Calibri" w:cs="Calibri"/>
                <w:sz w:val="16"/>
                <w:szCs w:val="16"/>
                <w:lang w:eastAsia="pl-PL"/>
              </w:rPr>
              <w:t xml:space="preserve"> zarówno w </w:t>
            </w:r>
            <w:proofErr w:type="spellStart"/>
            <w:r w:rsidRPr="009A76DE">
              <w:rPr>
                <w:rFonts w:ascii="Calibri" w:eastAsia="Times New Roman" w:hAnsi="Calibri" w:cs="Calibri"/>
                <w:sz w:val="16"/>
                <w:szCs w:val="16"/>
                <w:lang w:eastAsia="pl-PL"/>
              </w:rPr>
              <w:t>przod</w:t>
            </w:r>
            <w:proofErr w:type="spellEnd"/>
            <w:r w:rsidRPr="009A76DE">
              <w:rPr>
                <w:rFonts w:ascii="Calibri" w:eastAsia="Times New Roman" w:hAnsi="Calibri" w:cs="Calibri"/>
                <w:sz w:val="16"/>
                <w:szCs w:val="16"/>
                <w:lang w:eastAsia="pl-PL"/>
              </w:rPr>
              <w:t xml:space="preserve"> jaki w tył, cewnik prowadzący, cewnik </w:t>
            </w:r>
            <w:proofErr w:type="spellStart"/>
            <w:r w:rsidRPr="009A76DE">
              <w:rPr>
                <w:rFonts w:ascii="Calibri" w:eastAsia="Times New Roman" w:hAnsi="Calibri" w:cs="Calibri"/>
                <w:sz w:val="16"/>
                <w:szCs w:val="16"/>
                <w:lang w:eastAsia="pl-PL"/>
              </w:rPr>
              <w:t>popychającyz</w:t>
            </w:r>
            <w:proofErr w:type="spellEnd"/>
            <w:r w:rsidRPr="009A76DE">
              <w:rPr>
                <w:rFonts w:ascii="Calibri" w:eastAsia="Times New Roman" w:hAnsi="Calibri" w:cs="Calibri"/>
                <w:sz w:val="16"/>
                <w:szCs w:val="16"/>
                <w:lang w:eastAsia="pl-PL"/>
              </w:rPr>
              <w:t xml:space="preserve"> markerami RTG. Dostępne długości protez: 5, 7, 9, 12, 15, 18 cm, </w:t>
            </w:r>
            <w:proofErr w:type="spellStart"/>
            <w:r w:rsidRPr="009A76DE">
              <w:rPr>
                <w:rFonts w:ascii="Calibri" w:eastAsia="Times New Roman" w:hAnsi="Calibri" w:cs="Calibri"/>
                <w:sz w:val="16"/>
                <w:szCs w:val="16"/>
                <w:lang w:eastAsia="pl-PL"/>
              </w:rPr>
              <w:t>dostepne</w:t>
            </w:r>
            <w:proofErr w:type="spellEnd"/>
            <w:r w:rsidRPr="009A76DE">
              <w:rPr>
                <w:rFonts w:ascii="Calibri" w:eastAsia="Times New Roman" w:hAnsi="Calibri" w:cs="Calibri"/>
                <w:sz w:val="16"/>
                <w:szCs w:val="16"/>
                <w:lang w:eastAsia="pl-PL"/>
              </w:rPr>
              <w:t xml:space="preserve"> średnice protez: 7, 8.5, 10 Fr, zestaw współpracuje z krótkim i długim prowadnikiem o średnicy.035</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250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624"/>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16</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Protezy do dróg żółciowych cienkościenne typu podwójny </w:t>
            </w:r>
            <w:proofErr w:type="spellStart"/>
            <w:r w:rsidRPr="009A76DE">
              <w:rPr>
                <w:rFonts w:ascii="Calibri" w:eastAsia="Times New Roman" w:hAnsi="Calibri" w:cs="Calibri"/>
                <w:sz w:val="16"/>
                <w:szCs w:val="16"/>
                <w:lang w:eastAsia="pl-PL"/>
              </w:rPr>
              <w:t>pigtail</w:t>
            </w:r>
            <w:proofErr w:type="spellEnd"/>
            <w:r w:rsidRPr="009A76DE">
              <w:rPr>
                <w:rFonts w:ascii="Calibri" w:eastAsia="Times New Roman" w:hAnsi="Calibri" w:cs="Calibri"/>
                <w:sz w:val="16"/>
                <w:szCs w:val="16"/>
                <w:lang w:eastAsia="pl-PL"/>
              </w:rPr>
              <w:t>. Średnica protez: 7 Fr, 10 Fr; długości protez: 3,5,7,10,12,15cm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50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03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17</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Zestaw do protezowania dróg żółciowych. Zestaw zawiera cewnik prowadzący i popychający; przystosowany do protezowania protezami o średnicy 7, 8.5 i 10Fr; współpracujący z prowadnikiem o średnicy 0.035" i długości 450 lub 260 cm; długość robocza 202.5cm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200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460"/>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18</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Protezy trzustkowe do zabiegów terapeutycznych i profilaktycznych;  wykonane z propylenu z otworami drenującymi na całej długości o różnych średnicach; , dostępne w wersji: pojedynczy </w:t>
            </w:r>
            <w:proofErr w:type="spellStart"/>
            <w:r w:rsidRPr="009A76DE">
              <w:rPr>
                <w:rFonts w:ascii="Calibri" w:eastAsia="Times New Roman" w:hAnsi="Calibri" w:cs="Calibri"/>
                <w:sz w:val="16"/>
                <w:szCs w:val="16"/>
                <w:lang w:eastAsia="pl-PL"/>
              </w:rPr>
              <w:t>pigtail</w:t>
            </w:r>
            <w:proofErr w:type="spellEnd"/>
            <w:r w:rsidRPr="009A76DE">
              <w:rPr>
                <w:rFonts w:ascii="Calibri" w:eastAsia="Times New Roman" w:hAnsi="Calibri" w:cs="Calibri"/>
                <w:sz w:val="16"/>
                <w:szCs w:val="16"/>
                <w:lang w:eastAsia="pl-PL"/>
              </w:rPr>
              <w:t xml:space="preserve"> bez zaczepów, pojedynczy </w:t>
            </w:r>
            <w:proofErr w:type="spellStart"/>
            <w:r w:rsidRPr="009A76DE">
              <w:rPr>
                <w:rFonts w:ascii="Calibri" w:eastAsia="Times New Roman" w:hAnsi="Calibri" w:cs="Calibri"/>
                <w:sz w:val="16"/>
                <w:szCs w:val="16"/>
                <w:lang w:eastAsia="pl-PL"/>
              </w:rPr>
              <w:t>pigtail</w:t>
            </w:r>
            <w:proofErr w:type="spellEnd"/>
            <w:r w:rsidRPr="009A76DE">
              <w:rPr>
                <w:rFonts w:ascii="Calibri" w:eastAsia="Times New Roman" w:hAnsi="Calibri" w:cs="Calibri"/>
                <w:sz w:val="16"/>
                <w:szCs w:val="16"/>
                <w:lang w:eastAsia="pl-PL"/>
              </w:rPr>
              <w:t xml:space="preserve"> z zaczepem dystalnym, prosta z proksymalnymi zaczepami oraz prosta z pojedynczym zaczepem dystalnym i </w:t>
            </w:r>
            <w:proofErr w:type="spellStart"/>
            <w:r w:rsidRPr="009A76DE">
              <w:rPr>
                <w:rFonts w:ascii="Calibri" w:eastAsia="Times New Roman" w:hAnsi="Calibri" w:cs="Calibri"/>
                <w:sz w:val="16"/>
                <w:szCs w:val="16"/>
                <w:lang w:eastAsia="pl-PL"/>
              </w:rPr>
              <w:t>i</w:t>
            </w:r>
            <w:proofErr w:type="spellEnd"/>
            <w:r w:rsidRPr="009A76DE">
              <w:rPr>
                <w:rFonts w:ascii="Calibri" w:eastAsia="Times New Roman" w:hAnsi="Calibri" w:cs="Calibri"/>
                <w:sz w:val="16"/>
                <w:szCs w:val="16"/>
                <w:lang w:eastAsia="pl-PL"/>
              </w:rPr>
              <w:t xml:space="preserve"> podwójnym proksymalnym; średnica </w:t>
            </w:r>
            <w:proofErr w:type="spellStart"/>
            <w:r w:rsidRPr="009A76DE">
              <w:rPr>
                <w:rFonts w:ascii="Calibri" w:eastAsia="Times New Roman" w:hAnsi="Calibri" w:cs="Calibri"/>
                <w:sz w:val="16"/>
                <w:szCs w:val="16"/>
                <w:lang w:eastAsia="pl-PL"/>
              </w:rPr>
              <w:t>dostepnych</w:t>
            </w:r>
            <w:proofErr w:type="spellEnd"/>
            <w:r w:rsidRPr="009A76DE">
              <w:rPr>
                <w:rFonts w:ascii="Calibri" w:eastAsia="Times New Roman" w:hAnsi="Calibri" w:cs="Calibri"/>
                <w:sz w:val="16"/>
                <w:szCs w:val="16"/>
                <w:lang w:eastAsia="pl-PL"/>
              </w:rPr>
              <w:t xml:space="preserve"> protez 3,4,5,7,10 Fr, wszystkie protezy współpracujące z prowadnikiem .035” z wyjątkiem protezy 3 Fr , która współpracuje z prowadnikiem .021”; dostępne z zaostrzoną końcówką dystalną w protezach 5Fr; dostępne długości: od 2 do 18cm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80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single" w:sz="4" w:space="0" w:color="auto"/>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828"/>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19</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Zestaw do protezowania dróg trzustkowych </w:t>
            </w:r>
            <w:proofErr w:type="spellStart"/>
            <w:r w:rsidRPr="009A76DE">
              <w:rPr>
                <w:rFonts w:ascii="Calibri" w:eastAsia="Times New Roman" w:hAnsi="Calibri" w:cs="Calibri"/>
                <w:sz w:val="16"/>
                <w:szCs w:val="16"/>
                <w:lang w:eastAsia="pl-PL"/>
              </w:rPr>
              <w:t>współpracujacy</w:t>
            </w:r>
            <w:proofErr w:type="spellEnd"/>
            <w:r w:rsidRPr="009A76DE">
              <w:rPr>
                <w:rFonts w:ascii="Calibri" w:eastAsia="Times New Roman" w:hAnsi="Calibri" w:cs="Calibri"/>
                <w:sz w:val="16"/>
                <w:szCs w:val="16"/>
                <w:lang w:eastAsia="pl-PL"/>
              </w:rPr>
              <w:t xml:space="preserve"> z protezami o średnicy 3Fr, 4i 5Fr, 7Fr, 10Fr; współpracujący z prowadnikiem o średnicy 0.035" i długości 450 lub 260 cm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50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828"/>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20</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Zestaw do protezowania dróg trzustkowych ze </w:t>
            </w:r>
            <w:proofErr w:type="spellStart"/>
            <w:r w:rsidRPr="009A76DE">
              <w:rPr>
                <w:rFonts w:ascii="Calibri" w:eastAsia="Times New Roman" w:hAnsi="Calibri" w:cs="Calibri"/>
                <w:sz w:val="16"/>
                <w:szCs w:val="16"/>
                <w:lang w:eastAsia="pl-PL"/>
              </w:rPr>
              <w:t>stentem</w:t>
            </w:r>
            <w:proofErr w:type="spellEnd"/>
            <w:r w:rsidRPr="009A76DE">
              <w:rPr>
                <w:rFonts w:ascii="Calibri" w:eastAsia="Times New Roman" w:hAnsi="Calibri" w:cs="Calibri"/>
                <w:sz w:val="16"/>
                <w:szCs w:val="16"/>
                <w:lang w:eastAsia="pl-PL"/>
              </w:rPr>
              <w:t xml:space="preserve"> prostym lub typu </w:t>
            </w:r>
            <w:proofErr w:type="spellStart"/>
            <w:r w:rsidRPr="009A76DE">
              <w:rPr>
                <w:rFonts w:ascii="Calibri" w:eastAsia="Times New Roman" w:hAnsi="Calibri" w:cs="Calibri"/>
                <w:sz w:val="16"/>
                <w:szCs w:val="16"/>
                <w:lang w:eastAsia="pl-PL"/>
              </w:rPr>
              <w:t>pigtail</w:t>
            </w:r>
            <w:proofErr w:type="spellEnd"/>
            <w:r w:rsidRPr="009A76DE">
              <w:rPr>
                <w:rFonts w:ascii="Calibri" w:eastAsia="Times New Roman" w:hAnsi="Calibri" w:cs="Calibri"/>
                <w:sz w:val="16"/>
                <w:szCs w:val="16"/>
                <w:lang w:eastAsia="pl-PL"/>
              </w:rPr>
              <w:t xml:space="preserve"> w komplecie z cewnikiem popychającym, długości protez 3,4,5,7cm; średnica protez 4 i 5Fr; zestaw współpracuje z prowadnikiem .035</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50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38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21</w:t>
            </w:r>
          </w:p>
        </w:tc>
        <w:tc>
          <w:tcPr>
            <w:tcW w:w="406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Terapeutyczna sonda bipolarna do ablacji ze wskazaniem do zastosowania w drogach żółciowych i trzustkowych, posiada dwie elektrody o długości 8mm, </w:t>
            </w:r>
            <w:proofErr w:type="spellStart"/>
            <w:r w:rsidRPr="009A76DE">
              <w:rPr>
                <w:rFonts w:ascii="Calibri" w:eastAsia="Times New Roman" w:hAnsi="Calibri" w:cs="Calibri"/>
                <w:sz w:val="16"/>
                <w:szCs w:val="16"/>
                <w:lang w:eastAsia="pl-PL"/>
              </w:rPr>
              <w:t>łaczna</w:t>
            </w:r>
            <w:proofErr w:type="spellEnd"/>
            <w:r w:rsidRPr="009A76DE">
              <w:rPr>
                <w:rFonts w:ascii="Calibri" w:eastAsia="Times New Roman" w:hAnsi="Calibri" w:cs="Calibri"/>
                <w:sz w:val="16"/>
                <w:szCs w:val="16"/>
                <w:lang w:eastAsia="pl-PL"/>
              </w:rPr>
              <w:t xml:space="preserve"> długość robocza 25mm, średnica kateteru 8Fr (2,7mm), długość narzędzia 180cm.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w:t>
            </w:r>
          </w:p>
        </w:tc>
        <w:tc>
          <w:tcPr>
            <w:tcW w:w="980" w:type="dxa"/>
            <w:tcBorders>
              <w:top w:val="nil"/>
              <w:left w:val="nil"/>
              <w:bottom w:val="single" w:sz="4" w:space="0" w:color="auto"/>
              <w:right w:val="single" w:sz="4" w:space="0" w:color="auto"/>
            </w:tcBorders>
            <w:shd w:val="clear" w:color="000000" w:fill="FFFFFF"/>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256"/>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22</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Igła  22, 25, 19 G do biopsji aspiracyjnej pod kontrolą EUS (FNA), regulowana długość wysunięcia igły w granicach od 0 – 80 mm, igła wykonana ze stali kobaltowo-chromowej na całej długości (łącznie z zaostrzoną końcówką) pokryta </w:t>
            </w:r>
            <w:proofErr w:type="spellStart"/>
            <w:r w:rsidRPr="009A76DE">
              <w:rPr>
                <w:rFonts w:ascii="Calibri" w:eastAsia="Times New Roman" w:hAnsi="Calibri" w:cs="Calibri"/>
                <w:sz w:val="16"/>
                <w:szCs w:val="16"/>
                <w:lang w:eastAsia="pl-PL"/>
              </w:rPr>
              <w:t>echogenicznym</w:t>
            </w:r>
            <w:proofErr w:type="spellEnd"/>
            <w:r w:rsidRPr="009A76DE">
              <w:rPr>
                <w:rFonts w:ascii="Calibri" w:eastAsia="Times New Roman" w:hAnsi="Calibri" w:cs="Calibri"/>
                <w:sz w:val="16"/>
                <w:szCs w:val="16"/>
                <w:lang w:eastAsia="pl-PL"/>
              </w:rPr>
              <w:t xml:space="preserve"> wzorem zapewniającym dobrą widoczność w obrazie EUS, osłonka o średnicy: 1,52, 1,65, 1,83 mm, mandryn wykonany z </w:t>
            </w:r>
            <w:proofErr w:type="spellStart"/>
            <w:r w:rsidRPr="009A76DE">
              <w:rPr>
                <w:rFonts w:ascii="Calibri" w:eastAsia="Times New Roman" w:hAnsi="Calibri" w:cs="Calibri"/>
                <w:sz w:val="16"/>
                <w:szCs w:val="16"/>
                <w:lang w:eastAsia="pl-PL"/>
              </w:rPr>
              <w:t>nitinolu</w:t>
            </w:r>
            <w:proofErr w:type="spellEnd"/>
            <w:r w:rsidRPr="009A76DE">
              <w:rPr>
                <w:rFonts w:ascii="Calibri" w:eastAsia="Times New Roman" w:hAnsi="Calibri" w:cs="Calibri"/>
                <w:sz w:val="16"/>
                <w:szCs w:val="16"/>
                <w:lang w:eastAsia="pl-PL"/>
              </w:rPr>
              <w:t>, wyposażony w klips pozwalający na jego spięcie w formie pętli po wyjęciu z igły, długość robocza 1375 mm do 1415 mm -regulacja długości osłonki igły w granicach +/- 4 cm, minimalna średnica kanału roboczego 2,4 mm.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50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460"/>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23</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Giętka igła do biopsji pod kontrolą EUS (FNA) i (FNB) 19G: igła wykonana z </w:t>
            </w:r>
            <w:proofErr w:type="spellStart"/>
            <w:r w:rsidRPr="009A76DE">
              <w:rPr>
                <w:rFonts w:ascii="Calibri" w:eastAsia="Times New Roman" w:hAnsi="Calibri" w:cs="Calibri"/>
                <w:sz w:val="16"/>
                <w:szCs w:val="16"/>
                <w:lang w:eastAsia="pl-PL"/>
              </w:rPr>
              <w:t>nitinolu</w:t>
            </w:r>
            <w:proofErr w:type="spellEnd"/>
            <w:r w:rsidRPr="009A76DE">
              <w:rPr>
                <w:rFonts w:ascii="Calibri" w:eastAsia="Times New Roman" w:hAnsi="Calibri" w:cs="Calibri"/>
                <w:sz w:val="16"/>
                <w:szCs w:val="16"/>
                <w:lang w:eastAsia="pl-PL"/>
              </w:rPr>
              <w:t xml:space="preserve"> – sprężysta, giętka, odporna na deformacje, zagięcia i załamania, igła na całej długości (łącznie z zaostrzoną końcówką) pokryta </w:t>
            </w:r>
            <w:proofErr w:type="spellStart"/>
            <w:r w:rsidRPr="009A76DE">
              <w:rPr>
                <w:rFonts w:ascii="Calibri" w:eastAsia="Times New Roman" w:hAnsi="Calibri" w:cs="Calibri"/>
                <w:sz w:val="16"/>
                <w:szCs w:val="16"/>
                <w:lang w:eastAsia="pl-PL"/>
              </w:rPr>
              <w:t>echogenicznym</w:t>
            </w:r>
            <w:proofErr w:type="spellEnd"/>
            <w:r w:rsidRPr="009A76DE">
              <w:rPr>
                <w:rFonts w:ascii="Calibri" w:eastAsia="Times New Roman" w:hAnsi="Calibri" w:cs="Calibri"/>
                <w:sz w:val="16"/>
                <w:szCs w:val="16"/>
                <w:lang w:eastAsia="pl-PL"/>
              </w:rPr>
              <w:t xml:space="preserve"> wzorem zapewniającym dobrą widoczność w obrazie EUS, zaokrąglona końcówka osłonki, miejsce połączenia z endoskopem wykonane z mosiądzu, mandryn wykonany z </w:t>
            </w:r>
            <w:proofErr w:type="spellStart"/>
            <w:r w:rsidRPr="009A76DE">
              <w:rPr>
                <w:rFonts w:ascii="Calibri" w:eastAsia="Times New Roman" w:hAnsi="Calibri" w:cs="Calibri"/>
                <w:sz w:val="16"/>
                <w:szCs w:val="16"/>
                <w:lang w:eastAsia="pl-PL"/>
              </w:rPr>
              <w:t>nitinolu</w:t>
            </w:r>
            <w:proofErr w:type="spellEnd"/>
            <w:r w:rsidRPr="009A76DE">
              <w:rPr>
                <w:rFonts w:ascii="Calibri" w:eastAsia="Times New Roman" w:hAnsi="Calibri" w:cs="Calibri"/>
                <w:sz w:val="16"/>
                <w:szCs w:val="16"/>
                <w:lang w:eastAsia="pl-PL"/>
              </w:rPr>
              <w:t>, wyposażony w klips pozwalający na jego spięcie w formie pętli po wyjęciu z igły, długość robocza 137,5 cm do 141,5 cm - regulacja długości osłonki igły w granicach: +/- 4 cm, regulowana długość wysunięcia igły w granicach: 0-8 cm, średnica igły 19 G</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single" w:sz="4" w:space="0" w:color="auto"/>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256"/>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24</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Igła do biopsji pod kontrolą EUS (FNB) Igła z końcówką  zakończona w formie korony z trzema ostrzami w kształcie stożka. Igły w rozmiarze 22 i 25 </w:t>
            </w:r>
            <w:proofErr w:type="spellStart"/>
            <w:r w:rsidRPr="009A76DE">
              <w:rPr>
                <w:rFonts w:ascii="Calibri" w:eastAsia="Times New Roman" w:hAnsi="Calibri" w:cs="Calibri"/>
                <w:sz w:val="16"/>
                <w:szCs w:val="16"/>
                <w:lang w:eastAsia="pl-PL"/>
              </w:rPr>
              <w:t>ga</w:t>
            </w:r>
            <w:proofErr w:type="spellEnd"/>
            <w:r w:rsidRPr="009A76DE">
              <w:rPr>
                <w:rFonts w:ascii="Calibri" w:eastAsia="Times New Roman" w:hAnsi="Calibri" w:cs="Calibri"/>
                <w:sz w:val="16"/>
                <w:szCs w:val="16"/>
                <w:lang w:eastAsia="pl-PL"/>
              </w:rPr>
              <w:t xml:space="preserve"> wykonane ze stali kobaltowo chromowej. Igły na całej długości końcówki roboczej posiadają pokrycie , </w:t>
            </w:r>
            <w:proofErr w:type="spellStart"/>
            <w:r w:rsidRPr="009A76DE">
              <w:rPr>
                <w:rFonts w:ascii="Calibri" w:eastAsia="Times New Roman" w:hAnsi="Calibri" w:cs="Calibri"/>
                <w:sz w:val="16"/>
                <w:szCs w:val="16"/>
                <w:lang w:eastAsia="pl-PL"/>
              </w:rPr>
              <w:t>echogeniczne</w:t>
            </w:r>
            <w:proofErr w:type="spellEnd"/>
            <w:r w:rsidRPr="009A76DE">
              <w:rPr>
                <w:rFonts w:ascii="Calibri" w:eastAsia="Times New Roman" w:hAnsi="Calibri" w:cs="Calibri"/>
                <w:sz w:val="16"/>
                <w:szCs w:val="16"/>
                <w:lang w:eastAsia="pl-PL"/>
              </w:rPr>
              <w:t xml:space="preserve">, Mandryn wykonany z </w:t>
            </w:r>
            <w:proofErr w:type="spellStart"/>
            <w:r w:rsidRPr="009A76DE">
              <w:rPr>
                <w:rFonts w:ascii="Calibri" w:eastAsia="Times New Roman" w:hAnsi="Calibri" w:cs="Calibri"/>
                <w:sz w:val="16"/>
                <w:szCs w:val="16"/>
                <w:lang w:eastAsia="pl-PL"/>
              </w:rPr>
              <w:t>nitinolu</w:t>
            </w:r>
            <w:proofErr w:type="spellEnd"/>
            <w:r w:rsidRPr="009A76DE">
              <w:rPr>
                <w:rFonts w:ascii="Calibri" w:eastAsia="Times New Roman" w:hAnsi="Calibri" w:cs="Calibri"/>
                <w:sz w:val="16"/>
                <w:szCs w:val="16"/>
                <w:lang w:eastAsia="pl-PL"/>
              </w:rPr>
              <w:t xml:space="preserve">, wyposażony w klips pozwalający na jego spięcie w formie pętli po wyjęciu z </w:t>
            </w:r>
            <w:proofErr w:type="spellStart"/>
            <w:r w:rsidRPr="009A76DE">
              <w:rPr>
                <w:rFonts w:ascii="Calibri" w:eastAsia="Times New Roman" w:hAnsi="Calibri" w:cs="Calibri"/>
                <w:sz w:val="16"/>
                <w:szCs w:val="16"/>
                <w:lang w:eastAsia="pl-PL"/>
              </w:rPr>
              <w:t>igły,Regulowana</w:t>
            </w:r>
            <w:proofErr w:type="spellEnd"/>
            <w:r w:rsidRPr="009A76DE">
              <w:rPr>
                <w:rFonts w:ascii="Calibri" w:eastAsia="Times New Roman" w:hAnsi="Calibri" w:cs="Calibri"/>
                <w:sz w:val="16"/>
                <w:szCs w:val="16"/>
                <w:lang w:eastAsia="pl-PL"/>
              </w:rPr>
              <w:t xml:space="preserve"> długość robocza w granicach: 137.5 cm do 141.5 cm, Długość wysunięcia igły regulowana w zakresie: 0 cm do 8 cm, Igła pakowana w komplecie ze strzykawką podciśnieniową o pojemności 20 cc oraz z zaworkiem  </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240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868"/>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25</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Samorozprężalny</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do przez żołądkowego lub przez dwunastniczego drenażu torbieli rzekomej trzustki lub dróg żółciowych z możliwością implantacji wyłącznie pod kontrolą ultrasonografii endoskopowej. </w:t>
            </w: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wykonany z drutu </w:t>
            </w:r>
            <w:proofErr w:type="spellStart"/>
            <w:r w:rsidRPr="009A76DE">
              <w:rPr>
                <w:rFonts w:ascii="Calibri" w:eastAsia="Times New Roman" w:hAnsi="Calibri" w:cs="Calibri"/>
                <w:sz w:val="16"/>
                <w:szCs w:val="16"/>
                <w:lang w:eastAsia="pl-PL"/>
              </w:rPr>
              <w:t>nitinolowego</w:t>
            </w:r>
            <w:proofErr w:type="spellEnd"/>
            <w:r w:rsidRPr="009A76DE">
              <w:rPr>
                <w:rFonts w:ascii="Calibri" w:eastAsia="Times New Roman" w:hAnsi="Calibri" w:cs="Calibri"/>
                <w:sz w:val="16"/>
                <w:szCs w:val="16"/>
                <w:lang w:eastAsia="pl-PL"/>
              </w:rPr>
              <w:t xml:space="preserve">, całkowicie pokrywany, długość części zespalającej: 8 i 10 mm, średnice światła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6, 8, 10, 15 i 20 mm, wyposażony w kołnierze mocujące i uszczelniające znajdujące się na obu końcach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System wprowadzający, średnica 9 i 10,8 Fr (w zależności od rozmiaru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Wyposażony w markery </w:t>
            </w:r>
            <w:proofErr w:type="spellStart"/>
            <w:r w:rsidRPr="009A76DE">
              <w:rPr>
                <w:rFonts w:ascii="Calibri" w:eastAsia="Times New Roman" w:hAnsi="Calibri" w:cs="Calibri"/>
                <w:sz w:val="16"/>
                <w:szCs w:val="16"/>
                <w:lang w:eastAsia="pl-PL"/>
              </w:rPr>
              <w:t>radiocieniujące</w:t>
            </w:r>
            <w:proofErr w:type="spellEnd"/>
            <w:r w:rsidRPr="009A76DE">
              <w:rPr>
                <w:rFonts w:ascii="Calibri" w:eastAsia="Times New Roman" w:hAnsi="Calibri" w:cs="Calibri"/>
                <w:sz w:val="16"/>
                <w:szCs w:val="16"/>
                <w:lang w:eastAsia="pl-PL"/>
              </w:rPr>
              <w:t xml:space="preserve"> i marker określający położenie w obrazie endoskopowym.  Wyposażony w jednobiegunową wtyczkę służącą do połączenia z generatorem elektrochirurgicznym. Długość  narzędzia 146cm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3480"/>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26</w:t>
            </w:r>
          </w:p>
        </w:tc>
        <w:tc>
          <w:tcPr>
            <w:tcW w:w="4060" w:type="dxa"/>
            <w:tcBorders>
              <w:top w:val="single" w:sz="4" w:space="0" w:color="auto"/>
              <w:left w:val="nil"/>
              <w:bottom w:val="nil"/>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Stenty</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samorozprężalne</w:t>
            </w:r>
            <w:proofErr w:type="spellEnd"/>
            <w:r w:rsidRPr="009A76DE">
              <w:rPr>
                <w:rFonts w:ascii="Calibri" w:eastAsia="Times New Roman" w:hAnsi="Calibri" w:cs="Calibri"/>
                <w:sz w:val="16"/>
                <w:szCs w:val="16"/>
                <w:lang w:eastAsia="pl-PL"/>
              </w:rPr>
              <w:t xml:space="preserve"> do dróg żółciowych przeznaczone do leczenia zwężeń łagodnych oraz uszkodzeń dróg żółciowych, możliwość pozostawienia implantu w ciele pacjenta przez 12 miesięcy po założeniu z jednoczesną możliwością wcześniejszego usunięcia wg wskazań lekarza, wykonane z </w:t>
            </w:r>
            <w:proofErr w:type="spellStart"/>
            <w:r w:rsidRPr="009A76DE">
              <w:rPr>
                <w:rFonts w:ascii="Calibri" w:eastAsia="Times New Roman" w:hAnsi="Calibri" w:cs="Calibri"/>
                <w:sz w:val="16"/>
                <w:szCs w:val="16"/>
                <w:lang w:eastAsia="pl-PL"/>
              </w:rPr>
              <w:t>nitinolu</w:t>
            </w:r>
            <w:proofErr w:type="spellEnd"/>
            <w:r w:rsidRPr="009A76DE">
              <w:rPr>
                <w:rFonts w:ascii="Calibri" w:eastAsia="Times New Roman" w:hAnsi="Calibri" w:cs="Calibri"/>
                <w:sz w:val="16"/>
                <w:szCs w:val="16"/>
                <w:lang w:eastAsia="pl-PL"/>
              </w:rPr>
              <w:t xml:space="preserve">- uwidocznienie całej protezy w RTG, całkowicie pokrywane o średnicach 6mm, </w:t>
            </w:r>
            <w:proofErr w:type="spellStart"/>
            <w:r w:rsidRPr="009A76DE">
              <w:rPr>
                <w:rFonts w:ascii="Calibri" w:eastAsia="Times New Roman" w:hAnsi="Calibri" w:cs="Calibri"/>
                <w:sz w:val="16"/>
                <w:szCs w:val="16"/>
                <w:lang w:eastAsia="pl-PL"/>
              </w:rPr>
              <w:t>dł</w:t>
            </w:r>
            <w:proofErr w:type="spellEnd"/>
            <w:r w:rsidRPr="009A76DE">
              <w:rPr>
                <w:rFonts w:ascii="Calibri" w:eastAsia="Times New Roman" w:hAnsi="Calibri" w:cs="Calibri"/>
                <w:sz w:val="16"/>
                <w:szCs w:val="16"/>
                <w:lang w:eastAsia="pl-PL"/>
              </w:rPr>
              <w:t xml:space="preserve">: 4,6,8cm; 8mm- </w:t>
            </w:r>
            <w:proofErr w:type="spellStart"/>
            <w:r w:rsidRPr="009A76DE">
              <w:rPr>
                <w:rFonts w:ascii="Calibri" w:eastAsia="Times New Roman" w:hAnsi="Calibri" w:cs="Calibri"/>
                <w:sz w:val="16"/>
                <w:szCs w:val="16"/>
                <w:lang w:eastAsia="pl-PL"/>
              </w:rPr>
              <w:t>dł</w:t>
            </w:r>
            <w:proofErr w:type="spellEnd"/>
            <w:r w:rsidRPr="009A76DE">
              <w:rPr>
                <w:rFonts w:ascii="Calibri" w:eastAsia="Times New Roman" w:hAnsi="Calibri" w:cs="Calibri"/>
                <w:sz w:val="16"/>
                <w:szCs w:val="16"/>
                <w:lang w:eastAsia="pl-PL"/>
              </w:rPr>
              <w:t xml:space="preserve">: 6,8,10,12cm i 10mm - </w:t>
            </w:r>
            <w:proofErr w:type="spellStart"/>
            <w:r w:rsidRPr="009A76DE">
              <w:rPr>
                <w:rFonts w:ascii="Calibri" w:eastAsia="Times New Roman" w:hAnsi="Calibri" w:cs="Calibri"/>
                <w:sz w:val="16"/>
                <w:szCs w:val="16"/>
                <w:lang w:eastAsia="pl-PL"/>
              </w:rPr>
              <w:t>dł</w:t>
            </w:r>
            <w:proofErr w:type="spellEnd"/>
            <w:r w:rsidRPr="009A76DE">
              <w:rPr>
                <w:rFonts w:ascii="Calibri" w:eastAsia="Times New Roman" w:hAnsi="Calibri" w:cs="Calibri"/>
                <w:sz w:val="16"/>
                <w:szCs w:val="16"/>
                <w:lang w:eastAsia="pl-PL"/>
              </w:rPr>
              <w:t xml:space="preserve">: 40, 60, 80, 100, 120mm, wyposażone w profilowane ucho do usuwania, z cewnikiem wprowadzającym długości 180 cm i średnicy 8,5 i 9 Fr, współpracującym z prowadnicą 0.035", zapewniającym możliwość ponownego złożenia protezy po uwolnieniu do min 80% długości, markery RTG na zestawie pozwalające na kontrolę stopnia uwolnienia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oraz jednoznaczne określenie punktu, po przekroczeniu, którego nie jest możliwe zamknięcie protezy, dodatkowy marker kontrolny na rękojeści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50</w:t>
            </w:r>
          </w:p>
        </w:tc>
        <w:tc>
          <w:tcPr>
            <w:tcW w:w="980" w:type="dxa"/>
            <w:tcBorders>
              <w:top w:val="single" w:sz="4" w:space="0" w:color="auto"/>
              <w:left w:val="nil"/>
              <w:bottom w:val="nil"/>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nil"/>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single" w:sz="4" w:space="0" w:color="auto"/>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928"/>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27</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Samorozprężalny</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wykonany ze stopu kobaltowo - chromowo - niklowego zapewniający dobrą widoczność całego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w promieniach RTG, dostępny w wersji niepokrywanej i pokrywanej (</w:t>
            </w: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pokrywany z niepokrytymi końcami); dostępne średnice: 8mm i 10mm- długość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krytego:  4, 6, 8cm i w wersji niepokrywanej: 4, 6, 8, 10 cm; </w:t>
            </w:r>
            <w:proofErr w:type="spellStart"/>
            <w:r w:rsidRPr="009A76DE">
              <w:rPr>
                <w:rFonts w:ascii="Calibri" w:eastAsia="Times New Roman" w:hAnsi="Calibri" w:cs="Calibri"/>
                <w:sz w:val="16"/>
                <w:szCs w:val="16"/>
                <w:lang w:eastAsia="pl-PL"/>
              </w:rPr>
              <w:t>stenty</w:t>
            </w:r>
            <w:proofErr w:type="spellEnd"/>
            <w:r w:rsidRPr="009A76DE">
              <w:rPr>
                <w:rFonts w:ascii="Calibri" w:eastAsia="Times New Roman" w:hAnsi="Calibri" w:cs="Calibri"/>
                <w:sz w:val="16"/>
                <w:szCs w:val="16"/>
                <w:lang w:eastAsia="pl-PL"/>
              </w:rPr>
              <w:t xml:space="preserve"> zamontowane na zestawie wprowadzającym o średnicy 7.5 i 8 Fr, współpracujące z prowadnikiem .035” o długości: 260/ 450cm, możliwość otwierania i zamykania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na zestawie do 75% i złożenia zestawu do pozycji wyjściowej, markery RTG na zestawie pozwalające na kontrolę stopnia uwolnienia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oraz jednoznaczne określenie punktu, po przekroczeniu, którego nie jest możliwe zamknięcie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w:t>
            </w:r>
          </w:p>
          <w:p w:rsidR="009A76DE" w:rsidRPr="009A76DE" w:rsidRDefault="009A76DE" w:rsidP="009A76DE">
            <w:pPr>
              <w:spacing w:after="0" w:line="240" w:lineRule="auto"/>
              <w:rPr>
                <w:rFonts w:ascii="Calibri" w:eastAsia="Times New Roman" w:hAnsi="Calibri" w:cs="Calibri"/>
                <w:sz w:val="16"/>
                <w:szCs w:val="16"/>
                <w:lang w:eastAsia="pl-PL"/>
              </w:rPr>
            </w:pP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80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3288"/>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28</w:t>
            </w:r>
          </w:p>
        </w:tc>
        <w:tc>
          <w:tcPr>
            <w:tcW w:w="4060" w:type="dxa"/>
            <w:tcBorders>
              <w:top w:val="single" w:sz="4" w:space="0" w:color="auto"/>
              <w:left w:val="nil"/>
              <w:bottom w:val="single" w:sz="8"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Protezy </w:t>
            </w:r>
            <w:proofErr w:type="spellStart"/>
            <w:r w:rsidRPr="009A76DE">
              <w:rPr>
                <w:rFonts w:ascii="Calibri" w:eastAsia="Times New Roman" w:hAnsi="Calibri" w:cs="Calibri"/>
                <w:sz w:val="16"/>
                <w:szCs w:val="16"/>
                <w:lang w:eastAsia="pl-PL"/>
              </w:rPr>
              <w:t>samorozpreżalne</w:t>
            </w:r>
            <w:proofErr w:type="spellEnd"/>
            <w:r w:rsidRPr="009A76DE">
              <w:rPr>
                <w:rFonts w:ascii="Calibri" w:eastAsia="Times New Roman" w:hAnsi="Calibri" w:cs="Calibri"/>
                <w:sz w:val="16"/>
                <w:szCs w:val="16"/>
                <w:lang w:eastAsia="pl-PL"/>
              </w:rPr>
              <w:t xml:space="preserve"> do protezowania przełyku  w zwężeniach nowotworowych, łagodnych  oraz w leczeniu przetok, z możliwością pozostawienia implantu w zwężeniu łagodnym pacjenta przez 8 tygodni po założeniu z jednoczesną możliwością wcześniejszego usunięcia wg. wskazań lekarza, załadowany do zestawu 18,5 Fr; </w:t>
            </w: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wykonany z grubego drutu </w:t>
            </w:r>
            <w:proofErr w:type="spellStart"/>
            <w:r w:rsidRPr="009A76DE">
              <w:rPr>
                <w:rFonts w:ascii="Calibri" w:eastAsia="Times New Roman" w:hAnsi="Calibri" w:cs="Calibri"/>
                <w:sz w:val="16"/>
                <w:szCs w:val="16"/>
                <w:lang w:eastAsia="pl-PL"/>
              </w:rPr>
              <w:t>nitinolowego</w:t>
            </w:r>
            <w:proofErr w:type="spellEnd"/>
            <w:r w:rsidRPr="009A76DE">
              <w:rPr>
                <w:rFonts w:ascii="Calibri" w:eastAsia="Times New Roman" w:hAnsi="Calibri" w:cs="Calibri"/>
                <w:sz w:val="16"/>
                <w:szCs w:val="16"/>
                <w:lang w:eastAsia="pl-PL"/>
              </w:rPr>
              <w:t>, całkowicie kryty lub z odkrytymi końcami (w zależności od potrzeb), dobra widoczność pod RTG, możliwość repozycji na zestawie do 75%, znaczniki RTG na zestawie oraz na rękojeści, możliwość wykonania MRI w warunkach zgodnych z wymogami określonymi w instrukcji obsługi, nitka do repozycji po całkowitym otwarciu, dostępne długości: 10cm ,12cm,15cm+/3-5mm oraz średnice trzonu: 18 i 23, śr. kołnierzy: 25/23, 23/23mm i 28/28mm, zalecany prowadnik .038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20</w:t>
            </w:r>
          </w:p>
        </w:tc>
        <w:tc>
          <w:tcPr>
            <w:tcW w:w="980" w:type="dxa"/>
            <w:tcBorders>
              <w:top w:val="single" w:sz="4" w:space="0" w:color="auto"/>
              <w:left w:val="nil"/>
              <w:bottom w:val="nil"/>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nil"/>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single" w:sz="4" w:space="0" w:color="auto"/>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3684"/>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29</w:t>
            </w:r>
          </w:p>
        </w:tc>
        <w:tc>
          <w:tcPr>
            <w:tcW w:w="4060" w:type="dxa"/>
            <w:tcBorders>
              <w:top w:val="single" w:sz="4" w:space="0" w:color="auto"/>
              <w:left w:val="nil"/>
              <w:bottom w:val="nil"/>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xml:space="preserve">Protezy </w:t>
            </w:r>
            <w:proofErr w:type="spellStart"/>
            <w:r w:rsidRPr="009A76DE">
              <w:rPr>
                <w:rFonts w:ascii="Calibri" w:eastAsia="Times New Roman" w:hAnsi="Calibri" w:cs="Calibri"/>
                <w:sz w:val="16"/>
                <w:szCs w:val="16"/>
                <w:lang w:eastAsia="pl-PL"/>
              </w:rPr>
              <w:t>samorozprężalne</w:t>
            </w:r>
            <w:proofErr w:type="spellEnd"/>
            <w:r w:rsidRPr="009A76DE">
              <w:rPr>
                <w:rFonts w:ascii="Calibri" w:eastAsia="Times New Roman" w:hAnsi="Calibri" w:cs="Calibri"/>
                <w:sz w:val="16"/>
                <w:szCs w:val="16"/>
                <w:lang w:eastAsia="pl-PL"/>
              </w:rPr>
              <w:t xml:space="preserve"> do protezowania nowotworowych zwężeń przełyku bez lub z przetokami wykonane z drutu </w:t>
            </w:r>
            <w:proofErr w:type="spellStart"/>
            <w:r w:rsidRPr="009A76DE">
              <w:rPr>
                <w:rFonts w:ascii="Calibri" w:eastAsia="Times New Roman" w:hAnsi="Calibri" w:cs="Calibri"/>
                <w:sz w:val="16"/>
                <w:szCs w:val="16"/>
                <w:lang w:eastAsia="pl-PL"/>
              </w:rPr>
              <w:t>nitinolowego</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ksztalt</w:t>
            </w:r>
            <w:proofErr w:type="spellEnd"/>
            <w:r w:rsidRPr="009A76DE">
              <w:rPr>
                <w:rFonts w:ascii="Calibri" w:eastAsia="Times New Roman" w:hAnsi="Calibri" w:cs="Calibri"/>
                <w:sz w:val="16"/>
                <w:szCs w:val="16"/>
                <w:lang w:eastAsia="pl-PL"/>
              </w:rPr>
              <w:t xml:space="preserve"> walca o długościach 10, 12 i 15cm oraz średnicach trzonu/ kielicha proksymalnego: 18/23mm i 23/28mm, kołnierz dystalny prosty, powlekane zewnętrznie w części centralnej tworzywem poliuretanowym, uwalniane od końca proksymalnego lub dystalnego (do wyboru) za </w:t>
            </w:r>
            <w:proofErr w:type="spellStart"/>
            <w:r w:rsidRPr="009A76DE">
              <w:rPr>
                <w:rFonts w:ascii="Calibri" w:eastAsia="Times New Roman" w:hAnsi="Calibri" w:cs="Calibri"/>
                <w:sz w:val="16"/>
                <w:szCs w:val="16"/>
                <w:lang w:eastAsia="pl-PL"/>
              </w:rPr>
              <w:t>pomoca</w:t>
            </w:r>
            <w:proofErr w:type="spellEnd"/>
            <w:r w:rsidRPr="009A76DE">
              <w:rPr>
                <w:rFonts w:ascii="Calibri" w:eastAsia="Times New Roman" w:hAnsi="Calibri" w:cs="Calibri"/>
                <w:sz w:val="16"/>
                <w:szCs w:val="16"/>
                <w:lang w:eastAsia="pl-PL"/>
              </w:rPr>
              <w:t xml:space="preserve"> prutej nici, z możliwością korekty położenia bezpośrednio po uwolnieniu, średnica zestawu wprowadzającego jest uzależniona od wyboru średnicy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16Fr i 22Fr tj.  5.3 mm i 7.33 mm, system wprowadzający wyposażony w znaczniki RTG wskazujące miejsce ostatecznego rozprężenia końców i </w:t>
            </w:r>
            <w:proofErr w:type="spellStart"/>
            <w:r w:rsidRPr="009A76DE">
              <w:rPr>
                <w:rFonts w:ascii="Calibri" w:eastAsia="Times New Roman" w:hAnsi="Calibri" w:cs="Calibri"/>
                <w:sz w:val="16"/>
                <w:szCs w:val="16"/>
                <w:lang w:eastAsia="pl-PL"/>
              </w:rPr>
              <w:t>częsci</w:t>
            </w:r>
            <w:proofErr w:type="spellEnd"/>
            <w:r w:rsidRPr="009A76DE">
              <w:rPr>
                <w:rFonts w:ascii="Calibri" w:eastAsia="Times New Roman" w:hAnsi="Calibri" w:cs="Calibri"/>
                <w:sz w:val="16"/>
                <w:szCs w:val="16"/>
                <w:lang w:eastAsia="pl-PL"/>
              </w:rPr>
              <w:t xml:space="preserve"> powlekanej, znacznik endoskopowy na zestawie, współpracuje z prowadnicą .038". </w:t>
            </w: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nie powinien być przeciwwskazaniem do wykonywania radioterapii i rezonansu magnetycznego- parametry w instrukcji obsługi</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nil"/>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80</w:t>
            </w:r>
          </w:p>
        </w:tc>
        <w:tc>
          <w:tcPr>
            <w:tcW w:w="980" w:type="dxa"/>
            <w:tcBorders>
              <w:top w:val="single" w:sz="4" w:space="0" w:color="auto"/>
              <w:left w:val="nil"/>
              <w:bottom w:val="nil"/>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nil"/>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nil"/>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1644"/>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30</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Prowadnik  do protezowania przełyku o zwiększonej sztywności, posiada stalowy rdzeń pokryty spiralą wykonaną z płaskiego drutu pokrytego warstwą teflonu, dystalny koniec prowadnika zaopatrzony jest w giętką, atraumatyczną końcówkę prostą o długości 6 cm pozwalającą na bezpieczne wprowadzanie prowadnika poprzez ciasne i kręte zwężenia,  średnica zewnętrzna .038", długość 260cm</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80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6336"/>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31</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przełykowy z możliwością implantacji przez kanał roboczy endoskopu, wymagany endoskop z kanałem roboczym o średnicy min. 3.7 mm, do wyboru </w:t>
            </w: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całkowicie pokrywany polimerem silikonowym oraz częściowo pokrywany z odkrytymi kielichami, średnica zestawu wprowadzającego 10.5 Fr. Wskazania do implantacji przy nowotworach złośliwych, zamykania  przetok przełykowych. Wskazanie leczenia opornych przypadków łagodnych zwężeń przełyku i możliwość usunięcia do 8 tygodni od implantacji tylko w wersji w pełni krytej. Na zestawie wprowadzającym w części dystalnej znajduje się system 5 markerów RTG (marker prowadzący, początku i końca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rozłozenia</w:t>
            </w:r>
            <w:proofErr w:type="spellEnd"/>
            <w:r w:rsidRPr="009A76DE">
              <w:rPr>
                <w:rFonts w:ascii="Calibri" w:eastAsia="Times New Roman" w:hAnsi="Calibri" w:cs="Calibri"/>
                <w:sz w:val="16"/>
                <w:szCs w:val="16"/>
                <w:lang w:eastAsia="pl-PL"/>
              </w:rPr>
              <w:t xml:space="preserve"> 50% protezy oraz punktu, po którym ponowne złożenie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nie jest możliwe), dodatkowo 2 markery na rękojeści  (</w:t>
            </w:r>
            <w:proofErr w:type="spellStart"/>
            <w:r w:rsidRPr="009A76DE">
              <w:rPr>
                <w:rFonts w:ascii="Calibri" w:eastAsia="Times New Roman" w:hAnsi="Calibri" w:cs="Calibri"/>
                <w:sz w:val="16"/>
                <w:szCs w:val="16"/>
                <w:lang w:eastAsia="pl-PL"/>
              </w:rPr>
              <w:t>rozłozenia</w:t>
            </w:r>
            <w:proofErr w:type="spellEnd"/>
            <w:r w:rsidRPr="009A76DE">
              <w:rPr>
                <w:rFonts w:ascii="Calibri" w:eastAsia="Times New Roman" w:hAnsi="Calibri" w:cs="Calibri"/>
                <w:sz w:val="16"/>
                <w:szCs w:val="16"/>
                <w:lang w:eastAsia="pl-PL"/>
              </w:rPr>
              <w:t xml:space="preserve"> 50% protezy oraz punktu, po którym ponowne złożenie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nie jest możliwe).</w:t>
            </w:r>
            <w:r w:rsidRPr="009A76DE">
              <w:rPr>
                <w:rFonts w:ascii="Calibri" w:eastAsia="Times New Roman" w:hAnsi="Calibri" w:cs="Calibri"/>
                <w:sz w:val="16"/>
                <w:szCs w:val="16"/>
                <w:lang w:eastAsia="pl-PL"/>
              </w:rPr>
              <w:br/>
              <w:t xml:space="preserve">Na początku i końcu </w:t>
            </w:r>
            <w:proofErr w:type="spellStart"/>
            <w:r w:rsidRPr="009A76DE">
              <w:rPr>
                <w:rFonts w:ascii="Calibri" w:eastAsia="Times New Roman" w:hAnsi="Calibri" w:cs="Calibri"/>
                <w:sz w:val="16"/>
                <w:szCs w:val="16"/>
                <w:lang w:eastAsia="pl-PL"/>
              </w:rPr>
              <w:t>stentu</w:t>
            </w:r>
            <w:proofErr w:type="spellEnd"/>
            <w:r w:rsidRPr="009A76DE">
              <w:rPr>
                <w:rFonts w:ascii="Calibri" w:eastAsia="Times New Roman" w:hAnsi="Calibri" w:cs="Calibri"/>
                <w:sz w:val="16"/>
                <w:szCs w:val="16"/>
                <w:lang w:eastAsia="pl-PL"/>
              </w:rPr>
              <w:t xml:space="preserve"> znajduje się pętla do repozycji po implantacji. Możliwość dwukrotnego otwarcia i schowania protezy do zestawu pod warunkiem nie przekroczenia punktu, po którym </w:t>
            </w:r>
            <w:proofErr w:type="spellStart"/>
            <w:r w:rsidRPr="009A76DE">
              <w:rPr>
                <w:rFonts w:ascii="Calibri" w:eastAsia="Times New Roman" w:hAnsi="Calibri" w:cs="Calibri"/>
                <w:sz w:val="16"/>
                <w:szCs w:val="16"/>
                <w:lang w:eastAsia="pl-PL"/>
              </w:rPr>
              <w:t>złozenie</w:t>
            </w:r>
            <w:proofErr w:type="spellEnd"/>
            <w:r w:rsidRPr="009A76DE">
              <w:rPr>
                <w:rFonts w:ascii="Calibri" w:eastAsia="Times New Roman" w:hAnsi="Calibri" w:cs="Calibri"/>
                <w:sz w:val="16"/>
                <w:szCs w:val="16"/>
                <w:lang w:eastAsia="pl-PL"/>
              </w:rPr>
              <w:t xml:space="preserve"> protezy nie jest już możliwe. </w:t>
            </w:r>
            <w:proofErr w:type="spellStart"/>
            <w:r w:rsidRPr="009A76DE">
              <w:rPr>
                <w:rFonts w:ascii="Calibri" w:eastAsia="Times New Roman" w:hAnsi="Calibri" w:cs="Calibri"/>
                <w:sz w:val="16"/>
                <w:szCs w:val="16"/>
                <w:lang w:eastAsia="pl-PL"/>
              </w:rPr>
              <w:t>Stent</w:t>
            </w:r>
            <w:proofErr w:type="spellEnd"/>
            <w:r w:rsidRPr="009A76DE">
              <w:rPr>
                <w:rFonts w:ascii="Calibri" w:eastAsia="Times New Roman" w:hAnsi="Calibri" w:cs="Calibri"/>
                <w:sz w:val="16"/>
                <w:szCs w:val="16"/>
                <w:lang w:eastAsia="pl-PL"/>
              </w:rPr>
              <w:t xml:space="preserve"> współpracuje z prowadnicą o średnicy 0.035''. Proteza jest warunkowo bezpieczna przy wykonaniu badania rezonansu magnetycznego - warunki w instrukcji.</w:t>
            </w:r>
            <w:r w:rsidRPr="009A76DE">
              <w:rPr>
                <w:rFonts w:ascii="Calibri" w:eastAsia="Times New Roman" w:hAnsi="Calibri" w:cs="Calibri"/>
                <w:sz w:val="16"/>
                <w:szCs w:val="16"/>
                <w:lang w:eastAsia="pl-PL"/>
              </w:rPr>
              <w:br/>
              <w:t xml:space="preserve">Dostępne rozmiary: </w:t>
            </w:r>
            <w:r w:rsidRPr="009A76DE">
              <w:rPr>
                <w:rFonts w:ascii="Calibri" w:eastAsia="Times New Roman" w:hAnsi="Calibri" w:cs="Calibri"/>
                <w:sz w:val="16"/>
                <w:szCs w:val="16"/>
                <w:lang w:eastAsia="pl-PL"/>
              </w:rPr>
              <w:br/>
              <w:t>- Trzon 14 mm z kielichami proksymalnym i dystalnym 19 mm. Dostępne długości: 62, 102, 119, 148 mm</w:t>
            </w:r>
            <w:r w:rsidRPr="009A76DE">
              <w:rPr>
                <w:rFonts w:ascii="Calibri" w:eastAsia="Times New Roman" w:hAnsi="Calibri" w:cs="Calibri"/>
                <w:sz w:val="16"/>
                <w:szCs w:val="16"/>
                <w:lang w:eastAsia="pl-PL"/>
              </w:rPr>
              <w:br/>
              <w:t>- Trzon 18 mm z kielichami proksymalnym i dystalnym 23 mm.</w:t>
            </w:r>
            <w:r w:rsidRPr="009A76DE">
              <w:rPr>
                <w:rFonts w:ascii="Calibri" w:eastAsia="Times New Roman" w:hAnsi="Calibri" w:cs="Calibri"/>
                <w:sz w:val="16"/>
                <w:szCs w:val="16"/>
                <w:lang w:eastAsia="pl-PL"/>
              </w:rPr>
              <w:br/>
              <w:t>Dostępne długości: 59, 97, 119, 149 mm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10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single" w:sz="4" w:space="0" w:color="auto"/>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single" w:sz="4" w:space="0" w:color="auto"/>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0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32</w:t>
            </w:r>
          </w:p>
        </w:tc>
        <w:tc>
          <w:tcPr>
            <w:tcW w:w="4060" w:type="dxa"/>
            <w:tcBorders>
              <w:top w:val="nil"/>
              <w:left w:val="nil"/>
              <w:bottom w:val="single" w:sz="4" w:space="0" w:color="auto"/>
              <w:right w:val="single" w:sz="4" w:space="0" w:color="auto"/>
            </w:tcBorders>
            <w:shd w:val="clear" w:color="auto" w:fill="auto"/>
            <w:vAlign w:val="bottom"/>
            <w:hideMark/>
          </w:tcPr>
          <w:p w:rsidR="009A76DE" w:rsidRPr="009A76DE" w:rsidRDefault="009A76DE" w:rsidP="009A76DE">
            <w:pPr>
              <w:spacing w:after="0" w:line="240" w:lineRule="auto"/>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Samorozprężalne</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nitinolowe</w:t>
            </w:r>
            <w:proofErr w:type="spellEnd"/>
            <w:r w:rsidRPr="009A76DE">
              <w:rPr>
                <w:rFonts w:ascii="Calibri" w:eastAsia="Times New Roman" w:hAnsi="Calibri" w:cs="Calibri"/>
                <w:sz w:val="16"/>
                <w:szCs w:val="16"/>
                <w:lang w:eastAsia="pl-PL"/>
              </w:rPr>
              <w:t xml:space="preserve"> </w:t>
            </w:r>
            <w:proofErr w:type="spellStart"/>
            <w:r w:rsidRPr="009A76DE">
              <w:rPr>
                <w:rFonts w:ascii="Calibri" w:eastAsia="Times New Roman" w:hAnsi="Calibri" w:cs="Calibri"/>
                <w:sz w:val="16"/>
                <w:szCs w:val="16"/>
                <w:lang w:eastAsia="pl-PL"/>
              </w:rPr>
              <w:t>stenty</w:t>
            </w:r>
            <w:proofErr w:type="spellEnd"/>
            <w:r w:rsidRPr="009A76DE">
              <w:rPr>
                <w:rFonts w:ascii="Calibri" w:eastAsia="Times New Roman" w:hAnsi="Calibri" w:cs="Calibri"/>
                <w:sz w:val="16"/>
                <w:szCs w:val="16"/>
                <w:lang w:eastAsia="pl-PL"/>
              </w:rPr>
              <w:t xml:space="preserve"> do protezowania zwężeń jelitowych i dwunastniczych (dwa rodzaje sztywności), załadowane do zestawu;  </w:t>
            </w:r>
            <w:proofErr w:type="spellStart"/>
            <w:r w:rsidRPr="009A76DE">
              <w:rPr>
                <w:rFonts w:ascii="Calibri" w:eastAsia="Times New Roman" w:hAnsi="Calibri" w:cs="Calibri"/>
                <w:sz w:val="16"/>
                <w:szCs w:val="16"/>
                <w:lang w:eastAsia="pl-PL"/>
              </w:rPr>
              <w:t>stenty</w:t>
            </w:r>
            <w:proofErr w:type="spellEnd"/>
            <w:r w:rsidRPr="009A76DE">
              <w:rPr>
                <w:rFonts w:ascii="Calibri" w:eastAsia="Times New Roman" w:hAnsi="Calibri" w:cs="Calibri"/>
                <w:sz w:val="16"/>
                <w:szCs w:val="16"/>
                <w:lang w:eastAsia="pl-PL"/>
              </w:rPr>
              <w:t xml:space="preserve"> jelitowe: średnica trzonu/kielicha- 22/27mm, 25/30mm, 18/23mm, 20/25mm; </w:t>
            </w:r>
            <w:proofErr w:type="spellStart"/>
            <w:r w:rsidRPr="009A76DE">
              <w:rPr>
                <w:rFonts w:ascii="Calibri" w:eastAsia="Times New Roman" w:hAnsi="Calibri" w:cs="Calibri"/>
                <w:sz w:val="16"/>
                <w:szCs w:val="16"/>
                <w:lang w:eastAsia="pl-PL"/>
              </w:rPr>
              <w:t>stenty</w:t>
            </w:r>
            <w:proofErr w:type="spellEnd"/>
            <w:r w:rsidRPr="009A76DE">
              <w:rPr>
                <w:rFonts w:ascii="Calibri" w:eastAsia="Times New Roman" w:hAnsi="Calibri" w:cs="Calibri"/>
                <w:sz w:val="16"/>
                <w:szCs w:val="16"/>
                <w:lang w:eastAsia="pl-PL"/>
              </w:rPr>
              <w:t xml:space="preserve"> dwunastnicze o średnicy trzonu/kielicha- 22/27mm, 18/23mm, 20/25mm,  długość </w:t>
            </w:r>
            <w:proofErr w:type="spellStart"/>
            <w:r w:rsidRPr="009A76DE">
              <w:rPr>
                <w:rFonts w:ascii="Calibri" w:eastAsia="Times New Roman" w:hAnsi="Calibri" w:cs="Calibri"/>
                <w:sz w:val="16"/>
                <w:szCs w:val="16"/>
                <w:lang w:eastAsia="pl-PL"/>
              </w:rPr>
              <w:t>stentów</w:t>
            </w:r>
            <w:proofErr w:type="spellEnd"/>
            <w:r w:rsidRPr="009A76DE">
              <w:rPr>
                <w:rFonts w:ascii="Calibri" w:eastAsia="Times New Roman" w:hAnsi="Calibri" w:cs="Calibri"/>
                <w:sz w:val="16"/>
                <w:szCs w:val="16"/>
                <w:lang w:eastAsia="pl-PL"/>
              </w:rPr>
              <w:t xml:space="preserve">: 6, 9, 12 cm, znaczniki na systemie </w:t>
            </w:r>
            <w:proofErr w:type="spellStart"/>
            <w:r w:rsidRPr="009A76DE">
              <w:rPr>
                <w:rFonts w:ascii="Calibri" w:eastAsia="Times New Roman" w:hAnsi="Calibri" w:cs="Calibri"/>
                <w:sz w:val="16"/>
                <w:szCs w:val="16"/>
                <w:lang w:eastAsia="pl-PL"/>
              </w:rPr>
              <w:t>wprowadzajacym</w:t>
            </w:r>
            <w:proofErr w:type="spellEnd"/>
            <w:r w:rsidRPr="009A76DE">
              <w:rPr>
                <w:rFonts w:ascii="Calibri" w:eastAsia="Times New Roman" w:hAnsi="Calibri" w:cs="Calibri"/>
                <w:sz w:val="16"/>
                <w:szCs w:val="16"/>
                <w:lang w:eastAsia="pl-PL"/>
              </w:rPr>
              <w:t xml:space="preserve"> oraz na rękojeści, długość robocza zestawu do wyboru w zależności od potrzeb: 135 cm lub 230cm, średnica zestawu 9Fr i10Fr, zalecany prowadnik - .035</w:t>
            </w:r>
          </w:p>
        </w:tc>
        <w:tc>
          <w:tcPr>
            <w:tcW w:w="104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proofErr w:type="spellStart"/>
            <w:r w:rsidRPr="009A76DE">
              <w:rPr>
                <w:rFonts w:ascii="Calibri" w:eastAsia="Times New Roman" w:hAnsi="Calibri" w:cs="Calibri"/>
                <w:sz w:val="16"/>
                <w:szCs w:val="16"/>
                <w:lang w:eastAsia="pl-PL"/>
              </w:rPr>
              <w:t>szt</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40</w:t>
            </w:r>
          </w:p>
        </w:tc>
        <w:tc>
          <w:tcPr>
            <w:tcW w:w="980" w:type="dxa"/>
            <w:tcBorders>
              <w:top w:val="nil"/>
              <w:left w:val="nil"/>
              <w:bottom w:val="single" w:sz="4" w:space="0" w:color="auto"/>
              <w:right w:val="single" w:sz="4" w:space="0" w:color="auto"/>
            </w:tcBorders>
            <w:shd w:val="clear" w:color="auto" w:fill="auto"/>
            <w:noWrap/>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020"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color w:val="000000"/>
                <w:sz w:val="16"/>
                <w:szCs w:val="16"/>
                <w:lang w:eastAsia="pl-PL"/>
              </w:rPr>
            </w:pPr>
          </w:p>
        </w:tc>
        <w:tc>
          <w:tcPr>
            <w:tcW w:w="3100" w:type="dxa"/>
            <w:tcBorders>
              <w:top w:val="nil"/>
              <w:left w:val="nil"/>
              <w:bottom w:val="single" w:sz="4" w:space="0" w:color="auto"/>
              <w:right w:val="single" w:sz="8" w:space="0" w:color="auto"/>
            </w:tcBorders>
            <w:shd w:val="clear" w:color="auto" w:fill="auto"/>
            <w:vAlign w:val="center"/>
            <w:hideMark/>
          </w:tcPr>
          <w:p w:rsidR="009A76DE" w:rsidRPr="009A76DE" w:rsidRDefault="009A76DE" w:rsidP="009A76DE">
            <w:pPr>
              <w:spacing w:after="0" w:line="240" w:lineRule="auto"/>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 </w:t>
            </w:r>
          </w:p>
        </w:tc>
      </w:tr>
      <w:tr w:rsidR="009A76DE" w:rsidRPr="009A76DE" w:rsidTr="00452998">
        <w:trPr>
          <w:trHeight w:val="264"/>
        </w:trPr>
        <w:tc>
          <w:tcPr>
            <w:tcW w:w="8100"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A76DE" w:rsidRPr="009A76DE" w:rsidRDefault="009A76DE" w:rsidP="009A76DE">
            <w:pPr>
              <w:spacing w:after="0" w:line="240" w:lineRule="auto"/>
              <w:jc w:val="right"/>
              <w:rPr>
                <w:rFonts w:ascii="Calibri" w:eastAsia="Times New Roman" w:hAnsi="Calibri" w:cs="Calibri"/>
                <w:b/>
                <w:bCs/>
                <w:sz w:val="16"/>
                <w:szCs w:val="16"/>
                <w:lang w:eastAsia="pl-PL"/>
              </w:rPr>
            </w:pPr>
            <w:r w:rsidRPr="009A76DE">
              <w:rPr>
                <w:rFonts w:ascii="Calibri" w:eastAsia="Times New Roman" w:hAnsi="Calibri" w:cs="Calibri"/>
                <w:b/>
                <w:bCs/>
                <w:sz w:val="16"/>
                <w:szCs w:val="16"/>
                <w:lang w:eastAsia="pl-PL"/>
              </w:rPr>
              <w:t>RAZEM</w:t>
            </w:r>
          </w:p>
        </w:tc>
        <w:tc>
          <w:tcPr>
            <w:tcW w:w="679" w:type="dxa"/>
            <w:tcBorders>
              <w:top w:val="nil"/>
              <w:left w:val="nil"/>
              <w:bottom w:val="single" w:sz="4" w:space="0" w:color="auto"/>
              <w:right w:val="single" w:sz="4" w:space="0" w:color="auto"/>
            </w:tcBorders>
          </w:tcPr>
          <w:p w:rsidR="009A76DE" w:rsidRPr="009A76DE" w:rsidRDefault="009A76DE" w:rsidP="009A76DE">
            <w:pPr>
              <w:spacing w:after="0" w:line="240" w:lineRule="auto"/>
              <w:jc w:val="center"/>
              <w:rPr>
                <w:rFonts w:ascii="Calibri" w:eastAsia="Times New Roman" w:hAnsi="Calibri" w:cs="Calibri"/>
                <w:b/>
                <w:bCs/>
                <w:sz w:val="16"/>
                <w:szCs w:val="16"/>
                <w:lang w:eastAsia="pl-PL"/>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b/>
                <w:bCs/>
                <w:sz w:val="16"/>
                <w:szCs w:val="16"/>
                <w:lang w:eastAsia="pl-PL"/>
              </w:rPr>
            </w:pPr>
          </w:p>
        </w:tc>
        <w:tc>
          <w:tcPr>
            <w:tcW w:w="1565" w:type="dxa"/>
            <w:tcBorders>
              <w:top w:val="nil"/>
              <w:left w:val="nil"/>
              <w:bottom w:val="single" w:sz="4" w:space="0" w:color="auto"/>
              <w:right w:val="single" w:sz="4" w:space="0" w:color="auto"/>
            </w:tcBorders>
            <w:shd w:val="clear" w:color="auto" w:fill="auto"/>
            <w:vAlign w:val="center"/>
          </w:tcPr>
          <w:p w:rsidR="009A76DE" w:rsidRPr="009A76DE" w:rsidRDefault="009A76DE" w:rsidP="009A76DE">
            <w:pPr>
              <w:spacing w:after="0" w:line="240" w:lineRule="auto"/>
              <w:jc w:val="center"/>
              <w:rPr>
                <w:rFonts w:ascii="Calibri" w:eastAsia="Times New Roman" w:hAnsi="Calibri" w:cs="Calibri"/>
                <w:b/>
                <w:bCs/>
                <w:color w:val="000000"/>
                <w:sz w:val="16"/>
                <w:szCs w:val="16"/>
                <w:lang w:eastAsia="pl-PL"/>
              </w:rPr>
            </w:pPr>
          </w:p>
        </w:tc>
        <w:tc>
          <w:tcPr>
            <w:tcW w:w="3100" w:type="dxa"/>
            <w:tcBorders>
              <w:top w:val="nil"/>
              <w:left w:val="nil"/>
              <w:bottom w:val="single" w:sz="4" w:space="0" w:color="auto"/>
              <w:right w:val="single" w:sz="4" w:space="0" w:color="auto"/>
            </w:tcBorders>
            <w:shd w:val="clear" w:color="auto" w:fill="auto"/>
            <w:noWrap/>
            <w:vAlign w:val="center"/>
            <w:hideMark/>
          </w:tcPr>
          <w:p w:rsidR="009A76DE" w:rsidRPr="009A76DE" w:rsidRDefault="009A76DE" w:rsidP="009A76DE">
            <w:pPr>
              <w:spacing w:after="0" w:line="240" w:lineRule="auto"/>
              <w:jc w:val="center"/>
              <w:rPr>
                <w:rFonts w:ascii="Calibri" w:eastAsia="Times New Roman" w:hAnsi="Calibri" w:cs="Calibri"/>
                <w:sz w:val="16"/>
                <w:szCs w:val="16"/>
                <w:lang w:eastAsia="pl-PL"/>
              </w:rPr>
            </w:pPr>
            <w:r w:rsidRPr="009A76DE">
              <w:rPr>
                <w:rFonts w:ascii="Calibri" w:eastAsia="Times New Roman" w:hAnsi="Calibri" w:cs="Calibri"/>
                <w:sz w:val="16"/>
                <w:szCs w:val="16"/>
                <w:lang w:eastAsia="pl-PL"/>
              </w:rPr>
              <w:t> </w:t>
            </w:r>
          </w:p>
        </w:tc>
      </w:tr>
    </w:tbl>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b/>
          <w:bCs/>
          <w:kern w:val="1"/>
          <w:lang w:eastAsia="pl-PL"/>
        </w:rPr>
        <w:t>Pakiet nr 2 - Narzędzia do złożonych zabiegów endoskopowych.</w:t>
      </w: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tbl>
      <w:tblPr>
        <w:tblStyle w:val="Tabela-Siatka1"/>
        <w:tblW w:w="0" w:type="auto"/>
        <w:tblInd w:w="-147" w:type="dxa"/>
        <w:tblLook w:val="04A0" w:firstRow="1" w:lastRow="0" w:firstColumn="1" w:lastColumn="0" w:noHBand="0" w:noVBand="1"/>
      </w:tblPr>
      <w:tblGrid>
        <w:gridCol w:w="417"/>
        <w:gridCol w:w="7117"/>
        <w:gridCol w:w="744"/>
        <w:gridCol w:w="805"/>
        <w:gridCol w:w="805"/>
        <w:gridCol w:w="597"/>
        <w:gridCol w:w="937"/>
        <w:gridCol w:w="1149"/>
        <w:gridCol w:w="1568"/>
      </w:tblGrid>
      <w:tr w:rsidR="009A76DE" w:rsidRPr="009A76DE" w:rsidTr="00452998">
        <w:trPr>
          <w:trHeight w:val="717"/>
        </w:trPr>
        <w:tc>
          <w:tcPr>
            <w:tcW w:w="417" w:type="dxa"/>
            <w:tcBorders>
              <w:bottom w:val="single" w:sz="4" w:space="0" w:color="auto"/>
            </w:tcBorders>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LP</w:t>
            </w:r>
          </w:p>
        </w:tc>
        <w:tc>
          <w:tcPr>
            <w:tcW w:w="7117" w:type="dxa"/>
            <w:tcBorders>
              <w:bottom w:val="single" w:sz="4" w:space="0" w:color="auto"/>
            </w:tcBorders>
            <w:hideMark/>
          </w:tcPr>
          <w:p w:rsidR="009A76DE" w:rsidRPr="009A76DE" w:rsidRDefault="009A76DE" w:rsidP="009A76DE">
            <w:pPr>
              <w:spacing w:after="200" w:line="276" w:lineRule="auto"/>
              <w:jc w:val="center"/>
              <w:rPr>
                <w:rFonts w:ascii="Times New Roman" w:eastAsia="Calibri" w:hAnsi="Times New Roman" w:cs="Times New Roman"/>
                <w:b/>
                <w:bCs/>
                <w:sz w:val="18"/>
                <w:szCs w:val="18"/>
              </w:rPr>
            </w:pPr>
            <w:r w:rsidRPr="009A76DE">
              <w:rPr>
                <w:rFonts w:ascii="Calibri" w:eastAsia="Calibri" w:hAnsi="Calibri" w:cs="Calibri"/>
                <w:b/>
                <w:bCs/>
                <w:sz w:val="16"/>
                <w:szCs w:val="16"/>
              </w:rPr>
              <w:t>ASORTYMENT</w:t>
            </w:r>
            <w:r w:rsidRPr="009A76DE">
              <w:rPr>
                <w:rFonts w:ascii="Calibri" w:eastAsia="Calibri" w:hAnsi="Calibri" w:cs="Calibri"/>
                <w:b/>
                <w:bCs/>
                <w:sz w:val="16"/>
                <w:szCs w:val="16"/>
              </w:rPr>
              <w:br/>
              <w:t>SZCZEGÓŁOWY</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ilość sztuk na 24 m-</w:t>
            </w:r>
            <w:proofErr w:type="spellStart"/>
            <w:r w:rsidRPr="009A76DE">
              <w:rPr>
                <w:rFonts w:ascii="Times New Roman" w:eastAsia="Calibri" w:hAnsi="Times New Roman" w:cs="Times New Roman"/>
                <w:b/>
                <w:bCs/>
                <w:sz w:val="18"/>
                <w:szCs w:val="18"/>
              </w:rPr>
              <w:t>cy</w:t>
            </w:r>
            <w:proofErr w:type="spellEnd"/>
          </w:p>
        </w:tc>
        <w:tc>
          <w:tcPr>
            <w:tcW w:w="805"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xml:space="preserve">cena netto </w:t>
            </w:r>
          </w:p>
        </w:tc>
        <w:tc>
          <w:tcPr>
            <w:tcW w:w="805"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xml:space="preserve">cena brutto </w:t>
            </w: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VAT</w:t>
            </w:r>
          </w:p>
        </w:tc>
        <w:tc>
          <w:tcPr>
            <w:tcW w:w="937"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Wartość netto</w:t>
            </w:r>
          </w:p>
        </w:tc>
        <w:tc>
          <w:tcPr>
            <w:tcW w:w="1149"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Wartość brutto</w:t>
            </w:r>
          </w:p>
        </w:tc>
        <w:tc>
          <w:tcPr>
            <w:tcW w:w="1568" w:type="dxa"/>
          </w:tcPr>
          <w:p w:rsidR="009A76DE" w:rsidRPr="009A76DE" w:rsidRDefault="009A76DE" w:rsidP="009A76DE">
            <w:pPr>
              <w:spacing w:after="200" w:line="276" w:lineRule="auto"/>
              <w:jc w:val="center"/>
              <w:rPr>
                <w:rFonts w:ascii="Times New Roman" w:eastAsia="Calibri" w:hAnsi="Times New Roman" w:cs="Times New Roman"/>
                <w:b/>
                <w:bCs/>
                <w:sz w:val="18"/>
                <w:szCs w:val="18"/>
              </w:rPr>
            </w:pPr>
            <w:r w:rsidRPr="009A76DE">
              <w:rPr>
                <w:rFonts w:ascii="Calibri" w:eastAsia="Calibri" w:hAnsi="Calibri" w:cs="Calibri"/>
                <w:b/>
                <w:bCs/>
                <w:sz w:val="16"/>
                <w:szCs w:val="16"/>
              </w:rPr>
              <w:t>PRODUCENT  ORAZ NUMER KATALOGOWY</w:t>
            </w:r>
          </w:p>
        </w:tc>
      </w:tr>
      <w:tr w:rsidR="009A76DE" w:rsidRPr="009A76DE" w:rsidTr="00452998">
        <w:trPr>
          <w:trHeight w:val="330"/>
        </w:trPr>
        <w:tc>
          <w:tcPr>
            <w:tcW w:w="417" w:type="dxa"/>
            <w:tcBorders>
              <w:top w:val="single" w:sz="4" w:space="0" w:color="auto"/>
            </w:tcBorders>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7117" w:type="dxa"/>
            <w:tcBorders>
              <w:top w:val="single" w:sz="4" w:space="0" w:color="auto"/>
            </w:tcBorders>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Siatka do usuwania polipów, wymiar 3x6cm, dł. robocza 230 cm, średnica 2,5 mm, oczka siatki 2mm, jednorazowa</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30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Siatka do usuwania ciał obcych, wymiar 3x6cm, dł. robocza 230 cm, średnica 2,5 mm, oczka siatki 1,2mm, jednorazowa</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51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Pętla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na zimno, jednorazowa, pętla o kształcie odwróconej kropli, średnica pętli 9mm, bez przyłącz HF na rękojeści, min. Średnica kanału roboczego - 2,8 mm, dł. robocza narzędzia 230 cm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1000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78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Pętla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jednorazowa, otwierana w trzech rozmiarach i kształtach: kształt diamentu o rozmiarach 6x19mm, kształt </w:t>
            </w:r>
            <w:proofErr w:type="spellStart"/>
            <w:r w:rsidRPr="009A76DE">
              <w:rPr>
                <w:rFonts w:ascii="Times New Roman" w:eastAsia="Calibri" w:hAnsi="Times New Roman" w:cs="Times New Roman"/>
                <w:sz w:val="18"/>
                <w:szCs w:val="18"/>
              </w:rPr>
              <w:t>hexagonalny</w:t>
            </w:r>
            <w:proofErr w:type="spellEnd"/>
            <w:r w:rsidRPr="009A76DE">
              <w:rPr>
                <w:rFonts w:ascii="Times New Roman" w:eastAsia="Calibri" w:hAnsi="Times New Roman" w:cs="Times New Roman"/>
                <w:sz w:val="18"/>
                <w:szCs w:val="18"/>
              </w:rPr>
              <w:t xml:space="preserve"> o rozmiarach 10x27mm, kształt deltoid 20x32mm, drut plecionka 0,16", podwójna osłona teflonowa, min. Średnica kanału roboczego min. 2,8 mm, </w:t>
            </w:r>
            <w:proofErr w:type="spellStart"/>
            <w:r w:rsidRPr="009A76DE">
              <w:rPr>
                <w:rFonts w:ascii="Times New Roman" w:eastAsia="Calibri" w:hAnsi="Times New Roman" w:cs="Times New Roman"/>
                <w:sz w:val="18"/>
                <w:szCs w:val="18"/>
              </w:rPr>
              <w:t>dł</w:t>
            </w:r>
            <w:proofErr w:type="spellEnd"/>
            <w:r w:rsidRPr="009A76DE">
              <w:rPr>
                <w:rFonts w:ascii="Times New Roman" w:eastAsia="Calibri" w:hAnsi="Times New Roman" w:cs="Times New Roman"/>
                <w:sz w:val="18"/>
                <w:szCs w:val="18"/>
              </w:rPr>
              <w:t xml:space="preserve"> robocza 230cm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50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79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Narzędzie </w:t>
            </w:r>
            <w:proofErr w:type="spellStart"/>
            <w:r w:rsidRPr="009A76DE">
              <w:rPr>
                <w:rFonts w:ascii="Times New Roman" w:eastAsia="Calibri" w:hAnsi="Times New Roman" w:cs="Times New Roman"/>
                <w:sz w:val="18"/>
                <w:szCs w:val="18"/>
              </w:rPr>
              <w:t>resekcyjne</w:t>
            </w:r>
            <w:proofErr w:type="spellEnd"/>
            <w:r w:rsidRPr="009A76DE">
              <w:rPr>
                <w:rFonts w:ascii="Times New Roman" w:eastAsia="Calibri" w:hAnsi="Times New Roman" w:cs="Times New Roman"/>
                <w:sz w:val="18"/>
                <w:szCs w:val="18"/>
              </w:rPr>
              <w:t xml:space="preserve"> do zmian płaskich, jednorazowe, sterylne, wykonane z płaskiej taśmy zakończonej sprężyną , specjalna konstrukcja umożliwiająca pełne otwarcie, średnica otwartego </w:t>
            </w:r>
            <w:proofErr w:type="spellStart"/>
            <w:r w:rsidRPr="009A76DE">
              <w:rPr>
                <w:rFonts w:ascii="Times New Roman" w:eastAsia="Calibri" w:hAnsi="Times New Roman" w:cs="Times New Roman"/>
                <w:sz w:val="18"/>
                <w:szCs w:val="18"/>
              </w:rPr>
              <w:t>resektomu</w:t>
            </w:r>
            <w:proofErr w:type="spellEnd"/>
            <w:r w:rsidRPr="009A76DE">
              <w:rPr>
                <w:rFonts w:ascii="Times New Roman" w:eastAsia="Calibri" w:hAnsi="Times New Roman" w:cs="Times New Roman"/>
                <w:sz w:val="18"/>
                <w:szCs w:val="18"/>
              </w:rPr>
              <w:t xml:space="preserve"> 14 mm, długość 27 mm, długość całego narzędzia 2300 mm, średnica 2,4 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48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Tzw. </w:t>
            </w:r>
            <w:proofErr w:type="spellStart"/>
            <w:r w:rsidRPr="009A76DE">
              <w:rPr>
                <w:rFonts w:ascii="Times New Roman" w:eastAsia="Calibri" w:hAnsi="Times New Roman" w:cs="Times New Roman"/>
                <w:sz w:val="18"/>
                <w:szCs w:val="18"/>
              </w:rPr>
              <w:t>overtube</w:t>
            </w:r>
            <w:proofErr w:type="spellEnd"/>
            <w:r w:rsidRPr="009A76DE">
              <w:rPr>
                <w:rFonts w:ascii="Times New Roman" w:eastAsia="Calibri" w:hAnsi="Times New Roman" w:cs="Times New Roman"/>
                <w:sz w:val="18"/>
                <w:szCs w:val="18"/>
              </w:rPr>
              <w:t>, jednorazowy, z oplotem z drutu metalowego, do zastosowania z endoskopami o śr. 8,6 - 10mm, śr. Zewnętrzna 19,5 mm, dł. robocza 50 cm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79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7</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Szczotka do cytologii dróg żółciowych, jednorazowa, długość robocza 200 cm średnica osłony 3 mm, główka szczoteczki wykonana z 2 rodzajów włosia w układzie: sztywne/miękkie/sztywne z odstępami pomiędzy,  trzpień wykonany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port do iniekcji w rękojeści szczotki do wykonania płukania cewnika. Znacznik RTG na trzpieniu.</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54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Szczypce biopsyjne do dróg żółciowych, aplikowane po prowadnicy, długość robocza 2300 mm, minimalna średnica kanału roboczego 4,2 mm, akceptowana prowadnica 0,035”, szerokość otwarcia łyżeczek 8 mm, jednorazowe</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76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9</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 do zamykania perforacji, przetok i tamowania masywnych krwawień z klipsem(sterylny), jednorazowy, w składzie: nakładka dystalna do endoskopów o średnicy sondy 11,5-14mm , pokrętło do uwalniania klipsa, klips z  gładkimi zębami, długość </w:t>
            </w:r>
            <w:proofErr w:type="spellStart"/>
            <w:r w:rsidRPr="009A76DE">
              <w:rPr>
                <w:rFonts w:ascii="Times New Roman" w:eastAsia="Calibri" w:hAnsi="Times New Roman" w:cs="Times New Roman"/>
                <w:sz w:val="18"/>
                <w:szCs w:val="18"/>
              </w:rPr>
              <w:t>kolonoskopowa</w:t>
            </w:r>
            <w:proofErr w:type="spellEnd"/>
            <w:r w:rsidRPr="009A76DE">
              <w:rPr>
                <w:rFonts w:ascii="Times New Roman" w:eastAsia="Calibri" w:hAnsi="Times New Roman" w:cs="Times New Roman"/>
                <w:sz w:val="18"/>
                <w:szCs w:val="18"/>
              </w:rPr>
              <w:t xml:space="preserve"> - 2200mm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81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Zestaw do zamykania perforacji, przetok i tamowania masywnych krwawień z klipsem(sterylny), jednorazowy, w składzie: nakładka dystalna do endoskopów o średnicy sondy 8,5-11mm , pokrętło do uwalniania klipsa, klips z  igłą krótką , długość gastroskopowa - 1650mm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81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11</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Szczypce chwytające podwójne, jednorazowe, dwa niezależne ramiona służące do chwytania brzegów tkanek, szczypce typu ząb szczura, na rękojeści dwa niezależne suwaki do sterowania ramionami szczypiec średnica kanału roboczego min. 2,8 mm, </w:t>
            </w:r>
            <w:proofErr w:type="spellStart"/>
            <w:r w:rsidRPr="009A76DE">
              <w:rPr>
                <w:rFonts w:ascii="Times New Roman" w:eastAsia="Calibri" w:hAnsi="Times New Roman" w:cs="Times New Roman"/>
                <w:sz w:val="18"/>
                <w:szCs w:val="18"/>
              </w:rPr>
              <w:t>dł</w:t>
            </w:r>
            <w:proofErr w:type="spellEnd"/>
            <w:r w:rsidRPr="009A76DE">
              <w:rPr>
                <w:rFonts w:ascii="Times New Roman" w:eastAsia="Calibri" w:hAnsi="Times New Roman" w:cs="Times New Roman"/>
                <w:sz w:val="18"/>
                <w:szCs w:val="18"/>
              </w:rPr>
              <w:t xml:space="preserve"> robocza 2200 mm, max rozpiętość ramion szczypiec 16mm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64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12</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Kotwica do chwytania twardych tkanek, jednorazowa, posiada trzy wysuwane zagięte  ostrza, min. </w:t>
            </w:r>
            <w:proofErr w:type="spellStart"/>
            <w:r w:rsidRPr="009A76DE">
              <w:rPr>
                <w:rFonts w:ascii="Times New Roman" w:eastAsia="Calibri" w:hAnsi="Times New Roman" w:cs="Times New Roman"/>
                <w:sz w:val="18"/>
                <w:szCs w:val="18"/>
              </w:rPr>
              <w:t>Śrenica</w:t>
            </w:r>
            <w:proofErr w:type="spellEnd"/>
            <w:r w:rsidRPr="009A76DE">
              <w:rPr>
                <w:rFonts w:ascii="Times New Roman" w:eastAsia="Calibri" w:hAnsi="Times New Roman" w:cs="Times New Roman"/>
                <w:sz w:val="18"/>
                <w:szCs w:val="18"/>
              </w:rPr>
              <w:t xml:space="preserve"> kanału endoskopu 2,8 mm, dł. robocza narzędzia 2200 mm, przycisk blokady kotwicy umieszczony na rękojeści</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60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13</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Zestaw do pełnościennej resekcji zmian w jelicie z klipsem, pokrętłem zwalniającym, jednorazowy, dł. robocza zestawu min. 2200mm, min. Średnica kanału roboczego endoskopu 3,2 mm, średnica nakładki dystalnej 11,5 - 14 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152"/>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14</w:t>
            </w:r>
          </w:p>
        </w:tc>
        <w:tc>
          <w:tcPr>
            <w:tcW w:w="7117" w:type="dxa"/>
            <w:hideMark/>
          </w:tcPr>
          <w:p w:rsidR="009A76DE" w:rsidRPr="009A76DE" w:rsidRDefault="009A76DE" w:rsidP="009A76DE">
            <w:pPr>
              <w:spacing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Roztwór do wstrzyknięć </w:t>
            </w:r>
            <w:proofErr w:type="spellStart"/>
            <w:r w:rsidRPr="009A76DE">
              <w:rPr>
                <w:rFonts w:ascii="Times New Roman" w:eastAsia="Calibri" w:hAnsi="Times New Roman" w:cs="Times New Roman"/>
                <w:sz w:val="18"/>
                <w:szCs w:val="18"/>
              </w:rPr>
              <w:t>podśluzówkowych</w:t>
            </w:r>
            <w:proofErr w:type="spellEnd"/>
            <w:r w:rsidRPr="009A76DE">
              <w:rPr>
                <w:rFonts w:ascii="Times New Roman" w:eastAsia="Calibri" w:hAnsi="Times New Roman" w:cs="Times New Roman"/>
                <w:sz w:val="18"/>
                <w:szCs w:val="18"/>
              </w:rPr>
              <w:t xml:space="preserve">, tężejący w temperaturze ciał do postaci żelu. Stosowany do zabiegów EMR, ESD. </w:t>
            </w:r>
          </w:p>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Zestaw w składzie 5 fiolek po 20 ml, 5 igieł do podawania roztworu, 5 strzykawek do podawania roztworu.</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03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15</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przełyku usuwalna, stosowana do zwężeń łagodnych pod krtaniowych, po radioterapii.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usuwalna, koniec proksymalny poszerzony, pokrywana silikonem,  znaczniki RTG po 4 znaczniki na końcach, 2 w środku protezy. Średnica 10-12 mm, długość10-12 cm, system uwalniania dystalny 12 Fr dla protezy o średnicy 10 mm oraz 14 Fr dla protezy o średnicy 12 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30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16</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powlekany, usuwalny, proteza przełykowa w pełni powlekana, Końce protezy powlekane silikonem z lassami w części </w:t>
            </w:r>
            <w:proofErr w:type="spellStart"/>
            <w:r w:rsidRPr="009A76DE">
              <w:rPr>
                <w:rFonts w:ascii="Times New Roman" w:eastAsia="Calibri" w:hAnsi="Times New Roman" w:cs="Times New Roman"/>
                <w:sz w:val="18"/>
                <w:szCs w:val="18"/>
              </w:rPr>
              <w:t>proxymalnej</w:t>
            </w:r>
            <w:proofErr w:type="spellEnd"/>
            <w:r w:rsidRPr="009A76DE">
              <w:rPr>
                <w:rFonts w:ascii="Times New Roman" w:eastAsia="Calibri" w:hAnsi="Times New Roman" w:cs="Times New Roman"/>
                <w:sz w:val="18"/>
                <w:szCs w:val="18"/>
              </w:rPr>
              <w:t xml:space="preserve"> i dystalnej, trzon protezy z siatki plecionej pokrytej PTFE dostosowujący się do perystaltyki </w:t>
            </w:r>
            <w:proofErr w:type="spellStart"/>
            <w:r w:rsidRPr="009A76DE">
              <w:rPr>
                <w:rFonts w:ascii="Times New Roman" w:eastAsia="Calibri" w:hAnsi="Times New Roman" w:cs="Times New Roman"/>
                <w:sz w:val="18"/>
                <w:szCs w:val="18"/>
              </w:rPr>
              <w:t>przełyku.Po</w:t>
            </w:r>
            <w:proofErr w:type="spellEnd"/>
            <w:r w:rsidRPr="009A76DE">
              <w:rPr>
                <w:rFonts w:ascii="Times New Roman" w:eastAsia="Calibri" w:hAnsi="Times New Roman" w:cs="Times New Roman"/>
                <w:sz w:val="18"/>
                <w:szCs w:val="18"/>
              </w:rPr>
              <w:t xml:space="preserve"> cztery znaczniki na obu końcach i dwa znaczniki w części środkowej widoczne w RTG. Zestaw wprowadzający dystalny o długości 70 cm, średnica zestawu 16 Fr dla protezy o średnicy 18 mm, 18 Fr dla protez o średnicy: 20, 22, 24 mm. Dostępne długości protez: 6, 8, 10, 12, 14, 15, 18, 20 cm dla protez o średnicy 18 i 20 mm oraz 6, 8, 10, 12, 14, 15, 18 cm dla protez o średnicy 22 i 24 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5</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06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17</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smorozprężalnna</w:t>
            </w:r>
            <w:proofErr w:type="spellEnd"/>
            <w:r w:rsidRPr="009A76DE">
              <w:rPr>
                <w:rFonts w:ascii="Times New Roman" w:eastAsia="Calibri" w:hAnsi="Times New Roman" w:cs="Times New Roman"/>
                <w:sz w:val="18"/>
                <w:szCs w:val="18"/>
              </w:rPr>
              <w:t xml:space="preserve"> do przełyku z systemem </w:t>
            </w:r>
            <w:proofErr w:type="spellStart"/>
            <w:r w:rsidRPr="009A76DE">
              <w:rPr>
                <w:rFonts w:ascii="Times New Roman" w:eastAsia="Calibri" w:hAnsi="Times New Roman" w:cs="Times New Roman"/>
                <w:sz w:val="18"/>
                <w:szCs w:val="18"/>
              </w:rPr>
              <w:t>antymigracyjnym</w:t>
            </w:r>
            <w:proofErr w:type="spellEnd"/>
            <w:r w:rsidRPr="009A76DE">
              <w:rPr>
                <w:rFonts w:ascii="Times New Roman" w:eastAsia="Calibri" w:hAnsi="Times New Roman" w:cs="Times New Roman"/>
                <w:sz w:val="18"/>
                <w:szCs w:val="18"/>
              </w:rPr>
              <w:t xml:space="preserve">. Wykonana z siatki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xml:space="preserve">, końce poszerzane, pokrywana silikonem, system </w:t>
            </w:r>
            <w:proofErr w:type="spellStart"/>
            <w:r w:rsidRPr="009A76DE">
              <w:rPr>
                <w:rFonts w:ascii="Times New Roman" w:eastAsia="Calibri" w:hAnsi="Times New Roman" w:cs="Times New Roman"/>
                <w:sz w:val="18"/>
                <w:szCs w:val="18"/>
              </w:rPr>
              <w:t>antymigracyjny</w:t>
            </w:r>
            <w:proofErr w:type="spellEnd"/>
            <w:r w:rsidRPr="009A76DE">
              <w:rPr>
                <w:rFonts w:ascii="Times New Roman" w:eastAsia="Calibri" w:hAnsi="Times New Roman" w:cs="Times New Roman"/>
                <w:sz w:val="18"/>
                <w:szCs w:val="18"/>
              </w:rPr>
              <w:t xml:space="preserve"> w postaci dodatkowe warstwy wykonanej z niepokrywanej, rozszerzonej  siatki </w:t>
            </w:r>
            <w:proofErr w:type="spellStart"/>
            <w:r w:rsidRPr="009A76DE">
              <w:rPr>
                <w:rFonts w:ascii="Times New Roman" w:eastAsia="Calibri" w:hAnsi="Times New Roman" w:cs="Times New Roman"/>
                <w:sz w:val="18"/>
                <w:szCs w:val="18"/>
              </w:rPr>
              <w:t>nitinolowej</w:t>
            </w:r>
            <w:proofErr w:type="spellEnd"/>
            <w:r w:rsidRPr="009A76DE">
              <w:rPr>
                <w:rFonts w:ascii="Times New Roman" w:eastAsia="Calibri" w:hAnsi="Times New Roman" w:cs="Times New Roman"/>
                <w:sz w:val="18"/>
                <w:szCs w:val="18"/>
              </w:rPr>
              <w:t xml:space="preserve"> mocowanej proksymalnie. Znaczniki RTG po 4 znaczniki na końcach, 2 w środku protezy. Średnica 16-28 mm , długość 6-15 cm. System uwalniania  proksymalny lub system dystalny, długość systemu 70 cm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5</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30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18</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smorozprężalnna</w:t>
            </w:r>
            <w:proofErr w:type="spellEnd"/>
            <w:r w:rsidRPr="009A76DE">
              <w:rPr>
                <w:rFonts w:ascii="Times New Roman" w:eastAsia="Calibri" w:hAnsi="Times New Roman" w:cs="Times New Roman"/>
                <w:sz w:val="18"/>
                <w:szCs w:val="18"/>
              </w:rPr>
              <w:t xml:space="preserve"> do przełyku z systemem </w:t>
            </w:r>
            <w:proofErr w:type="spellStart"/>
            <w:r w:rsidRPr="009A76DE">
              <w:rPr>
                <w:rFonts w:ascii="Times New Roman" w:eastAsia="Calibri" w:hAnsi="Times New Roman" w:cs="Times New Roman"/>
                <w:sz w:val="18"/>
                <w:szCs w:val="18"/>
              </w:rPr>
              <w:t>antymigracyjnym</w:t>
            </w:r>
            <w:proofErr w:type="spellEnd"/>
            <w:r w:rsidRPr="009A76DE">
              <w:rPr>
                <w:rFonts w:ascii="Times New Roman" w:eastAsia="Calibri" w:hAnsi="Times New Roman" w:cs="Times New Roman"/>
                <w:sz w:val="18"/>
                <w:szCs w:val="18"/>
              </w:rPr>
              <w:t xml:space="preserve"> i zastawką </w:t>
            </w:r>
            <w:proofErr w:type="spellStart"/>
            <w:r w:rsidRPr="009A76DE">
              <w:rPr>
                <w:rFonts w:ascii="Times New Roman" w:eastAsia="Calibri" w:hAnsi="Times New Roman" w:cs="Times New Roman"/>
                <w:sz w:val="18"/>
                <w:szCs w:val="18"/>
              </w:rPr>
              <w:t>antyrefluksową</w:t>
            </w:r>
            <w:proofErr w:type="spellEnd"/>
            <w:r w:rsidRPr="009A76DE">
              <w:rPr>
                <w:rFonts w:ascii="Times New Roman" w:eastAsia="Calibri" w:hAnsi="Times New Roman" w:cs="Times New Roman"/>
                <w:sz w:val="18"/>
                <w:szCs w:val="18"/>
              </w:rPr>
              <w:t xml:space="preserve">. Wykonana z siatki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xml:space="preserve">, końce poszerzane, pokrywana silikonem, system </w:t>
            </w:r>
            <w:proofErr w:type="spellStart"/>
            <w:r w:rsidRPr="009A76DE">
              <w:rPr>
                <w:rFonts w:ascii="Times New Roman" w:eastAsia="Calibri" w:hAnsi="Times New Roman" w:cs="Times New Roman"/>
                <w:sz w:val="18"/>
                <w:szCs w:val="18"/>
              </w:rPr>
              <w:t>antymigracyjny</w:t>
            </w:r>
            <w:proofErr w:type="spellEnd"/>
            <w:r w:rsidRPr="009A76DE">
              <w:rPr>
                <w:rFonts w:ascii="Times New Roman" w:eastAsia="Calibri" w:hAnsi="Times New Roman" w:cs="Times New Roman"/>
                <w:sz w:val="18"/>
                <w:szCs w:val="18"/>
              </w:rPr>
              <w:t xml:space="preserve"> w postaci dodatkowe warstwy wykonanej z niepokrywanej, rozszerzonej  siatki </w:t>
            </w:r>
            <w:proofErr w:type="spellStart"/>
            <w:r w:rsidRPr="009A76DE">
              <w:rPr>
                <w:rFonts w:ascii="Times New Roman" w:eastAsia="Calibri" w:hAnsi="Times New Roman" w:cs="Times New Roman"/>
                <w:sz w:val="18"/>
                <w:szCs w:val="18"/>
              </w:rPr>
              <w:t>nitinolowej</w:t>
            </w:r>
            <w:proofErr w:type="spellEnd"/>
            <w:r w:rsidRPr="009A76DE">
              <w:rPr>
                <w:rFonts w:ascii="Times New Roman" w:eastAsia="Calibri" w:hAnsi="Times New Roman" w:cs="Times New Roman"/>
                <w:sz w:val="18"/>
                <w:szCs w:val="18"/>
              </w:rPr>
              <w:t xml:space="preserve"> mocowanej proksymalnie, zastawka </w:t>
            </w:r>
            <w:proofErr w:type="spellStart"/>
            <w:r w:rsidRPr="009A76DE">
              <w:rPr>
                <w:rFonts w:ascii="Times New Roman" w:eastAsia="Calibri" w:hAnsi="Times New Roman" w:cs="Times New Roman"/>
                <w:sz w:val="18"/>
                <w:szCs w:val="18"/>
              </w:rPr>
              <w:t>antymigracyjna</w:t>
            </w:r>
            <w:proofErr w:type="spellEnd"/>
            <w:r w:rsidRPr="009A76DE">
              <w:rPr>
                <w:rFonts w:ascii="Times New Roman" w:eastAsia="Calibri" w:hAnsi="Times New Roman" w:cs="Times New Roman"/>
                <w:sz w:val="18"/>
                <w:szCs w:val="18"/>
              </w:rPr>
              <w:t xml:space="preserve"> typu rękaw, wykonany z PTFE ze wzmocnieniem z pętli drutu </w:t>
            </w:r>
            <w:proofErr w:type="spellStart"/>
            <w:r w:rsidRPr="009A76DE">
              <w:rPr>
                <w:rFonts w:ascii="Times New Roman" w:eastAsia="Calibri" w:hAnsi="Times New Roman" w:cs="Times New Roman"/>
                <w:sz w:val="18"/>
                <w:szCs w:val="18"/>
              </w:rPr>
              <w:t>nitinolowego</w:t>
            </w:r>
            <w:proofErr w:type="spellEnd"/>
            <w:r w:rsidRPr="009A76DE">
              <w:rPr>
                <w:rFonts w:ascii="Times New Roman" w:eastAsia="Calibri" w:hAnsi="Times New Roman" w:cs="Times New Roman"/>
                <w:sz w:val="18"/>
                <w:szCs w:val="18"/>
              </w:rPr>
              <w:t xml:space="preserve"> zapobiegającego odkształcaniu się zastawki </w:t>
            </w:r>
            <w:proofErr w:type="spellStart"/>
            <w:r w:rsidRPr="009A76DE">
              <w:rPr>
                <w:rFonts w:ascii="Times New Roman" w:eastAsia="Calibri" w:hAnsi="Times New Roman" w:cs="Times New Roman"/>
                <w:sz w:val="18"/>
                <w:szCs w:val="18"/>
              </w:rPr>
              <w:t>antyrefluksowej</w:t>
            </w:r>
            <w:proofErr w:type="spellEnd"/>
            <w:r w:rsidRPr="009A76DE">
              <w:rPr>
                <w:rFonts w:ascii="Times New Roman" w:eastAsia="Calibri" w:hAnsi="Times New Roman" w:cs="Times New Roman"/>
                <w:sz w:val="18"/>
                <w:szCs w:val="18"/>
              </w:rPr>
              <w:t>. Znaczniki RTG po 4 znaczniki na końcach, 2 w środku protezy. Średnica 16-28 mm , długość 6-15 cm. System uwalniania dystalny, długość systemu 70 cm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76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19</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zamykania przetok lub perforacji po zabiegach </w:t>
            </w:r>
            <w:proofErr w:type="spellStart"/>
            <w:r w:rsidRPr="009A76DE">
              <w:rPr>
                <w:rFonts w:ascii="Times New Roman" w:eastAsia="Calibri" w:hAnsi="Times New Roman" w:cs="Times New Roman"/>
                <w:sz w:val="18"/>
                <w:szCs w:val="18"/>
              </w:rPr>
              <w:t>bariatrycznych</w:t>
            </w:r>
            <w:proofErr w:type="spellEnd"/>
            <w:r w:rsidRPr="009A76DE">
              <w:rPr>
                <w:rFonts w:ascii="Times New Roman" w:eastAsia="Calibri" w:hAnsi="Times New Roman" w:cs="Times New Roman"/>
                <w:sz w:val="18"/>
                <w:szCs w:val="18"/>
              </w:rPr>
              <w:t xml:space="preserve">,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xml:space="preserve">, usuwalna, pokryta  silikonem oraz PTFE  2 pierścienie </w:t>
            </w:r>
            <w:proofErr w:type="spellStart"/>
            <w:r w:rsidRPr="009A76DE">
              <w:rPr>
                <w:rFonts w:ascii="Times New Roman" w:eastAsia="Calibri" w:hAnsi="Times New Roman" w:cs="Times New Roman"/>
                <w:sz w:val="18"/>
                <w:szCs w:val="18"/>
              </w:rPr>
              <w:t>antymigracyjne</w:t>
            </w:r>
            <w:proofErr w:type="spellEnd"/>
            <w:r w:rsidRPr="009A76DE">
              <w:rPr>
                <w:rFonts w:ascii="Times New Roman" w:eastAsia="Calibri" w:hAnsi="Times New Roman" w:cs="Times New Roman"/>
                <w:sz w:val="18"/>
                <w:szCs w:val="18"/>
              </w:rPr>
              <w:t xml:space="preserve"> umieszczone jeden nad drugim, odległość między pierścieniami 25 mm, powlekane silikonem średnica protez od 22 do 26 mm, długość protezy 14 – 20 cm, średnica zestawu wprowadzającego max. 22 Fr</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05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drenażu torbieli trzustkowych i pęcherzyka żółciowego, pokrywana w całości, z kołnierzami z obu końców zabezpieczającymi przed migracją, kołnierze kryzowane  zapewniające zbliżenie drenowanych zbiorników, długość protezy 20mm, średnica do wyboru: proteza 8mm/kołnierz 23mm, proteza 10mm/kołnierz 25mm, proteza 16mm/kołnierz 31mm, długość aplikatora 180-200cm, średnica aplikatora max 10 Fr.</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24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21</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drenażu torbieli trzustkowych i pęcherzyka żółciowego, pokrywana w całości, z kołnierzami z obu końców zabezpieczającymi przed migracją, kołnierze kryzowane  zapewniające zbliżenie drenowanych zbiorników, długość protezy 20mm, średnica do wyboru: proteza 8mm/kołnierz 23mm, proteza 10mm/kołnierz 25mm, proteza 16mm/kołnierz 31mm, długość aplikatora 1800mm, średnica aplikatora max 10 Fr. </w:t>
            </w:r>
            <w:proofErr w:type="spellStart"/>
            <w:r w:rsidRPr="009A76DE">
              <w:rPr>
                <w:rFonts w:ascii="Times New Roman" w:eastAsia="Calibri" w:hAnsi="Times New Roman" w:cs="Times New Roman"/>
                <w:sz w:val="18"/>
                <w:szCs w:val="18"/>
              </w:rPr>
              <w:t>Przyłacze</w:t>
            </w:r>
            <w:proofErr w:type="spellEnd"/>
            <w:r w:rsidRPr="009A76DE">
              <w:rPr>
                <w:rFonts w:ascii="Times New Roman" w:eastAsia="Calibri" w:hAnsi="Times New Roman" w:cs="Times New Roman"/>
                <w:sz w:val="18"/>
                <w:szCs w:val="18"/>
              </w:rPr>
              <w:t xml:space="preserve"> diatermii na rękojeści, końcówka zestawu wprowadzającego z funkcją koagulacji</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03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22</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do dróg żółciowych i trzustkowych, usuwalna,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xml:space="preserve">, o strukturze w formie połączonych pierścieni pokrywana PTFE w środku i silikonem na końcach. Komórki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o nieregularnych kształtach, końce poszerzane. Rozmiary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średnica 6,8 lub 10 mm, długości w zakresie 4-12 cm, Znaczniki platynowe na obu końcach  widoczne w RTG. Zestaw  do wprowadzania pod kontrolą endoskopu o śr. max 8,5 Fr, długość zestawu do wprowadzania 1800 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5</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48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23</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do dróg żółciowych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nitinolowa</w:t>
            </w:r>
            <w:proofErr w:type="spellEnd"/>
            <w:r w:rsidRPr="009A76DE">
              <w:rPr>
                <w:rFonts w:ascii="Times New Roman" w:eastAsia="Calibri" w:hAnsi="Times New Roman" w:cs="Times New Roman"/>
                <w:sz w:val="18"/>
                <w:szCs w:val="18"/>
              </w:rPr>
              <w:t xml:space="preserve">, niepokrywana typu do wnęki wątroby, specjalna konstrukcja z drutu plecionego ułatwiająca dostosowanie się protezy do anatomicznego kształtu przewodu żółciowego bez wywierania wzmożonego nacisku na ściany w miejscach zagięć, posiadająca na całej długości większe oczka (min. rozmiar oczka 6 mm) pozwalające na przełożenie drugiej protezy </w:t>
            </w:r>
            <w:proofErr w:type="spellStart"/>
            <w:r w:rsidRPr="009A76DE">
              <w:rPr>
                <w:rFonts w:ascii="Times New Roman" w:eastAsia="Calibri" w:hAnsi="Times New Roman" w:cs="Times New Roman"/>
                <w:sz w:val="18"/>
                <w:szCs w:val="18"/>
              </w:rPr>
              <w:t>samorozprężalnej</w:t>
            </w:r>
            <w:proofErr w:type="spellEnd"/>
            <w:r w:rsidRPr="009A76DE">
              <w:rPr>
                <w:rFonts w:ascii="Times New Roman" w:eastAsia="Calibri" w:hAnsi="Times New Roman" w:cs="Times New Roman"/>
                <w:sz w:val="18"/>
                <w:szCs w:val="18"/>
              </w:rPr>
              <w:t xml:space="preserve"> lub plastikowej,   znaczniki  na obu końcach i znacznik w środkowej części widoczne w RTG, średnica protezy po rozprężeniu  6 - 10mm, długość protezy do wyboru 4 - 12 cm, średnica zestawu do wprowadzania  8Fr, długość zestawu do wprowadzania 1800mm.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6</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24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24</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do dróg żółciowych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usuwalna.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xml:space="preserve">, o strukturze siatki, całkowicie pokryta silikonem, z atraumatycznymi końcami, z lassem do usunięcia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w części proksymalnej,  o średnicy 6,8 lub 10 mm, długości w zakresie 4-12 cm,  Znaczniki  na obu końcach i 2 znaczniki w  części środkowej,  widoczne w RTG.  Zestaw  do wprowadzania pod kontrolą endoskopu o  śr. maks. 8,5 Fr, długość zestawu do wprowadzania 180 cm, możliwość  częściowego schowania protezy przy wysunięciu w celu repozycjonowania. Dostępna wersja z flarami </w:t>
            </w:r>
            <w:proofErr w:type="spellStart"/>
            <w:r w:rsidRPr="009A76DE">
              <w:rPr>
                <w:rFonts w:ascii="Times New Roman" w:eastAsia="Calibri" w:hAnsi="Times New Roman" w:cs="Times New Roman"/>
                <w:sz w:val="18"/>
                <w:szCs w:val="18"/>
              </w:rPr>
              <w:t>antymigracyjnymi</w:t>
            </w:r>
            <w:proofErr w:type="spellEnd"/>
            <w:r w:rsidRPr="009A76DE">
              <w:rPr>
                <w:rFonts w:ascii="Times New Roman" w:eastAsia="Calibri" w:hAnsi="Times New Roman" w:cs="Times New Roman"/>
                <w:sz w:val="18"/>
                <w:szCs w:val="18"/>
              </w:rPr>
              <w:t xml:space="preserve"> na obu końcach.</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126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25</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do dróg żółciowych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nitinolowa</w:t>
            </w:r>
            <w:proofErr w:type="spellEnd"/>
            <w:r w:rsidRPr="009A76DE">
              <w:rPr>
                <w:rFonts w:ascii="Times New Roman" w:eastAsia="Calibri" w:hAnsi="Times New Roman" w:cs="Times New Roman"/>
                <w:sz w:val="18"/>
                <w:szCs w:val="18"/>
              </w:rPr>
              <w:t>,  przeznaczona do tymczasowego zakładania w zwężeniach po transplantacji wątroby, pokrywana, ze  zwężeniem w części środkowej o 20% w stosunku do końców, z długim lassem (co najmniej 10 cm) umożliwiającym jej łatwe usuwanie. Dwa znaczniki platynowe na obu końcach widoczne w RTG, średnica protezy po rozprężeniu 6 lub 8 mm, długość protezy do wyboru 5 i 7 cm, średnica zestawu do wprowadzania max 9 Fr, długość zestawu do wprowadzania 180cm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750"/>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26</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jelitowa nieusuwalna. Proteza jelitowa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xml:space="preserve">, o strukturze w formie połączonych pierścieni, rozmiary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średnica 18-24mm, długość 6-15cm. Zestaw do wprowadzania TTS, śr. zestawu maksymalnie 10 Fr, dł. zestawu wprowadzającego 220 cm</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5</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73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27</w:t>
            </w:r>
          </w:p>
        </w:tc>
        <w:tc>
          <w:tcPr>
            <w:tcW w:w="711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smorozprężalnna</w:t>
            </w:r>
            <w:proofErr w:type="spellEnd"/>
            <w:r w:rsidRPr="009A76DE">
              <w:rPr>
                <w:rFonts w:ascii="Times New Roman" w:eastAsia="Calibri" w:hAnsi="Times New Roman" w:cs="Times New Roman"/>
                <w:sz w:val="18"/>
                <w:szCs w:val="18"/>
              </w:rPr>
              <w:t xml:space="preserve"> jelitowa. Usuwalna, wykonana z siatki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xml:space="preserve">, końce poszerzane, pokrywane , atraumatyczne zakończenia,  pokrywana silikonem z lassami do repozycji i usuwania. Znaczniki RTG po 4 znaczniki na końcach, 2 w środku protezy. Średnica ,20 mm i 22 mm , długość 8,10,12, 15  cm. System uwalniania  dystalny o średnicy 10,5 Fr.  </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5</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55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28</w:t>
            </w:r>
          </w:p>
        </w:tc>
        <w:tc>
          <w:tcPr>
            <w:tcW w:w="7117" w:type="dxa"/>
            <w:hideMark/>
          </w:tcPr>
          <w:p w:rsidR="009A76DE" w:rsidRPr="009A76DE" w:rsidRDefault="009A76DE" w:rsidP="009A76DE">
            <w:pPr>
              <w:spacing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Jednorazowa elektroda bipolarna do ablacji zmian podczas ECPW wyposażona w system monitorowania temperatury, wraz z wypożyczeniem generatora</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585"/>
        </w:trPr>
        <w:tc>
          <w:tcPr>
            <w:tcW w:w="41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29</w:t>
            </w:r>
          </w:p>
        </w:tc>
        <w:tc>
          <w:tcPr>
            <w:tcW w:w="7117" w:type="dxa"/>
            <w:hideMark/>
          </w:tcPr>
          <w:p w:rsidR="009A76DE" w:rsidRPr="009A76DE" w:rsidRDefault="009A76DE" w:rsidP="009A76DE">
            <w:pPr>
              <w:spacing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Jednorazowa elektroda </w:t>
            </w:r>
            <w:proofErr w:type="spellStart"/>
            <w:r w:rsidRPr="009A76DE">
              <w:rPr>
                <w:rFonts w:ascii="Times New Roman" w:eastAsia="Calibri" w:hAnsi="Times New Roman" w:cs="Times New Roman"/>
                <w:sz w:val="18"/>
                <w:szCs w:val="18"/>
              </w:rPr>
              <w:t>monopolarna</w:t>
            </w:r>
            <w:proofErr w:type="spellEnd"/>
            <w:r w:rsidRPr="009A76DE">
              <w:rPr>
                <w:rFonts w:ascii="Times New Roman" w:eastAsia="Calibri" w:hAnsi="Times New Roman" w:cs="Times New Roman"/>
                <w:sz w:val="18"/>
                <w:szCs w:val="18"/>
              </w:rPr>
              <w:t xml:space="preserve"> do ablacji zmian w trzustce pod kontrolą EUS. Elektroda z systemem chłodzenia cieczą. wypożyczenie generatora z pompą płynu chłodzącego.</w:t>
            </w:r>
          </w:p>
        </w:tc>
        <w:tc>
          <w:tcPr>
            <w:tcW w:w="7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5</w:t>
            </w: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05"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r w:rsidR="009A76DE" w:rsidRPr="009A76DE" w:rsidTr="00452998">
        <w:trPr>
          <w:trHeight w:val="585"/>
        </w:trPr>
        <w:tc>
          <w:tcPr>
            <w:tcW w:w="9888" w:type="dxa"/>
            <w:gridSpan w:val="5"/>
          </w:tcPr>
          <w:p w:rsidR="009A76DE" w:rsidRPr="009A76DE" w:rsidRDefault="009A76DE" w:rsidP="009A76DE">
            <w:pPr>
              <w:spacing w:after="200" w:line="276" w:lineRule="auto"/>
              <w:jc w:val="right"/>
              <w:rPr>
                <w:rFonts w:ascii="Times New Roman" w:eastAsia="Calibri" w:hAnsi="Times New Roman" w:cs="Times New Roman"/>
                <w:b/>
                <w:sz w:val="18"/>
                <w:szCs w:val="18"/>
              </w:rPr>
            </w:pPr>
            <w:r w:rsidRPr="009A76DE">
              <w:rPr>
                <w:rFonts w:ascii="Times New Roman" w:eastAsia="Calibri" w:hAnsi="Times New Roman" w:cs="Times New Roman"/>
                <w:b/>
                <w:sz w:val="18"/>
                <w:szCs w:val="18"/>
              </w:rPr>
              <w:t>RAZEM</w:t>
            </w:r>
          </w:p>
        </w:tc>
        <w:tc>
          <w:tcPr>
            <w:tcW w:w="59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37"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149"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56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r>
    </w:tbl>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b/>
          <w:bCs/>
          <w:kern w:val="1"/>
          <w:lang w:eastAsia="pl-PL"/>
        </w:rPr>
        <w:t xml:space="preserve">Pakiet nr 3 - Narzędzia do prostych zabiegów endoskopowych. </w:t>
      </w: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tbl>
      <w:tblPr>
        <w:tblStyle w:val="Tabela-Siatka1"/>
        <w:tblW w:w="0" w:type="auto"/>
        <w:tblLook w:val="04A0" w:firstRow="1" w:lastRow="0" w:firstColumn="1" w:lastColumn="0" w:noHBand="0" w:noVBand="1"/>
      </w:tblPr>
      <w:tblGrid>
        <w:gridCol w:w="562"/>
        <w:gridCol w:w="4558"/>
        <w:gridCol w:w="1001"/>
        <w:gridCol w:w="678"/>
        <w:gridCol w:w="993"/>
        <w:gridCol w:w="992"/>
        <w:gridCol w:w="610"/>
        <w:gridCol w:w="998"/>
        <w:gridCol w:w="998"/>
        <w:gridCol w:w="2602"/>
      </w:tblGrid>
      <w:tr w:rsidR="009A76DE" w:rsidRPr="009A76DE" w:rsidTr="00452998">
        <w:trPr>
          <w:trHeight w:val="408"/>
        </w:trPr>
        <w:tc>
          <w:tcPr>
            <w:tcW w:w="562" w:type="dxa"/>
            <w:hideMark/>
          </w:tcPr>
          <w:p w:rsidR="009A76DE" w:rsidRPr="009A76DE" w:rsidRDefault="009A76DE" w:rsidP="009A76DE">
            <w:pPr>
              <w:spacing w:after="200" w:line="276" w:lineRule="auto"/>
              <w:jc w:val="center"/>
              <w:rPr>
                <w:rFonts w:ascii="Calibri" w:eastAsia="Calibri" w:hAnsi="Calibri" w:cs="Calibri"/>
                <w:b/>
                <w:bCs/>
                <w:sz w:val="16"/>
                <w:szCs w:val="16"/>
              </w:rPr>
            </w:pPr>
            <w:proofErr w:type="spellStart"/>
            <w:r w:rsidRPr="009A76DE">
              <w:rPr>
                <w:rFonts w:ascii="Calibri" w:eastAsia="Calibri" w:hAnsi="Calibri" w:cs="Calibri"/>
                <w:b/>
                <w:bCs/>
                <w:sz w:val="16"/>
                <w:szCs w:val="16"/>
              </w:rPr>
              <w:t>Lp</w:t>
            </w:r>
            <w:proofErr w:type="spellEnd"/>
          </w:p>
        </w:tc>
        <w:tc>
          <w:tcPr>
            <w:tcW w:w="4558" w:type="dxa"/>
            <w:hideMark/>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ASORTYMENT</w:t>
            </w:r>
            <w:r w:rsidRPr="009A76DE">
              <w:rPr>
                <w:rFonts w:ascii="Calibri" w:eastAsia="Calibri" w:hAnsi="Calibri" w:cs="Calibri"/>
                <w:b/>
                <w:bCs/>
                <w:sz w:val="16"/>
                <w:szCs w:val="16"/>
              </w:rPr>
              <w:br/>
              <w:t>SZCZEGÓŁOWY</w:t>
            </w:r>
          </w:p>
        </w:tc>
        <w:tc>
          <w:tcPr>
            <w:tcW w:w="1001" w:type="dxa"/>
            <w:hideMark/>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JEDNOSTKA MIARY</w:t>
            </w:r>
          </w:p>
        </w:tc>
        <w:tc>
          <w:tcPr>
            <w:tcW w:w="678" w:type="dxa"/>
            <w:hideMark/>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ILOŚĆ 24 m-</w:t>
            </w:r>
            <w:proofErr w:type="spellStart"/>
            <w:r w:rsidRPr="009A76DE">
              <w:rPr>
                <w:rFonts w:ascii="Calibri" w:eastAsia="Calibri" w:hAnsi="Calibri" w:cs="Calibri"/>
                <w:b/>
                <w:bCs/>
                <w:sz w:val="16"/>
                <w:szCs w:val="16"/>
              </w:rPr>
              <w:t>cy</w:t>
            </w:r>
            <w:proofErr w:type="spellEnd"/>
          </w:p>
        </w:tc>
        <w:tc>
          <w:tcPr>
            <w:tcW w:w="993" w:type="dxa"/>
            <w:hideMark/>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CENA</w:t>
            </w:r>
            <w:r w:rsidRPr="009A76DE">
              <w:rPr>
                <w:rFonts w:ascii="Calibri" w:eastAsia="Calibri" w:hAnsi="Calibri" w:cs="Calibri"/>
                <w:b/>
                <w:bCs/>
                <w:sz w:val="16"/>
                <w:szCs w:val="16"/>
              </w:rPr>
              <w:br/>
              <w:t>NETTO</w:t>
            </w:r>
          </w:p>
        </w:tc>
        <w:tc>
          <w:tcPr>
            <w:tcW w:w="992" w:type="dxa"/>
            <w:hideMark/>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CENA</w:t>
            </w:r>
            <w:r w:rsidRPr="009A76DE">
              <w:rPr>
                <w:rFonts w:ascii="Calibri" w:eastAsia="Calibri" w:hAnsi="Calibri" w:cs="Calibri"/>
                <w:b/>
                <w:bCs/>
                <w:sz w:val="16"/>
                <w:szCs w:val="16"/>
              </w:rPr>
              <w:br/>
              <w:t>BRUTTO</w:t>
            </w:r>
          </w:p>
        </w:tc>
        <w:tc>
          <w:tcPr>
            <w:tcW w:w="610" w:type="dxa"/>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VAT</w:t>
            </w:r>
          </w:p>
        </w:tc>
        <w:tc>
          <w:tcPr>
            <w:tcW w:w="998" w:type="dxa"/>
            <w:hideMark/>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WARTOŚĆ</w:t>
            </w:r>
            <w:r w:rsidRPr="009A76DE">
              <w:rPr>
                <w:rFonts w:ascii="Calibri" w:eastAsia="Calibri" w:hAnsi="Calibri" w:cs="Calibri"/>
                <w:b/>
                <w:bCs/>
                <w:sz w:val="16"/>
                <w:szCs w:val="16"/>
              </w:rPr>
              <w:br/>
              <w:t>NETTO</w:t>
            </w:r>
          </w:p>
        </w:tc>
        <w:tc>
          <w:tcPr>
            <w:tcW w:w="998" w:type="dxa"/>
            <w:hideMark/>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WARTOŚĆ</w:t>
            </w:r>
            <w:r w:rsidRPr="009A76DE">
              <w:rPr>
                <w:rFonts w:ascii="Calibri" w:eastAsia="Calibri" w:hAnsi="Calibri" w:cs="Calibri"/>
                <w:b/>
                <w:bCs/>
                <w:sz w:val="16"/>
                <w:szCs w:val="16"/>
              </w:rPr>
              <w:br/>
              <w:t>BRUTTO</w:t>
            </w:r>
          </w:p>
        </w:tc>
        <w:tc>
          <w:tcPr>
            <w:tcW w:w="2602" w:type="dxa"/>
            <w:noWrap/>
            <w:hideMark/>
          </w:tcPr>
          <w:p w:rsidR="009A76DE" w:rsidRPr="009A76DE" w:rsidRDefault="009A76DE" w:rsidP="009A76DE">
            <w:pPr>
              <w:spacing w:after="200" w:line="276" w:lineRule="auto"/>
              <w:jc w:val="center"/>
              <w:rPr>
                <w:rFonts w:ascii="Calibri" w:eastAsia="Calibri" w:hAnsi="Calibri" w:cs="Calibri"/>
                <w:b/>
                <w:bCs/>
                <w:sz w:val="16"/>
                <w:szCs w:val="16"/>
              </w:rPr>
            </w:pPr>
            <w:r w:rsidRPr="009A76DE">
              <w:rPr>
                <w:rFonts w:ascii="Calibri" w:eastAsia="Calibri" w:hAnsi="Calibri" w:cs="Calibri"/>
                <w:b/>
                <w:bCs/>
                <w:sz w:val="16"/>
                <w:szCs w:val="16"/>
              </w:rPr>
              <w:t>PRODUCENT  ORAZ NUMER KATALOGOWY</w:t>
            </w:r>
          </w:p>
        </w:tc>
      </w:tr>
      <w:tr w:rsidR="009A76DE" w:rsidRPr="009A76DE" w:rsidTr="00452998">
        <w:trPr>
          <w:trHeight w:val="1644"/>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Zestawy do </w:t>
            </w:r>
            <w:proofErr w:type="spellStart"/>
            <w:r w:rsidRPr="009A76DE">
              <w:rPr>
                <w:rFonts w:ascii="Times New Roman" w:eastAsia="Calibri" w:hAnsi="Times New Roman" w:cs="Times New Roman"/>
                <w:sz w:val="18"/>
                <w:szCs w:val="18"/>
              </w:rPr>
              <w:t>opaskowania</w:t>
            </w:r>
            <w:proofErr w:type="spellEnd"/>
            <w:r w:rsidRPr="009A76DE">
              <w:rPr>
                <w:rFonts w:ascii="Times New Roman" w:eastAsia="Calibri" w:hAnsi="Times New Roman" w:cs="Times New Roman"/>
                <w:sz w:val="18"/>
                <w:szCs w:val="18"/>
              </w:rPr>
              <w:t xml:space="preserve"> żylaków przełyku: zawierający 7 podwiązek wykonanych z materiału hypoalergicznego, z głowicą wyposażoną w metalową prowadnicę i zawór zwrotny z wejściem do podłączenia giętkiego drenu z przeznaczeniem do irygacji miejsca obliteracji, zestaw z mechaniczną i dźwiękową sygnalizacją momentu uwolnienia każdej podwiązki, do współpracy z endoskopami o średnicy 8.6 - 11.5mm</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1848"/>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Igły hemostatyczne, średnica osłonki 2.3mm, długość robocza 240cm, średnica igły 23 i 25G, </w:t>
            </w:r>
            <w:proofErr w:type="spellStart"/>
            <w:r w:rsidRPr="009A76DE">
              <w:rPr>
                <w:rFonts w:ascii="Times New Roman" w:eastAsia="Calibri" w:hAnsi="Times New Roman" w:cs="Times New Roman"/>
                <w:sz w:val="18"/>
                <w:szCs w:val="18"/>
              </w:rPr>
              <w:t>długośc</w:t>
            </w:r>
            <w:proofErr w:type="spellEnd"/>
            <w:r w:rsidRPr="009A76DE">
              <w:rPr>
                <w:rFonts w:ascii="Times New Roman" w:eastAsia="Calibri" w:hAnsi="Times New Roman" w:cs="Times New Roman"/>
                <w:sz w:val="18"/>
                <w:szCs w:val="18"/>
              </w:rPr>
              <w:t xml:space="preserve"> igły  4 mm, dodatkowa osłonka igły widoczna po wysunięciu  od stromy proksymalnej zabezpieczająca kanał endoskopu przed ew. uszkodzeniem, fabryczne </w:t>
            </w:r>
            <w:proofErr w:type="spellStart"/>
            <w:r w:rsidRPr="009A76DE">
              <w:rPr>
                <w:rFonts w:ascii="Times New Roman" w:eastAsia="Calibri" w:hAnsi="Times New Roman" w:cs="Times New Roman"/>
                <w:sz w:val="18"/>
                <w:szCs w:val="18"/>
              </w:rPr>
              <w:t>zabezpieczonie</w:t>
            </w:r>
            <w:proofErr w:type="spellEnd"/>
            <w:r w:rsidRPr="009A76DE">
              <w:rPr>
                <w:rFonts w:ascii="Times New Roman" w:eastAsia="Calibri" w:hAnsi="Times New Roman" w:cs="Times New Roman"/>
                <w:sz w:val="18"/>
                <w:szCs w:val="18"/>
              </w:rPr>
              <w:t xml:space="preserve"> w pozycji uniemożliwiającej przypadkowe wysunięcie igły z osłonki, blokada igły w rękojeści w dowolnym kierunku, wewnętrzny kateter w kształcie gwiazdy, dostępne w osłonie elastycznej i przezroczystej usztywnionej</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1440"/>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Elektrody bipolarne do tamowania krwawień, pozwalające na jednoczasowe zastosowanie minimum dwóch technik hemostatycznych, wyposażone w pozłacane elektrody znajdujące się na dystalnym końcu z wbudowaną igłą do </w:t>
            </w:r>
            <w:proofErr w:type="spellStart"/>
            <w:r w:rsidRPr="009A76DE">
              <w:rPr>
                <w:rFonts w:ascii="Times New Roman" w:eastAsia="Calibri" w:hAnsi="Times New Roman" w:cs="Times New Roman"/>
                <w:sz w:val="18"/>
                <w:szCs w:val="18"/>
              </w:rPr>
              <w:t>ostrzykiwania</w:t>
            </w:r>
            <w:proofErr w:type="spellEnd"/>
            <w:r w:rsidRPr="009A76DE">
              <w:rPr>
                <w:rFonts w:ascii="Times New Roman" w:eastAsia="Calibri" w:hAnsi="Times New Roman" w:cs="Times New Roman"/>
                <w:sz w:val="18"/>
                <w:szCs w:val="18"/>
              </w:rPr>
              <w:t xml:space="preserve"> o średnicy 25 G, posiadające kanał do irygacji miejsca krwawienia, długość robocza narzędzia 210 cm, dostępne średnice: 7 i 10 Fr</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2052"/>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z klipsem załadowanym do zestawu, jednorazowego użytku, bez osłonki, szerokość rozwarcia ramion klipsa 11mm i 17mm,  możliwość kilkukrotnego otwarcia i zamknięcia ramion klipsa przed całkowitym uwolnieniem, płynna rotacja 1:1 (dwa sposoby rotacji – pokrętło do obsługi asystenta i możliwość rotacji przy kanale biopsyjnym przez lekarza), mechanizm blokujący klips, dostępne w długościach 235cm, z </w:t>
            </w:r>
            <w:proofErr w:type="spellStart"/>
            <w:r w:rsidRPr="009A76DE">
              <w:rPr>
                <w:rFonts w:ascii="Times New Roman" w:eastAsia="Calibri" w:hAnsi="Times New Roman" w:cs="Times New Roman"/>
                <w:sz w:val="18"/>
                <w:szCs w:val="18"/>
              </w:rPr>
              <w:t>możliwościa</w:t>
            </w:r>
            <w:proofErr w:type="spellEnd"/>
            <w:r w:rsidRPr="009A76DE">
              <w:rPr>
                <w:rFonts w:ascii="Times New Roman" w:eastAsia="Calibri" w:hAnsi="Times New Roman" w:cs="Times New Roman"/>
                <w:sz w:val="18"/>
                <w:szCs w:val="18"/>
              </w:rPr>
              <w:t xml:space="preserve"> wykonania MRI (warunki podane w instrukcji obsługi), wymagana min średnica kanału roboczego 2.8mm</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2664"/>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 do EMR z jednoczesną możliwością zastosowania narzędzi endoskopowych o średnicy 7 Fr; zestaw zawiera:  6 podwiązek wykonanych z materiału hypoalergicznego, głowica wyposażona w metalową prowadnicę i </w:t>
            </w:r>
            <w:proofErr w:type="spellStart"/>
            <w:r w:rsidRPr="009A76DE">
              <w:rPr>
                <w:rFonts w:ascii="Times New Roman" w:eastAsia="Calibri" w:hAnsi="Times New Roman" w:cs="Times New Roman"/>
                <w:sz w:val="18"/>
                <w:szCs w:val="18"/>
              </w:rPr>
              <w:t>uchwt</w:t>
            </w:r>
            <w:proofErr w:type="spellEnd"/>
            <w:r w:rsidRPr="009A76DE">
              <w:rPr>
                <w:rFonts w:ascii="Times New Roman" w:eastAsia="Calibri" w:hAnsi="Times New Roman" w:cs="Times New Roman"/>
                <w:sz w:val="18"/>
                <w:szCs w:val="18"/>
              </w:rPr>
              <w:t xml:space="preserve"> do szybkiego montażu, zestaw z mechaniczną i dźwiękową sygnalizacją momentu uwolnienia każdej podwiązki, igła z przeznaczeniem do irygacji miejsca obliteracji, pętla elektrochirurgiczna sztywna </w:t>
            </w:r>
            <w:proofErr w:type="spellStart"/>
            <w:r w:rsidRPr="009A76DE">
              <w:rPr>
                <w:rFonts w:ascii="Times New Roman" w:eastAsia="Calibri" w:hAnsi="Times New Roman" w:cs="Times New Roman"/>
                <w:sz w:val="18"/>
                <w:szCs w:val="18"/>
              </w:rPr>
              <w:t>hexagonal</w:t>
            </w:r>
            <w:proofErr w:type="spellEnd"/>
            <w:r w:rsidRPr="009A76DE">
              <w:rPr>
                <w:rFonts w:ascii="Times New Roman" w:eastAsia="Calibri" w:hAnsi="Times New Roman" w:cs="Times New Roman"/>
                <w:sz w:val="18"/>
                <w:szCs w:val="18"/>
              </w:rPr>
              <w:t xml:space="preserve"> 15mm, pojemniki histopatologiczne. Nasadka przystosowana do współpracy z gastroskopami standardowymi o </w:t>
            </w:r>
            <w:proofErr w:type="spellStart"/>
            <w:r w:rsidRPr="009A76DE">
              <w:rPr>
                <w:rFonts w:ascii="Times New Roman" w:eastAsia="Calibri" w:hAnsi="Times New Roman" w:cs="Times New Roman"/>
                <w:sz w:val="18"/>
                <w:szCs w:val="18"/>
              </w:rPr>
              <w:t>zewnetrzej</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srednicy</w:t>
            </w:r>
            <w:proofErr w:type="spellEnd"/>
            <w:r w:rsidRPr="009A76DE">
              <w:rPr>
                <w:rFonts w:ascii="Times New Roman" w:eastAsia="Calibri" w:hAnsi="Times New Roman" w:cs="Times New Roman"/>
                <w:sz w:val="18"/>
                <w:szCs w:val="18"/>
              </w:rPr>
              <w:t xml:space="preserve"> końcówki dystalnej od 9.0mm-9.9mm oraz gastroskopami zabiegowymi o </w:t>
            </w:r>
            <w:proofErr w:type="spellStart"/>
            <w:r w:rsidRPr="009A76DE">
              <w:rPr>
                <w:rFonts w:ascii="Times New Roman" w:eastAsia="Calibri" w:hAnsi="Times New Roman" w:cs="Times New Roman"/>
                <w:sz w:val="18"/>
                <w:szCs w:val="18"/>
              </w:rPr>
              <w:t>zewnetrzej</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srednicy</w:t>
            </w:r>
            <w:proofErr w:type="spellEnd"/>
            <w:r w:rsidRPr="009A76DE">
              <w:rPr>
                <w:rFonts w:ascii="Times New Roman" w:eastAsia="Calibri" w:hAnsi="Times New Roman" w:cs="Times New Roman"/>
                <w:sz w:val="18"/>
                <w:szCs w:val="18"/>
              </w:rPr>
              <w:t xml:space="preserve"> końcówki dystalnej od 11.3mm – 11.6mm</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1032"/>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7</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Pętle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z możliwością cięcia na zimno i na ciepło,  jednorazowego użytku; wykonane ze sztywnego plecionego drutu o średnicy 0,42mm, kształt: okrągły-średnica otwartej pętli 10, 15, 20, 25, 33mm oraz </w:t>
            </w:r>
            <w:proofErr w:type="spellStart"/>
            <w:r w:rsidRPr="009A76DE">
              <w:rPr>
                <w:rFonts w:ascii="Times New Roman" w:eastAsia="Calibri" w:hAnsi="Times New Roman" w:cs="Times New Roman"/>
                <w:sz w:val="18"/>
                <w:szCs w:val="18"/>
              </w:rPr>
              <w:t>hexagonal</w:t>
            </w:r>
            <w:proofErr w:type="spellEnd"/>
            <w:r w:rsidRPr="009A76DE">
              <w:rPr>
                <w:rFonts w:ascii="Times New Roman" w:eastAsia="Calibri" w:hAnsi="Times New Roman" w:cs="Times New Roman"/>
                <w:sz w:val="18"/>
                <w:szCs w:val="18"/>
              </w:rPr>
              <w:t>- 13,27mm; długość robocza 240 cm; średnica osłonki 2.4 mm</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1032"/>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Pętle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na zimno i na ciepło, owalne jednorazowego użytku; wykonane z plecionego drutu o średniej sztywności o średnicy 0.43, długość robocza min 240 </w:t>
            </w:r>
            <w:proofErr w:type="spellStart"/>
            <w:r w:rsidRPr="009A76DE">
              <w:rPr>
                <w:rFonts w:ascii="Times New Roman" w:eastAsia="Calibri" w:hAnsi="Times New Roman" w:cs="Times New Roman"/>
                <w:sz w:val="18"/>
                <w:szCs w:val="18"/>
              </w:rPr>
              <w:t>cm,średnica</w:t>
            </w:r>
            <w:proofErr w:type="spellEnd"/>
            <w:r w:rsidRPr="009A76DE">
              <w:rPr>
                <w:rFonts w:ascii="Times New Roman" w:eastAsia="Calibri" w:hAnsi="Times New Roman" w:cs="Times New Roman"/>
                <w:sz w:val="18"/>
                <w:szCs w:val="18"/>
              </w:rPr>
              <w:t xml:space="preserve"> osłonki 2.4 mm, średnice otwartej pętli: 13 mm, 27 mm, 30 mm</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1440"/>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9</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Pętla do zimnej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przystosowana do usuwania płaskich zmian i drobnych polipów, wykonana z plecionego drutu zapewniającego dobry kontaktu z tkanką i minimalizującego poślizg na powierzchni błony śluzowej, osłonka pętli z tworzywa o zwiększonej sztywności, średnica otwartej pętli: 10 mm, średnica osłonki: 2.4 mm, długość robocza: 240 cm</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1236"/>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Siatka z </w:t>
            </w:r>
            <w:proofErr w:type="spellStart"/>
            <w:r w:rsidRPr="009A76DE">
              <w:rPr>
                <w:rFonts w:ascii="Times New Roman" w:eastAsia="Calibri" w:hAnsi="Times New Roman" w:cs="Times New Roman"/>
                <w:sz w:val="18"/>
                <w:szCs w:val="18"/>
              </w:rPr>
              <w:t>poliesteru</w:t>
            </w:r>
            <w:proofErr w:type="spellEnd"/>
            <w:r w:rsidRPr="009A76DE">
              <w:rPr>
                <w:rFonts w:ascii="Times New Roman" w:eastAsia="Calibri" w:hAnsi="Times New Roman" w:cs="Times New Roman"/>
                <w:sz w:val="18"/>
                <w:szCs w:val="18"/>
              </w:rPr>
              <w:t xml:space="preserve"> do wydobywania usuniętych polipów, ciał obcych oraz uwięźniętych kawałków pożywienia o wymiarach 30mm x 55mm, średnica osłonki 2.5mm, długość narzędzia 230cm, rękojeść skalowana 10, 20, 30, która umożliwia dostosowanie wielkości siatki do potrzeb, minimalna średnica kanału endoskopu 2.8mm</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1032"/>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11</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Pułapka na obcięte polipy: pułapka montowana pomiędzy endoskopem a ssakiem, wykonana z przezroczystego tworzywa, dostępna zarówno w wersji jedno jak i czterokomorowej, konstrukcja pułapki pozwalająca na separację polipów od płynów ustrojowych</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2052"/>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12</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Szczypce biopsyjne jednorazowego użytku; średnica narzędzia 1.8mm, 2.2mm, 2.4mm i 2.8mm, długość robocza 160, 240cm (do wyboru), łyżeczki z okienkiem i ząbkami z możliwością biopsji stycznej, osłonka z tworzywa sztucznego pokryta substancją hydrofilną z markerami sygnalizacyjnymi odległość, do wyboru z igłą i bez igły, trzy rozmiary łyżeczek opresyjnych z podwójnymi okienkami każda łyżeczka (okrągłe i elipsoidalne oraz duże pogłębione), koniec dystalny fabrycznie zabezpieczony, średnica kanału roboczego 2.0mm, 2.8 mm i 3.2 mm</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828"/>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13</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Szczypce chwytne jednorazowego użytku, pokryte powłoką hydrofilną, średnica osłonki 1,8mm i 2,4mm, w długości 180cm i 230cm,  </w:t>
            </w:r>
            <w:proofErr w:type="spellStart"/>
            <w:r w:rsidRPr="009A76DE">
              <w:rPr>
                <w:rFonts w:ascii="Times New Roman" w:eastAsia="Calibri" w:hAnsi="Times New Roman" w:cs="Times New Roman"/>
                <w:sz w:val="18"/>
                <w:szCs w:val="18"/>
              </w:rPr>
              <w:t>rozwarce</w:t>
            </w:r>
            <w:proofErr w:type="spellEnd"/>
            <w:r w:rsidRPr="009A76DE">
              <w:rPr>
                <w:rFonts w:ascii="Times New Roman" w:eastAsia="Calibri" w:hAnsi="Times New Roman" w:cs="Times New Roman"/>
                <w:sz w:val="18"/>
                <w:szCs w:val="18"/>
              </w:rPr>
              <w:t xml:space="preserve"> ramion: 4.5, 7, 8, 9mm, dostępne w wersji: aligator, ząb szczura oraz łącznie (do wyboru).</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828"/>
        </w:trPr>
        <w:tc>
          <w:tcPr>
            <w:tcW w:w="56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14</w:t>
            </w:r>
          </w:p>
        </w:tc>
        <w:tc>
          <w:tcPr>
            <w:tcW w:w="455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 zaworków: ssący, woda/powietrze, </w:t>
            </w:r>
            <w:proofErr w:type="spellStart"/>
            <w:r w:rsidRPr="009A76DE">
              <w:rPr>
                <w:rFonts w:ascii="Times New Roman" w:eastAsia="Calibri" w:hAnsi="Times New Roman" w:cs="Times New Roman"/>
                <w:sz w:val="18"/>
                <w:szCs w:val="18"/>
              </w:rPr>
              <w:t>łacznik</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Water</w:t>
            </w:r>
            <w:proofErr w:type="spellEnd"/>
            <w:r w:rsidRPr="009A76DE">
              <w:rPr>
                <w:rFonts w:ascii="Times New Roman" w:eastAsia="Calibri" w:hAnsi="Times New Roman" w:cs="Times New Roman"/>
                <w:sz w:val="18"/>
                <w:szCs w:val="18"/>
              </w:rPr>
              <w:t xml:space="preserve"> Jet oraz korek na kanał roboczy jednorazowego użytku kompatybilne z posiadanymi  </w:t>
            </w:r>
            <w:proofErr w:type="spellStart"/>
            <w:r w:rsidRPr="009A76DE">
              <w:rPr>
                <w:rFonts w:ascii="Times New Roman" w:eastAsia="Calibri" w:hAnsi="Times New Roman" w:cs="Times New Roman"/>
                <w:sz w:val="18"/>
                <w:szCs w:val="18"/>
              </w:rPr>
              <w:t>endoskopowami</w:t>
            </w:r>
            <w:proofErr w:type="spellEnd"/>
            <w:r w:rsidRPr="009A76DE">
              <w:rPr>
                <w:rFonts w:ascii="Times New Roman" w:eastAsia="Calibri" w:hAnsi="Times New Roman" w:cs="Times New Roman"/>
                <w:sz w:val="18"/>
                <w:szCs w:val="18"/>
              </w:rPr>
              <w:t xml:space="preserve"> Olympus GIF, CF, PCF, TJF</w:t>
            </w:r>
          </w:p>
        </w:tc>
        <w:tc>
          <w:tcPr>
            <w:tcW w:w="1001"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szt</w:t>
            </w:r>
            <w:proofErr w:type="spellEnd"/>
          </w:p>
        </w:tc>
        <w:tc>
          <w:tcPr>
            <w:tcW w:w="678"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610"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260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w:t>
            </w:r>
          </w:p>
        </w:tc>
      </w:tr>
      <w:tr w:rsidR="009A76DE" w:rsidRPr="009A76DE" w:rsidTr="00452998">
        <w:trPr>
          <w:trHeight w:val="264"/>
        </w:trPr>
        <w:tc>
          <w:tcPr>
            <w:tcW w:w="8784" w:type="dxa"/>
            <w:gridSpan w:val="6"/>
            <w:noWrap/>
            <w:hideMark/>
          </w:tcPr>
          <w:p w:rsidR="009A76DE" w:rsidRPr="009A76DE" w:rsidRDefault="009A76DE" w:rsidP="009A76DE">
            <w:pPr>
              <w:spacing w:after="200" w:line="276" w:lineRule="auto"/>
              <w:jc w:val="right"/>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RAZEM</w:t>
            </w:r>
          </w:p>
        </w:tc>
        <w:tc>
          <w:tcPr>
            <w:tcW w:w="610"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98" w:type="dxa"/>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2602"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bl>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r w:rsidRPr="009A76DE">
        <w:rPr>
          <w:rFonts w:ascii="Times New Roman" w:eastAsia="Times New Roman" w:hAnsi="Times New Roman" w:cs="Times New Roman"/>
          <w:sz w:val="18"/>
          <w:szCs w:val="18"/>
          <w:lang w:val="fr-FR" w:eastAsia="pl-PL"/>
        </w:rPr>
        <w:tab/>
      </w: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b/>
          <w:bCs/>
          <w:kern w:val="1"/>
          <w:lang w:eastAsia="pl-PL"/>
        </w:rPr>
        <w:t xml:space="preserve">Pakiet nr 4 - Narzędzia do endoskopowego leczenia zmian nowotworowych. </w:t>
      </w: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tbl>
      <w:tblPr>
        <w:tblStyle w:val="Tabela-Siatka1"/>
        <w:tblW w:w="0" w:type="auto"/>
        <w:tblLayout w:type="fixed"/>
        <w:tblLook w:val="04A0" w:firstRow="1" w:lastRow="0" w:firstColumn="1" w:lastColumn="0" w:noHBand="0" w:noVBand="1"/>
      </w:tblPr>
      <w:tblGrid>
        <w:gridCol w:w="482"/>
        <w:gridCol w:w="4520"/>
        <w:gridCol w:w="516"/>
        <w:gridCol w:w="1140"/>
        <w:gridCol w:w="850"/>
        <w:gridCol w:w="851"/>
        <w:gridCol w:w="708"/>
        <w:gridCol w:w="1134"/>
        <w:gridCol w:w="1276"/>
        <w:gridCol w:w="3027"/>
      </w:tblGrid>
      <w:tr w:rsidR="009A76DE" w:rsidRPr="009A76DE" w:rsidTr="00452998">
        <w:trPr>
          <w:trHeight w:val="960"/>
        </w:trPr>
        <w:tc>
          <w:tcPr>
            <w:tcW w:w="482" w:type="dxa"/>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Lp.</w:t>
            </w:r>
          </w:p>
        </w:tc>
        <w:tc>
          <w:tcPr>
            <w:tcW w:w="4520" w:type="dxa"/>
            <w:hideMark/>
          </w:tcPr>
          <w:p w:rsidR="009A76DE" w:rsidRPr="009A76DE" w:rsidRDefault="009A76DE" w:rsidP="009A76DE">
            <w:pPr>
              <w:tabs>
                <w:tab w:val="left" w:pos="5076"/>
              </w:tabs>
              <w:spacing w:after="200" w:line="276" w:lineRule="auto"/>
              <w:jc w:val="center"/>
              <w:rPr>
                <w:rFonts w:ascii="Times New Roman" w:eastAsia="Calibri" w:hAnsi="Times New Roman" w:cs="Times New Roman"/>
                <w:b/>
                <w:bCs/>
                <w:sz w:val="18"/>
                <w:szCs w:val="18"/>
              </w:rPr>
            </w:pPr>
            <w:r w:rsidRPr="009A76DE">
              <w:rPr>
                <w:rFonts w:ascii="Calibri" w:eastAsia="Calibri" w:hAnsi="Calibri" w:cs="Calibri"/>
                <w:b/>
                <w:bCs/>
                <w:sz w:val="16"/>
                <w:szCs w:val="16"/>
              </w:rPr>
              <w:t>ASORTYMENT</w:t>
            </w:r>
            <w:r w:rsidRPr="009A76DE">
              <w:rPr>
                <w:rFonts w:ascii="Calibri" w:eastAsia="Calibri" w:hAnsi="Calibri" w:cs="Calibri"/>
                <w:b/>
                <w:bCs/>
                <w:sz w:val="16"/>
                <w:szCs w:val="16"/>
              </w:rPr>
              <w:br/>
              <w:t>SZCZEGÓŁOWY</w:t>
            </w:r>
          </w:p>
        </w:tc>
        <w:tc>
          <w:tcPr>
            <w:tcW w:w="516" w:type="dxa"/>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j.m.</w:t>
            </w:r>
          </w:p>
        </w:tc>
        <w:tc>
          <w:tcPr>
            <w:tcW w:w="1140" w:type="dxa"/>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xml:space="preserve">ILOŚĆ </w:t>
            </w:r>
          </w:p>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24 m-</w:t>
            </w:r>
            <w:proofErr w:type="spellStart"/>
            <w:r w:rsidRPr="009A76DE">
              <w:rPr>
                <w:rFonts w:ascii="Times New Roman" w:eastAsia="Calibri" w:hAnsi="Times New Roman" w:cs="Times New Roman"/>
                <w:b/>
                <w:bCs/>
                <w:sz w:val="18"/>
                <w:szCs w:val="18"/>
              </w:rPr>
              <w:t>cy</w:t>
            </w:r>
            <w:proofErr w:type="spellEnd"/>
          </w:p>
        </w:tc>
        <w:tc>
          <w:tcPr>
            <w:tcW w:w="850" w:type="dxa"/>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xml:space="preserve"> Cena netto </w:t>
            </w:r>
          </w:p>
        </w:tc>
        <w:tc>
          <w:tcPr>
            <w:tcW w:w="851" w:type="dxa"/>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xml:space="preserve"> Cena brutto </w:t>
            </w:r>
          </w:p>
        </w:tc>
        <w:tc>
          <w:tcPr>
            <w:tcW w:w="708" w:type="dxa"/>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xml:space="preserve">VAT </w:t>
            </w:r>
          </w:p>
        </w:tc>
        <w:tc>
          <w:tcPr>
            <w:tcW w:w="1134" w:type="dxa"/>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xml:space="preserve"> Wartość netto  </w:t>
            </w:r>
          </w:p>
        </w:tc>
        <w:tc>
          <w:tcPr>
            <w:tcW w:w="1276" w:type="dxa"/>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 xml:space="preserve"> Wartość brutto  </w:t>
            </w:r>
          </w:p>
        </w:tc>
        <w:tc>
          <w:tcPr>
            <w:tcW w:w="3027" w:type="dxa"/>
          </w:tcPr>
          <w:p w:rsidR="009A76DE" w:rsidRPr="009A76DE" w:rsidRDefault="009A76DE" w:rsidP="009A76DE">
            <w:pPr>
              <w:tabs>
                <w:tab w:val="left" w:pos="5076"/>
              </w:tabs>
              <w:spacing w:after="200" w:line="276" w:lineRule="auto"/>
              <w:jc w:val="center"/>
              <w:rPr>
                <w:rFonts w:ascii="Times New Roman" w:eastAsia="Calibri" w:hAnsi="Times New Roman" w:cs="Times New Roman"/>
                <w:b/>
                <w:bCs/>
                <w:sz w:val="18"/>
                <w:szCs w:val="18"/>
              </w:rPr>
            </w:pPr>
            <w:r w:rsidRPr="009A76DE">
              <w:rPr>
                <w:rFonts w:ascii="Calibri" w:eastAsia="Calibri" w:hAnsi="Calibri" w:cs="Calibri"/>
                <w:b/>
                <w:bCs/>
                <w:sz w:val="16"/>
                <w:szCs w:val="16"/>
              </w:rPr>
              <w:t>PRODUCENT  ORAZ NUMER KATALOGOWY</w:t>
            </w:r>
          </w:p>
        </w:tc>
      </w:tr>
      <w:tr w:rsidR="009A76DE" w:rsidRPr="009A76DE" w:rsidTr="00452998">
        <w:trPr>
          <w:trHeight w:val="2611"/>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Prowadnik do zabiegów ERCP do trudnych </w:t>
            </w:r>
            <w:proofErr w:type="spellStart"/>
            <w:r w:rsidRPr="009A76DE">
              <w:rPr>
                <w:rFonts w:ascii="Times New Roman" w:eastAsia="Calibri" w:hAnsi="Times New Roman" w:cs="Times New Roman"/>
                <w:sz w:val="18"/>
                <w:szCs w:val="18"/>
              </w:rPr>
              <w:t>kaniulacji</w:t>
            </w:r>
            <w:proofErr w:type="spellEnd"/>
            <w:r w:rsidRPr="009A76DE">
              <w:rPr>
                <w:rFonts w:ascii="Times New Roman" w:eastAsia="Calibri" w:hAnsi="Times New Roman" w:cs="Times New Roman"/>
                <w:sz w:val="18"/>
                <w:szCs w:val="18"/>
              </w:rPr>
              <w:t xml:space="preserve"> przewodów żółciowych i trzustkowych z hydrofilnie powleczonym zakończeniem na długości 5,8 cm, atraumatyczna, elastyczna, platynowa spiralna końcówka długości 4cm, dająca cień w promieniach RTG prosta lub zagięta. Wzmocniony </w:t>
            </w:r>
            <w:proofErr w:type="spellStart"/>
            <w:r w:rsidRPr="009A76DE">
              <w:rPr>
                <w:rFonts w:ascii="Times New Roman" w:eastAsia="Calibri" w:hAnsi="Times New Roman" w:cs="Times New Roman"/>
                <w:sz w:val="18"/>
                <w:szCs w:val="18"/>
              </w:rPr>
              <w:t>nitinolowy</w:t>
            </w:r>
            <w:proofErr w:type="spellEnd"/>
            <w:r w:rsidRPr="009A76DE">
              <w:rPr>
                <w:rFonts w:ascii="Times New Roman" w:eastAsia="Calibri" w:hAnsi="Times New Roman" w:cs="Times New Roman"/>
                <w:sz w:val="18"/>
                <w:szCs w:val="18"/>
              </w:rPr>
              <w:t xml:space="preserve"> rdzeń ułatwiający wprowadzanie oraz z systemem zapewniającym endoskopową wizualizację ruchu i głębokości wprowadzenia. Długość 260 lub 450 cm, średnica 0,025” lub 0,035”.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415"/>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Prowadnica do zabiegów ERCP, dwukolorowa przez co identyfikująca ruch, dł. 480 i 260 cm, 5 cm koniec </w:t>
            </w:r>
            <w:proofErr w:type="spellStart"/>
            <w:r w:rsidRPr="009A76DE">
              <w:rPr>
                <w:rFonts w:ascii="Times New Roman" w:eastAsia="Calibri" w:hAnsi="Times New Roman" w:cs="Times New Roman"/>
                <w:sz w:val="18"/>
                <w:szCs w:val="18"/>
              </w:rPr>
              <w:t>cieniodajny</w:t>
            </w:r>
            <w:proofErr w:type="spellEnd"/>
            <w:r w:rsidRPr="009A76DE">
              <w:rPr>
                <w:rFonts w:ascii="Times New Roman" w:eastAsia="Calibri" w:hAnsi="Times New Roman" w:cs="Times New Roman"/>
                <w:sz w:val="18"/>
                <w:szCs w:val="18"/>
              </w:rPr>
              <w:t xml:space="preserve"> pokryty hydrofilnie, dostępna w rozmiarach 0,021", 0,025" i 0,035", końcówka prosta lub zagięta (w przypadku średnicy 0,035" i długości 480 cm).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239"/>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Cewniki dwukanałowe do dróg żółciowych z końcówką 6 Fr. Na prowadnik 0,035", długość cewnika 200 cm. Jednorazowego użytku.</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266"/>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r w:rsidRPr="009A76DE">
              <w:rPr>
                <w:rFonts w:ascii="Times New Roman" w:eastAsia="Calibri" w:hAnsi="Times New Roman" w:cs="Times New Roman"/>
                <w:sz w:val="18"/>
                <w:szCs w:val="18"/>
              </w:rPr>
              <w:t xml:space="preserve"> trójkanałowy, oddzielne kanały do podawania kontrastu i do prowadnicy 0,035", zakrzywiony. Cewnik 7.5 Fr, cięciwa pleciona lub </w:t>
            </w:r>
            <w:proofErr w:type="spellStart"/>
            <w:r w:rsidRPr="009A76DE">
              <w:rPr>
                <w:rFonts w:ascii="Times New Roman" w:eastAsia="Calibri" w:hAnsi="Times New Roman" w:cs="Times New Roman"/>
                <w:sz w:val="18"/>
                <w:szCs w:val="18"/>
              </w:rPr>
              <w:t>monofilament</w:t>
            </w:r>
            <w:proofErr w:type="spellEnd"/>
            <w:r w:rsidRPr="009A76DE">
              <w:rPr>
                <w:rFonts w:ascii="Times New Roman" w:eastAsia="Calibri" w:hAnsi="Times New Roman" w:cs="Times New Roman"/>
                <w:sz w:val="18"/>
                <w:szCs w:val="18"/>
              </w:rPr>
              <w:t xml:space="preserve"> 20, 25 lub 30 mm, długość narzędzia minimalny kanał roboczy 2.8 mm.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90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563"/>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5</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r w:rsidRPr="009A76DE">
              <w:rPr>
                <w:rFonts w:ascii="Times New Roman" w:eastAsia="Calibri" w:hAnsi="Times New Roman" w:cs="Times New Roman"/>
                <w:sz w:val="18"/>
                <w:szCs w:val="18"/>
              </w:rPr>
              <w:t xml:space="preserve"> obrotowy z zagiętą i </w:t>
            </w:r>
            <w:proofErr w:type="spellStart"/>
            <w:r w:rsidRPr="009A76DE">
              <w:rPr>
                <w:rFonts w:ascii="Times New Roman" w:eastAsia="Calibri" w:hAnsi="Times New Roman" w:cs="Times New Roman"/>
                <w:sz w:val="18"/>
                <w:szCs w:val="18"/>
              </w:rPr>
              <w:t>cieniodajną</w:t>
            </w:r>
            <w:proofErr w:type="spellEnd"/>
            <w:r w:rsidRPr="009A76DE">
              <w:rPr>
                <w:rFonts w:ascii="Times New Roman" w:eastAsia="Calibri" w:hAnsi="Times New Roman" w:cs="Times New Roman"/>
                <w:sz w:val="18"/>
                <w:szCs w:val="18"/>
              </w:rPr>
              <w:t xml:space="preserve"> końcówką. </w:t>
            </w:r>
            <w:proofErr w:type="spellStart"/>
            <w:r w:rsidRPr="009A76DE">
              <w:rPr>
                <w:rFonts w:ascii="Times New Roman" w:eastAsia="Calibri" w:hAnsi="Times New Roman" w:cs="Times New Roman"/>
                <w:sz w:val="18"/>
                <w:szCs w:val="18"/>
              </w:rPr>
              <w:t>Rozdzieralny</w:t>
            </w:r>
            <w:proofErr w:type="spellEnd"/>
            <w:r w:rsidRPr="009A76DE">
              <w:rPr>
                <w:rFonts w:ascii="Times New Roman" w:eastAsia="Calibri" w:hAnsi="Times New Roman" w:cs="Times New Roman"/>
                <w:sz w:val="18"/>
                <w:szCs w:val="18"/>
              </w:rPr>
              <w:t xml:space="preserve"> kanał dla prowadnika uszczelniający się po rozerwaniu umożliwiając dalsze przepłukiwanie i podawanie kontrastu. Przeładowany prowadnicą o długości 260 lub 480 cm, średnica 0,035”. Długość cewnika 175 cm, Średnica 7.4 Fr.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345"/>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6</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r w:rsidRPr="009A76DE">
              <w:rPr>
                <w:rFonts w:ascii="Times New Roman" w:eastAsia="Calibri" w:hAnsi="Times New Roman" w:cs="Times New Roman"/>
                <w:sz w:val="18"/>
                <w:szCs w:val="18"/>
              </w:rPr>
              <w:t xml:space="preserve"> obrotowy z zagiętą i </w:t>
            </w:r>
            <w:proofErr w:type="spellStart"/>
            <w:r w:rsidRPr="009A76DE">
              <w:rPr>
                <w:rFonts w:ascii="Times New Roman" w:eastAsia="Calibri" w:hAnsi="Times New Roman" w:cs="Times New Roman"/>
                <w:sz w:val="18"/>
                <w:szCs w:val="18"/>
              </w:rPr>
              <w:t>cieniodajną</w:t>
            </w:r>
            <w:proofErr w:type="spellEnd"/>
            <w:r w:rsidRPr="009A76DE">
              <w:rPr>
                <w:rFonts w:ascii="Times New Roman" w:eastAsia="Calibri" w:hAnsi="Times New Roman" w:cs="Times New Roman"/>
                <w:sz w:val="18"/>
                <w:szCs w:val="18"/>
              </w:rPr>
              <w:t xml:space="preserve"> końcówką. </w:t>
            </w:r>
            <w:proofErr w:type="spellStart"/>
            <w:r w:rsidRPr="009A76DE">
              <w:rPr>
                <w:rFonts w:ascii="Times New Roman" w:eastAsia="Calibri" w:hAnsi="Times New Roman" w:cs="Times New Roman"/>
                <w:sz w:val="18"/>
                <w:szCs w:val="18"/>
              </w:rPr>
              <w:t>Rozdzieralny</w:t>
            </w:r>
            <w:proofErr w:type="spellEnd"/>
            <w:r w:rsidRPr="009A76DE">
              <w:rPr>
                <w:rFonts w:ascii="Times New Roman" w:eastAsia="Calibri" w:hAnsi="Times New Roman" w:cs="Times New Roman"/>
                <w:sz w:val="18"/>
                <w:szCs w:val="18"/>
              </w:rPr>
              <w:t xml:space="preserve"> kanał dla prowadnika uszczelniający się po rozerwaniu umożliwiając dalsze przepłukiwanie i podawanie kontrastu. Długość cewnika 175 cm, Średnica 7.4 Fr.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082"/>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7</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r w:rsidRPr="009A76DE">
              <w:rPr>
                <w:rFonts w:ascii="Times New Roman" w:eastAsia="Calibri" w:hAnsi="Times New Roman" w:cs="Times New Roman"/>
                <w:sz w:val="18"/>
                <w:szCs w:val="18"/>
              </w:rPr>
              <w:t xml:space="preserve"> igłowy do </w:t>
            </w:r>
            <w:proofErr w:type="spellStart"/>
            <w:r w:rsidRPr="009A76DE">
              <w:rPr>
                <w:rFonts w:ascii="Times New Roman" w:eastAsia="Calibri" w:hAnsi="Times New Roman" w:cs="Times New Roman"/>
                <w:sz w:val="18"/>
                <w:szCs w:val="18"/>
              </w:rPr>
              <w:t>precutingu</w:t>
            </w:r>
            <w:proofErr w:type="spellEnd"/>
            <w:r w:rsidRPr="009A76DE">
              <w:rPr>
                <w:rFonts w:ascii="Times New Roman" w:eastAsia="Calibri" w:hAnsi="Times New Roman" w:cs="Times New Roman"/>
                <w:sz w:val="18"/>
                <w:szCs w:val="18"/>
              </w:rPr>
              <w:t>, trójkanałowy, na prowadnik 0,035", wysunięcie igły 4 mm. Temperowany koniec dystalny. Średnica cewnika 7.5 Fr. Długość cewnika 177 cm.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824"/>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8</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Balon czterostopniowy do ekstrakcji, cewnik 6.8 FR, dł. 200 cm, średnica 8.5, 10, 12, 15 mm lub 12, 15, 18, 20 mm, możliwość podania kontrastu nad lub pod balonem, na prowadnik 0,035, </w:t>
            </w:r>
            <w:proofErr w:type="spellStart"/>
            <w:r w:rsidRPr="009A76DE">
              <w:rPr>
                <w:rFonts w:ascii="Times New Roman" w:eastAsia="Calibri" w:hAnsi="Times New Roman" w:cs="Times New Roman"/>
                <w:sz w:val="18"/>
                <w:szCs w:val="18"/>
              </w:rPr>
              <w:t>minialny</w:t>
            </w:r>
            <w:proofErr w:type="spellEnd"/>
            <w:r w:rsidRPr="009A76DE">
              <w:rPr>
                <w:rFonts w:ascii="Times New Roman" w:eastAsia="Calibri" w:hAnsi="Times New Roman" w:cs="Times New Roman"/>
                <w:sz w:val="18"/>
                <w:szCs w:val="18"/>
              </w:rPr>
              <w:t xml:space="preserve"> kanał roboczy 3.2 mm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408"/>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9</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Balon trzystopniowy do ekstrakcji, cewnik 7-5 FR, dł. 200 cm, balon dopełniający się do trzech rozmiarów 8.5, 12, 15mm, możliwość podania kontrastu nad lub pod balonem, na prowadnik 0,035, </w:t>
            </w:r>
            <w:proofErr w:type="spellStart"/>
            <w:r w:rsidRPr="009A76DE">
              <w:rPr>
                <w:rFonts w:ascii="Times New Roman" w:eastAsia="Calibri" w:hAnsi="Times New Roman" w:cs="Times New Roman"/>
                <w:sz w:val="18"/>
                <w:szCs w:val="18"/>
              </w:rPr>
              <w:t>minialny</w:t>
            </w:r>
            <w:proofErr w:type="spellEnd"/>
            <w:r w:rsidRPr="009A76DE">
              <w:rPr>
                <w:rFonts w:ascii="Times New Roman" w:eastAsia="Calibri" w:hAnsi="Times New Roman" w:cs="Times New Roman"/>
                <w:sz w:val="18"/>
                <w:szCs w:val="18"/>
              </w:rPr>
              <w:t xml:space="preserve"> kanał roboczy 3.2 mm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884"/>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10</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Koszyk do usuwania złogów i ciał obcych, miękki </w:t>
            </w:r>
            <w:proofErr w:type="spellStart"/>
            <w:r w:rsidRPr="009A76DE">
              <w:rPr>
                <w:rFonts w:ascii="Times New Roman" w:eastAsia="Calibri" w:hAnsi="Times New Roman" w:cs="Times New Roman"/>
                <w:sz w:val="18"/>
                <w:szCs w:val="18"/>
              </w:rPr>
              <w:t>multifilament</w:t>
            </w:r>
            <w:proofErr w:type="spellEnd"/>
            <w:r w:rsidRPr="009A76DE">
              <w:rPr>
                <w:rFonts w:ascii="Times New Roman" w:eastAsia="Calibri" w:hAnsi="Times New Roman" w:cs="Times New Roman"/>
                <w:sz w:val="18"/>
                <w:szCs w:val="18"/>
              </w:rPr>
              <w:t xml:space="preserve"> z pamięcią kształtu, cewnik 6.9 Fr dł. 210 cm, obrotowa rękojeść, rozmiary 1.5x3.5, 2x4 lub 3x6 cm, kompatybilny z awaryjnym litotryptorem </w:t>
            </w:r>
            <w:proofErr w:type="spellStart"/>
            <w:r w:rsidRPr="009A76DE">
              <w:rPr>
                <w:rFonts w:ascii="Times New Roman" w:eastAsia="Calibri" w:hAnsi="Times New Roman" w:cs="Times New Roman"/>
                <w:sz w:val="18"/>
                <w:szCs w:val="18"/>
              </w:rPr>
              <w:t>Soehendra</w:t>
            </w:r>
            <w:proofErr w:type="spellEnd"/>
            <w:r w:rsidRPr="009A76DE">
              <w:rPr>
                <w:rFonts w:ascii="Times New Roman" w:eastAsia="Calibri" w:hAnsi="Times New Roman" w:cs="Times New Roman"/>
                <w:sz w:val="18"/>
                <w:szCs w:val="18"/>
              </w:rPr>
              <w:t>. Minimalny kanał roboczy 2.8mm.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215"/>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11</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Koszyk do ekstrakcji złogów z dróg żółciowych, skrętny, twardy </w:t>
            </w:r>
            <w:proofErr w:type="spellStart"/>
            <w:r w:rsidRPr="009A76DE">
              <w:rPr>
                <w:rFonts w:ascii="Times New Roman" w:eastAsia="Calibri" w:hAnsi="Times New Roman" w:cs="Times New Roman"/>
                <w:sz w:val="18"/>
                <w:szCs w:val="18"/>
              </w:rPr>
              <w:t>monofilament</w:t>
            </w:r>
            <w:proofErr w:type="spellEnd"/>
            <w:r w:rsidRPr="009A76DE">
              <w:rPr>
                <w:rFonts w:ascii="Times New Roman" w:eastAsia="Calibri" w:hAnsi="Times New Roman" w:cs="Times New Roman"/>
                <w:sz w:val="18"/>
                <w:szCs w:val="18"/>
              </w:rPr>
              <w:t xml:space="preserve"> z pamięcią kształtu, cewnik 6.9 Fr dł. 194 cm, obrotowa rękojeść, rozmiary 1.5x3.5, 2x4, 2.5x5 lub 3x6 cm. Minimalny kanał roboczy 2.8mm.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080"/>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12</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Koszyk jednorazowego użytku pełniący również funkcję litotryptora, do usuwania złogów z dróg żółciowych, dwukanałowy, pozwalający na wprowadzenie prowadnicy 0,035". Rozmiar 2x4 i 3x6 śr. 10 Fr. Dł. 208cm.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784"/>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13</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Poszerzadło</w:t>
            </w:r>
            <w:proofErr w:type="spellEnd"/>
            <w:r w:rsidRPr="009A76DE">
              <w:rPr>
                <w:rFonts w:ascii="Times New Roman" w:eastAsia="Calibri" w:hAnsi="Times New Roman" w:cs="Times New Roman"/>
                <w:sz w:val="18"/>
                <w:szCs w:val="18"/>
              </w:rPr>
              <w:t xml:space="preserve"> do dróg trzustkowych sztywne, dostępne w rozmiarze 6.9 Fr temperowany od 5 do 4 FR na dł. 2 cm, dł. 195 cm, na prowadnik 0,025".</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137"/>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14</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Poszerzadło</w:t>
            </w:r>
            <w:proofErr w:type="spellEnd"/>
            <w:r w:rsidRPr="009A76DE">
              <w:rPr>
                <w:rFonts w:ascii="Times New Roman" w:eastAsia="Calibri" w:hAnsi="Times New Roman" w:cs="Times New Roman"/>
                <w:sz w:val="18"/>
                <w:szCs w:val="18"/>
              </w:rPr>
              <w:t xml:space="preserve"> do dróg żółciowych, sztywne, dostępne w rozmiarach 6-4, 6.9-4, 8.4-5, 9-6, 9.6-6, 11.4-7 Fr. Temperowany na dł. 3 cm. Dł. 195 cm. Na prowadnik 0,035".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500"/>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15</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Sztywne </w:t>
            </w:r>
            <w:proofErr w:type="spellStart"/>
            <w:r w:rsidRPr="009A76DE">
              <w:rPr>
                <w:rFonts w:ascii="Times New Roman" w:eastAsia="Calibri" w:hAnsi="Times New Roman" w:cs="Times New Roman"/>
                <w:sz w:val="18"/>
                <w:szCs w:val="18"/>
              </w:rPr>
              <w:t>poszerzadło</w:t>
            </w:r>
            <w:proofErr w:type="spellEnd"/>
            <w:r w:rsidRPr="009A76DE">
              <w:rPr>
                <w:rFonts w:ascii="Times New Roman" w:eastAsia="Calibri" w:hAnsi="Times New Roman" w:cs="Times New Roman"/>
                <w:sz w:val="18"/>
                <w:szCs w:val="18"/>
              </w:rPr>
              <w:t xml:space="preserve"> do dróg żółciowych, dł. cewnika 195 cm, rozmiar 8.4-7-5 Fr temperowany i 9.6-7-5 Fr temperowany, końcówka dł. 4 cm, na prowadnik 0,035".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125"/>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16</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Plastikowe </w:t>
            </w:r>
            <w:proofErr w:type="spellStart"/>
            <w:r w:rsidRPr="009A76DE">
              <w:rPr>
                <w:rFonts w:ascii="Times New Roman" w:eastAsia="Calibri" w:hAnsi="Times New Roman" w:cs="Times New Roman"/>
                <w:sz w:val="18"/>
                <w:szCs w:val="18"/>
              </w:rPr>
              <w:t>stenty</w:t>
            </w:r>
            <w:proofErr w:type="spellEnd"/>
            <w:r w:rsidRPr="009A76DE">
              <w:rPr>
                <w:rFonts w:ascii="Times New Roman" w:eastAsia="Calibri" w:hAnsi="Times New Roman" w:cs="Times New Roman"/>
                <w:sz w:val="18"/>
                <w:szCs w:val="18"/>
              </w:rPr>
              <w:t xml:space="preserve"> typu Amsterdam do drenażu zablokowanych dróg żółciowych. Średnica: 7; 8,5; 10; 11,5;  Długość: 5; 7; 9; 12; 15 cm. </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188"/>
        </w:trPr>
        <w:tc>
          <w:tcPr>
            <w:tcW w:w="482" w:type="dxa"/>
            <w:tcBorders>
              <w:bottom w:val="single" w:sz="4" w:space="0" w:color="auto"/>
            </w:tcBorders>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17</w:t>
            </w:r>
          </w:p>
        </w:tc>
        <w:tc>
          <w:tcPr>
            <w:tcW w:w="4520" w:type="dxa"/>
            <w:tcBorders>
              <w:bottom w:val="single" w:sz="4" w:space="0" w:color="auto"/>
            </w:tcBorders>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trzustkowy z otworami drenującymi na całej długości, cztery języki uniemożliwiające migrację, temperowany koniec dla rozmiaru 7 Fr. Średnica 3, 5 i 7 Fr, długość od 3 do 15 cm.</w:t>
            </w:r>
          </w:p>
        </w:tc>
        <w:tc>
          <w:tcPr>
            <w:tcW w:w="516" w:type="dxa"/>
            <w:tcBorders>
              <w:bottom w:val="single" w:sz="4" w:space="0" w:color="auto"/>
            </w:tcBorders>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tcBorders>
              <w:bottom w:val="single" w:sz="4" w:space="0" w:color="auto"/>
            </w:tcBorders>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60</w:t>
            </w:r>
          </w:p>
        </w:tc>
        <w:tc>
          <w:tcPr>
            <w:tcW w:w="850"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Borders>
              <w:bottom w:val="single" w:sz="4" w:space="0" w:color="auto"/>
            </w:tcBorders>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488"/>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18</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trzustkowy z otworami drenującymi na całej długości, język uniemożliwiający migrację, temperowany koniec dla rozmiaru 7 Fr. Średnica 5 i 7 Fr, długość od 2 do 15 cm. Pojedynczy </w:t>
            </w:r>
            <w:proofErr w:type="spellStart"/>
            <w:r w:rsidRPr="009A76DE">
              <w:rPr>
                <w:rFonts w:ascii="Times New Roman" w:eastAsia="Calibri" w:hAnsi="Times New Roman" w:cs="Times New Roman"/>
                <w:sz w:val="18"/>
                <w:szCs w:val="18"/>
              </w:rPr>
              <w:t>pigtail</w:t>
            </w:r>
            <w:proofErr w:type="spellEnd"/>
            <w:r w:rsidRPr="009A76DE">
              <w:rPr>
                <w:rFonts w:ascii="Times New Roman" w:eastAsia="Calibri" w:hAnsi="Times New Roman" w:cs="Times New Roman"/>
                <w:sz w:val="18"/>
                <w:szCs w:val="18"/>
              </w:rPr>
              <w:t>.</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324"/>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19</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trzustkowy z otworami drenującymi na całej długości, bez zaczepów, temperowany koniec dla rozmiaru 7 Fr. Średnica 5 i 7 Fr, długość 3, 5 i 7 cm dla  5 Fr i 3 i 5 cm dla 7 Fr. Pojedynczy </w:t>
            </w:r>
            <w:proofErr w:type="spellStart"/>
            <w:r w:rsidRPr="009A76DE">
              <w:rPr>
                <w:rFonts w:ascii="Times New Roman" w:eastAsia="Calibri" w:hAnsi="Times New Roman" w:cs="Times New Roman"/>
                <w:sz w:val="18"/>
                <w:szCs w:val="18"/>
              </w:rPr>
              <w:t>pigtail</w:t>
            </w:r>
            <w:proofErr w:type="spellEnd"/>
            <w:r w:rsidRPr="009A76DE">
              <w:rPr>
                <w:rFonts w:ascii="Times New Roman" w:eastAsia="Calibri" w:hAnsi="Times New Roman" w:cs="Times New Roman"/>
                <w:sz w:val="18"/>
                <w:szCs w:val="18"/>
              </w:rPr>
              <w:t>.</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032"/>
        </w:trPr>
        <w:tc>
          <w:tcPr>
            <w:tcW w:w="482" w:type="dxa"/>
            <w:tcBorders>
              <w:bottom w:val="single" w:sz="4" w:space="0" w:color="auto"/>
            </w:tcBorders>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20</w:t>
            </w:r>
          </w:p>
        </w:tc>
        <w:tc>
          <w:tcPr>
            <w:tcW w:w="4520" w:type="dxa"/>
            <w:tcBorders>
              <w:bottom w:val="single" w:sz="4" w:space="0" w:color="auto"/>
            </w:tcBorders>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typu </w:t>
            </w:r>
            <w:proofErr w:type="spellStart"/>
            <w:r w:rsidRPr="009A76DE">
              <w:rPr>
                <w:rFonts w:ascii="Times New Roman" w:eastAsia="Calibri" w:hAnsi="Times New Roman" w:cs="Times New Roman"/>
                <w:sz w:val="18"/>
                <w:szCs w:val="18"/>
              </w:rPr>
              <w:t>Zimmon</w:t>
            </w:r>
            <w:proofErr w:type="spellEnd"/>
            <w:r w:rsidRPr="009A76DE">
              <w:rPr>
                <w:rFonts w:ascii="Times New Roman" w:eastAsia="Calibri" w:hAnsi="Times New Roman" w:cs="Times New Roman"/>
                <w:sz w:val="18"/>
                <w:szCs w:val="18"/>
              </w:rPr>
              <w:t xml:space="preserve"> z podwójnym </w:t>
            </w:r>
            <w:proofErr w:type="spellStart"/>
            <w:r w:rsidRPr="009A76DE">
              <w:rPr>
                <w:rFonts w:ascii="Times New Roman" w:eastAsia="Calibri" w:hAnsi="Times New Roman" w:cs="Times New Roman"/>
                <w:sz w:val="18"/>
                <w:szCs w:val="18"/>
              </w:rPr>
              <w:t>pigtailem</w:t>
            </w:r>
            <w:proofErr w:type="spellEnd"/>
            <w:r w:rsidRPr="009A76DE">
              <w:rPr>
                <w:rFonts w:ascii="Times New Roman" w:eastAsia="Calibri" w:hAnsi="Times New Roman" w:cs="Times New Roman"/>
                <w:sz w:val="18"/>
                <w:szCs w:val="18"/>
              </w:rPr>
              <w:t xml:space="preserve">. Temperowana końcówka (dla protez 7–10 Fr) ułatwia gładką </w:t>
            </w:r>
            <w:proofErr w:type="spellStart"/>
            <w:r w:rsidRPr="009A76DE">
              <w:rPr>
                <w:rFonts w:ascii="Times New Roman" w:eastAsia="Calibri" w:hAnsi="Times New Roman" w:cs="Times New Roman"/>
                <w:sz w:val="18"/>
                <w:szCs w:val="18"/>
              </w:rPr>
              <w:t>kaniulację</w:t>
            </w:r>
            <w:proofErr w:type="spellEnd"/>
            <w:r w:rsidRPr="009A76DE">
              <w:rPr>
                <w:rFonts w:ascii="Times New Roman" w:eastAsia="Calibri" w:hAnsi="Times New Roman" w:cs="Times New Roman"/>
                <w:sz w:val="18"/>
                <w:szCs w:val="18"/>
              </w:rPr>
              <w:t xml:space="preserve">. Średnica: 5, 7, 8 i 10 Fr. Długość: 4, 5, 7, 9, 10, 12 i 15 cm. </w:t>
            </w: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wykonany z polietylenu.</w:t>
            </w:r>
          </w:p>
        </w:tc>
        <w:tc>
          <w:tcPr>
            <w:tcW w:w="516" w:type="dxa"/>
            <w:tcBorders>
              <w:bottom w:val="single" w:sz="4" w:space="0" w:color="auto"/>
            </w:tcBorders>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tcBorders>
              <w:bottom w:val="single" w:sz="4" w:space="0" w:color="auto"/>
            </w:tcBorders>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tcBorders>
              <w:bottom w:val="single" w:sz="4" w:space="0" w:color="auto"/>
            </w:tcBorders>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Borders>
              <w:bottom w:val="single" w:sz="4" w:space="0" w:color="auto"/>
            </w:tcBorders>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408"/>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21</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 do protezowania dróg żółciowych jednostopniowy, cewnik prowadzący 5 lub 6 FR na nim cewnik popychający 8.5, 10 FR, w dystalnym końcu cztery </w:t>
            </w:r>
            <w:proofErr w:type="spellStart"/>
            <w:r w:rsidRPr="009A76DE">
              <w:rPr>
                <w:rFonts w:ascii="Times New Roman" w:eastAsia="Calibri" w:hAnsi="Times New Roman" w:cs="Times New Roman"/>
                <w:sz w:val="18"/>
                <w:szCs w:val="18"/>
              </w:rPr>
              <w:t>cieniodajne</w:t>
            </w:r>
            <w:proofErr w:type="spellEnd"/>
            <w:r w:rsidRPr="009A76DE">
              <w:rPr>
                <w:rFonts w:ascii="Times New Roman" w:eastAsia="Calibri" w:hAnsi="Times New Roman" w:cs="Times New Roman"/>
                <w:sz w:val="18"/>
                <w:szCs w:val="18"/>
              </w:rPr>
              <w:t xml:space="preserve"> opaski ułożone co 5 cm umożliwiające ocenę odległości, na prowadnik 0,035".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380"/>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22</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Cewnik popychający stosowany do endoskopowego wprowadzania </w:t>
            </w:r>
            <w:proofErr w:type="spellStart"/>
            <w:r w:rsidRPr="009A76DE">
              <w:rPr>
                <w:rFonts w:ascii="Times New Roman" w:eastAsia="Calibri" w:hAnsi="Times New Roman" w:cs="Times New Roman"/>
                <w:sz w:val="18"/>
                <w:szCs w:val="18"/>
              </w:rPr>
              <w:t>stentów</w:t>
            </w:r>
            <w:proofErr w:type="spellEnd"/>
            <w:r w:rsidRPr="009A76DE">
              <w:rPr>
                <w:rFonts w:ascii="Times New Roman" w:eastAsia="Calibri" w:hAnsi="Times New Roman" w:cs="Times New Roman"/>
                <w:sz w:val="18"/>
                <w:szCs w:val="18"/>
              </w:rPr>
              <w:t xml:space="preserve"> w celu drenażu zablokowanych dróg żółciowych i trzustkowych. Rozmiar 5, 7, 8.5, 10 i 11.5Fr. Długość 170cm, Na prowadnik 0,035". Jednorazowego użytku.</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449"/>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23</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Balon do poszerzania przełyku, cewnik 7 Fr, długość 180 cm. Wysokociśnieniowy, </w:t>
            </w:r>
            <w:proofErr w:type="spellStart"/>
            <w:r w:rsidRPr="009A76DE">
              <w:rPr>
                <w:rFonts w:ascii="Times New Roman" w:eastAsia="Calibri" w:hAnsi="Times New Roman" w:cs="Times New Roman"/>
                <w:sz w:val="18"/>
                <w:szCs w:val="18"/>
              </w:rPr>
              <w:t>doprężający</w:t>
            </w:r>
            <w:proofErr w:type="spellEnd"/>
            <w:r w:rsidRPr="009A76DE">
              <w:rPr>
                <w:rFonts w:ascii="Times New Roman" w:eastAsia="Calibri" w:hAnsi="Times New Roman" w:cs="Times New Roman"/>
                <w:sz w:val="18"/>
                <w:szCs w:val="18"/>
              </w:rPr>
              <w:t xml:space="preserve"> się do trzech pozycji, rozmiary 8-9-10, 10-11-12, 12-13.5-15, 15-16.5-18, 18-19-20, długość balonu 8 cm.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2352"/>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24</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Balon jednorazowy do poszerzania zwężeń przełyku, odźwiernika, dwunastnicy i jelita grubego lub okrężnicy. Trzystopniowy, wprowadzany na prowadniku przez kanał endoskopu o wymiarach balonu 8-9-10mm, 10-11-12mm, 12-13.5-15mm, 15-16.5-18 oraz 18-19-20mm. Dwa widoczne w promieniach RTG znaczniki umożliwiające jego umiejscowienie.</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833"/>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25</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samorozprężalny</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nitinolowy</w:t>
            </w:r>
            <w:proofErr w:type="spellEnd"/>
            <w:r w:rsidRPr="009A76DE">
              <w:rPr>
                <w:rFonts w:ascii="Times New Roman" w:eastAsia="Calibri" w:hAnsi="Times New Roman" w:cs="Times New Roman"/>
                <w:sz w:val="18"/>
                <w:szCs w:val="18"/>
              </w:rPr>
              <w:t xml:space="preserve"> do dwunastnicy, niepokrywany, śr. kołnierzy 27mm, śr. </w:t>
            </w:r>
            <w:proofErr w:type="spellStart"/>
            <w:r w:rsidRPr="009A76DE">
              <w:rPr>
                <w:rFonts w:ascii="Times New Roman" w:eastAsia="Calibri" w:hAnsi="Times New Roman" w:cs="Times New Roman"/>
                <w:sz w:val="18"/>
                <w:szCs w:val="18"/>
              </w:rPr>
              <w:t>wewn</w:t>
            </w:r>
            <w:proofErr w:type="spellEnd"/>
            <w:r w:rsidRPr="009A76DE">
              <w:rPr>
                <w:rFonts w:ascii="Times New Roman" w:eastAsia="Calibri" w:hAnsi="Times New Roman" w:cs="Times New Roman"/>
                <w:sz w:val="18"/>
                <w:szCs w:val="18"/>
              </w:rPr>
              <w:t xml:space="preserve">. 22mm. Uwalniany z rękojeści umożliwiającej wysuwania i chowania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do koszulki, repozycjonowanie w czasie jak i po rozłożeniu protezy do 80%, cewnik 10Fr, na prowadnik 0,035", kanał roboczy 3.7mm. Rozmiary 6, 9, 12cm, </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932"/>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26</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samorozprężalny</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nitinolowy</w:t>
            </w:r>
            <w:proofErr w:type="spellEnd"/>
            <w:r w:rsidRPr="009A76DE">
              <w:rPr>
                <w:rFonts w:ascii="Times New Roman" w:eastAsia="Calibri" w:hAnsi="Times New Roman" w:cs="Times New Roman"/>
                <w:sz w:val="18"/>
                <w:szCs w:val="18"/>
              </w:rPr>
              <w:t xml:space="preserve"> do jelita grubego i okrężnicy, niepokrywany, śr. kołnierzy 30mm, śr. </w:t>
            </w:r>
            <w:proofErr w:type="spellStart"/>
            <w:r w:rsidRPr="009A76DE">
              <w:rPr>
                <w:rFonts w:ascii="Times New Roman" w:eastAsia="Calibri" w:hAnsi="Times New Roman" w:cs="Times New Roman"/>
                <w:sz w:val="18"/>
                <w:szCs w:val="18"/>
              </w:rPr>
              <w:t>wewn</w:t>
            </w:r>
            <w:proofErr w:type="spellEnd"/>
            <w:r w:rsidRPr="009A76DE">
              <w:rPr>
                <w:rFonts w:ascii="Times New Roman" w:eastAsia="Calibri" w:hAnsi="Times New Roman" w:cs="Times New Roman"/>
                <w:sz w:val="18"/>
                <w:szCs w:val="18"/>
              </w:rPr>
              <w:t xml:space="preserve">. 25mm. Uwalniany z rękojeści umożliwiającej wysuwania i chowania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do koszulki, repozycjonowanie w czasie jak i po rozłożeniu protezy do 80%, cewnik 10Fr, na prowadnik 0,035", kanał roboczy 3.7mm. Rozmiary 6, 8, 10cm, </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902"/>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27</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do dróg żółciowych metalowa,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wykrawana z walca, bez tendencji do skracania po uwolnieniu. </w:t>
            </w:r>
            <w:r w:rsidRPr="009A76DE">
              <w:rPr>
                <w:rFonts w:ascii="Times New Roman" w:eastAsia="Calibri" w:hAnsi="Times New Roman" w:cs="Times New Roman"/>
                <w:sz w:val="18"/>
                <w:szCs w:val="18"/>
              </w:rPr>
              <w:br/>
              <w:t xml:space="preserve">Średnica 6, 8 i 10 mm, długość 4, 6, 8, 10 i 12 cm. Średnica zestawu wprowadzającego 6 Fr, długość zestawu 200 cm. Możliwość wprowadzenia do kanału roboczego dwóch protez jednocześnie.  </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833"/>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28</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samorozprężalny</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nitinolowy</w:t>
            </w:r>
            <w:proofErr w:type="spellEnd"/>
            <w:r w:rsidRPr="009A76DE">
              <w:rPr>
                <w:rFonts w:ascii="Times New Roman" w:eastAsia="Calibri" w:hAnsi="Times New Roman" w:cs="Times New Roman"/>
                <w:sz w:val="18"/>
                <w:szCs w:val="18"/>
              </w:rPr>
              <w:t xml:space="preserve"> do przełyku, pokryty silikonem z dwóch stron, mechaniczna rękojeść umożliwiająca pracę w dwie strony, możliwość rozwijania i chowania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do koszulki, repozycjonowanie w czasie jak i po rozłożeniu protezy, wymagane rozmiary 8, 10, 12, 12.5 i 15 cm, cewnik wprowadzający 8 mm.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841"/>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29</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Samorozprężalny</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stent</w:t>
            </w:r>
            <w:proofErr w:type="spellEnd"/>
            <w:r w:rsidRPr="009A76DE">
              <w:rPr>
                <w:rFonts w:ascii="Times New Roman" w:eastAsia="Calibri" w:hAnsi="Times New Roman" w:cs="Times New Roman"/>
                <w:sz w:val="18"/>
                <w:szCs w:val="18"/>
              </w:rPr>
              <w:t xml:space="preserve"> metalowy do dróg żółciowych wykonany z cienkiego,  plecionego drutu </w:t>
            </w:r>
            <w:proofErr w:type="spellStart"/>
            <w:r w:rsidRPr="009A76DE">
              <w:rPr>
                <w:rFonts w:ascii="Times New Roman" w:eastAsia="Calibri" w:hAnsi="Times New Roman" w:cs="Times New Roman"/>
                <w:sz w:val="18"/>
                <w:szCs w:val="18"/>
              </w:rPr>
              <w:t>nitinolowego</w:t>
            </w:r>
            <w:proofErr w:type="spellEnd"/>
            <w:r w:rsidRPr="009A76DE">
              <w:rPr>
                <w:rFonts w:ascii="Times New Roman" w:eastAsia="Calibri" w:hAnsi="Times New Roman" w:cs="Times New Roman"/>
                <w:sz w:val="18"/>
                <w:szCs w:val="18"/>
              </w:rPr>
              <w:t xml:space="preserve"> z platynowym rdzeniem zamontowany na zestawie wprowadzającym 8,5 Fr w wersji niepokrywanej, pokrywanej i częściowo pokrywanej, współpracujący z prowadnikiem 0,035’’. Kołnierz na obu końcach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zapobiegający przemieszczaniu się </w:t>
            </w:r>
            <w:proofErr w:type="spellStart"/>
            <w:r w:rsidRPr="009A76DE">
              <w:rPr>
                <w:rFonts w:ascii="Times New Roman" w:eastAsia="Calibri" w:hAnsi="Times New Roman" w:cs="Times New Roman"/>
                <w:sz w:val="18"/>
                <w:szCs w:val="18"/>
              </w:rPr>
              <w:t>stentu.Średnica</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niepokrywanego 8, 10 mm i dł. 4, 6, 8, 10. </w:t>
            </w:r>
            <w:r w:rsidRPr="009A76DE">
              <w:rPr>
                <w:rFonts w:ascii="Times New Roman" w:eastAsia="Calibri" w:hAnsi="Times New Roman" w:cs="Times New Roman"/>
                <w:sz w:val="18"/>
                <w:szCs w:val="18"/>
              </w:rPr>
              <w:br w:type="page"/>
              <w:t xml:space="preserve">Średnica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pokrywanego 8, 10 mm i dł. 6, 8 cm (dla średnicy 8 mm) i 4, 6, 8 cm (dla średnicy 10mm)</w:t>
            </w:r>
            <w:r w:rsidRPr="009A76DE">
              <w:rPr>
                <w:rFonts w:ascii="Times New Roman" w:eastAsia="Calibri" w:hAnsi="Times New Roman" w:cs="Times New Roman"/>
                <w:sz w:val="18"/>
                <w:szCs w:val="18"/>
              </w:rPr>
              <w:br w:type="page"/>
              <w:t xml:space="preserve">Średnica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częściowo pokrywanego 8, 10 mm i dł. 6, 8 cm (dla średnicy 8 mm) i 4, 6, 8 cm (dla średnicy 10mm).</w:t>
            </w:r>
            <w:r w:rsidRPr="009A76DE">
              <w:rPr>
                <w:rFonts w:ascii="Times New Roman" w:eastAsia="Calibri" w:hAnsi="Times New Roman" w:cs="Times New Roman"/>
                <w:sz w:val="18"/>
                <w:szCs w:val="18"/>
              </w:rPr>
              <w:br w:type="page"/>
              <w:t xml:space="preserve">Uchwyt pistoletowy do podawania umożliwia rozprężenie lub odzyskanie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W wersji pokrywanej i częściowo pokrywanej na końcu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pętla uchwytowa służąca do dystalnej zmiany położenia/usunięcia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w przypadku nieprawidłowego umieszczania.</w:t>
            </w:r>
            <w:r w:rsidRPr="009A76DE">
              <w:rPr>
                <w:rFonts w:ascii="Times New Roman" w:eastAsia="Calibri" w:hAnsi="Times New Roman" w:cs="Times New Roman"/>
                <w:sz w:val="18"/>
                <w:szCs w:val="18"/>
              </w:rPr>
              <w:br w:type="page"/>
              <w:t xml:space="preserve"> Możliwość otwierania i zamykania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na zestawie do 80%. </w:t>
            </w:r>
            <w:proofErr w:type="spellStart"/>
            <w:r w:rsidRPr="009A76DE">
              <w:rPr>
                <w:rFonts w:ascii="Times New Roman" w:eastAsia="Calibri" w:hAnsi="Times New Roman" w:cs="Times New Roman"/>
                <w:sz w:val="18"/>
                <w:szCs w:val="18"/>
              </w:rPr>
              <w:t>Cieniodajne</w:t>
            </w:r>
            <w:proofErr w:type="spellEnd"/>
            <w:r w:rsidRPr="009A76DE">
              <w:rPr>
                <w:rFonts w:ascii="Times New Roman" w:eastAsia="Calibri" w:hAnsi="Times New Roman" w:cs="Times New Roman"/>
                <w:sz w:val="18"/>
                <w:szCs w:val="18"/>
              </w:rPr>
              <w:t xml:space="preserve"> znaczniki na cewniku zewnętrznym i uchwycie do podawania pozwalają na kontrolę stopnia uwolnienia </w:t>
            </w:r>
            <w:proofErr w:type="spellStart"/>
            <w:r w:rsidRPr="009A76DE">
              <w:rPr>
                <w:rFonts w:ascii="Times New Roman" w:eastAsia="Calibri" w:hAnsi="Times New Roman" w:cs="Times New Roman"/>
                <w:sz w:val="18"/>
                <w:szCs w:val="18"/>
              </w:rPr>
              <w:t>stentu</w:t>
            </w:r>
            <w:proofErr w:type="spellEnd"/>
            <w:r w:rsidRPr="009A76DE">
              <w:rPr>
                <w:rFonts w:ascii="Times New Roman" w:eastAsia="Calibri" w:hAnsi="Times New Roman" w:cs="Times New Roman"/>
                <w:sz w:val="18"/>
                <w:szCs w:val="18"/>
              </w:rPr>
              <w:t xml:space="preserve"> i pozwalają uchwycić próg rozprężenia. Przeznaczony do jednorazowego użytku.</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796"/>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30</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Hemospray</w:t>
            </w:r>
            <w:proofErr w:type="spellEnd"/>
            <w:r w:rsidRPr="009A76DE">
              <w:rPr>
                <w:rFonts w:ascii="Times New Roman" w:eastAsia="Calibri" w:hAnsi="Times New Roman" w:cs="Times New Roman"/>
                <w:sz w:val="18"/>
                <w:szCs w:val="18"/>
              </w:rPr>
              <w:t xml:space="preserve"> endoskopowy do tamowania krwawień w górnym i dolnym odcinku przewodu pokarmowego, cewnik 7 lub 10 Fr dł. 220 cm. </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649"/>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31</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Jednorazowe igły do </w:t>
            </w:r>
            <w:proofErr w:type="spellStart"/>
            <w:r w:rsidRPr="009A76DE">
              <w:rPr>
                <w:rFonts w:ascii="Times New Roman" w:eastAsia="Calibri" w:hAnsi="Times New Roman" w:cs="Times New Roman"/>
                <w:sz w:val="18"/>
                <w:szCs w:val="18"/>
              </w:rPr>
              <w:t>ostrzykiwania</w:t>
            </w:r>
            <w:proofErr w:type="spellEnd"/>
            <w:r w:rsidRPr="009A76DE">
              <w:rPr>
                <w:rFonts w:ascii="Times New Roman" w:eastAsia="Calibri" w:hAnsi="Times New Roman" w:cs="Times New Roman"/>
                <w:sz w:val="18"/>
                <w:szCs w:val="18"/>
              </w:rPr>
              <w:t xml:space="preserve"> żylaków i błony śluzowej. Możliwość obsługi igły jedną ręką za pomocą przycisku ze słyszalnym kliknięciem. Stalowa koszulka igły. Średnica igły 23 lub 25 </w:t>
            </w:r>
            <w:proofErr w:type="spellStart"/>
            <w:r w:rsidRPr="009A76DE">
              <w:rPr>
                <w:rFonts w:ascii="Times New Roman" w:eastAsia="Calibri" w:hAnsi="Times New Roman" w:cs="Times New Roman"/>
                <w:sz w:val="18"/>
                <w:szCs w:val="18"/>
              </w:rPr>
              <w:t>Gauge</w:t>
            </w:r>
            <w:proofErr w:type="spellEnd"/>
            <w:r w:rsidRPr="009A76DE">
              <w:rPr>
                <w:rFonts w:ascii="Times New Roman" w:eastAsia="Calibri" w:hAnsi="Times New Roman" w:cs="Times New Roman"/>
                <w:sz w:val="18"/>
                <w:szCs w:val="18"/>
              </w:rPr>
              <w:t>. Długość koszulki - 160 lub 230 cm. Długość przedłużenia igły - 4 lub 5 mm. Przeznaczony do jednorazowego użycia.</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104"/>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32</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Balon do poszerzania dróg żółciowych, cewnik 6.8 Fr temperowany do 5.5 Fr, długość 180 cm, średnice balonu 4, 6, 8 i 10 mm. Długość 3 cm.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828"/>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33</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Balon do poszerzania dróg żółciowych, długość 190 cm, średnice balonu 4, 6, 8 i 10 mm. Długość 4 cm.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614"/>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34</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Cystotom</w:t>
            </w:r>
            <w:proofErr w:type="spellEnd"/>
            <w:r w:rsidRPr="009A76DE">
              <w:rPr>
                <w:rFonts w:ascii="Times New Roman" w:eastAsia="Calibri" w:hAnsi="Times New Roman" w:cs="Times New Roman"/>
                <w:sz w:val="18"/>
                <w:szCs w:val="18"/>
              </w:rPr>
              <w:t xml:space="preserve"> do </w:t>
            </w:r>
            <w:proofErr w:type="spellStart"/>
            <w:r w:rsidRPr="009A76DE">
              <w:rPr>
                <w:rFonts w:ascii="Times New Roman" w:eastAsia="Calibri" w:hAnsi="Times New Roman" w:cs="Times New Roman"/>
                <w:sz w:val="18"/>
                <w:szCs w:val="18"/>
              </w:rPr>
              <w:t>przezżołądkowego</w:t>
            </w:r>
            <w:proofErr w:type="spellEnd"/>
            <w:r w:rsidRPr="009A76DE">
              <w:rPr>
                <w:rFonts w:ascii="Times New Roman" w:eastAsia="Calibri" w:hAnsi="Times New Roman" w:cs="Times New Roman"/>
                <w:sz w:val="18"/>
                <w:szCs w:val="18"/>
              </w:rPr>
              <w:t xml:space="preserve"> lub </w:t>
            </w:r>
            <w:proofErr w:type="spellStart"/>
            <w:r w:rsidRPr="009A76DE">
              <w:rPr>
                <w:rFonts w:ascii="Times New Roman" w:eastAsia="Calibri" w:hAnsi="Times New Roman" w:cs="Times New Roman"/>
                <w:sz w:val="18"/>
                <w:szCs w:val="18"/>
              </w:rPr>
              <w:t>przezdwunastniczego</w:t>
            </w:r>
            <w:proofErr w:type="spellEnd"/>
            <w:r w:rsidRPr="009A76DE">
              <w:rPr>
                <w:rFonts w:ascii="Times New Roman" w:eastAsia="Calibri" w:hAnsi="Times New Roman" w:cs="Times New Roman"/>
                <w:sz w:val="18"/>
                <w:szCs w:val="18"/>
              </w:rPr>
              <w:t xml:space="preserve"> nakłucia elektrochirurgicznego torbieli rzekomej trzustki. Ostrze tnące o średnicy 0,038 cali. Cewnik zewnętrzny 10 Fr dł. 165 cm, cewnik wewnętrzny 5 Fr dł. 190 cm. Pierścień diatermiczny 10 Fr, na prowadnik 0,035". Do użytku jednorazowego.</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344"/>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35</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jednorazowego użytku rozwarcie 16 mm możliwość wielokrotnego otwierania i zamykania, rotacja 360 stopni, minimalny kanał roboczy 2.8 mm dł. 230 cm. 10 szt. w opakowaniu.</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080"/>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36</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Endoskopowy węglowy marker do oznaczania miejsc przed lub po wycięciu polipów. Opakowanie zawiera 10 ampułkostrzykawek 5cm3 </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op.</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255"/>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37</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Ustnik jednorazowy do wprowadzania endoskopu. Regulowana </w:t>
            </w:r>
            <w:proofErr w:type="spellStart"/>
            <w:r w:rsidRPr="009A76DE">
              <w:rPr>
                <w:rFonts w:ascii="Times New Roman" w:eastAsia="Calibri" w:hAnsi="Times New Roman" w:cs="Times New Roman"/>
                <w:sz w:val="18"/>
                <w:szCs w:val="18"/>
              </w:rPr>
              <w:t>nielateksowa</w:t>
            </w:r>
            <w:proofErr w:type="spellEnd"/>
            <w:r w:rsidRPr="009A76DE">
              <w:rPr>
                <w:rFonts w:ascii="Times New Roman" w:eastAsia="Calibri" w:hAnsi="Times New Roman" w:cs="Times New Roman"/>
                <w:sz w:val="18"/>
                <w:szCs w:val="18"/>
              </w:rPr>
              <w:t xml:space="preserve"> opaska; miękki polietylen; pozwala na użycie rozszerzadła o średnicy do 48 Fr (16 mm);</w:t>
            </w:r>
            <w:r w:rsidRPr="009A76DE">
              <w:rPr>
                <w:rFonts w:ascii="Times New Roman" w:eastAsia="Calibri" w:hAnsi="Times New Roman" w:cs="Times New Roman"/>
                <w:sz w:val="18"/>
                <w:szCs w:val="18"/>
              </w:rPr>
              <w:br/>
              <w:t>Otwory boczne 2 cm x 2 cm.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392"/>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38</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Ustnik jednorazowy do wprowadzania endoskopu. Regulowana </w:t>
            </w:r>
            <w:proofErr w:type="spellStart"/>
            <w:r w:rsidRPr="009A76DE">
              <w:rPr>
                <w:rFonts w:ascii="Times New Roman" w:eastAsia="Calibri" w:hAnsi="Times New Roman" w:cs="Times New Roman"/>
                <w:sz w:val="18"/>
                <w:szCs w:val="18"/>
              </w:rPr>
              <w:t>nielateksowa</w:t>
            </w:r>
            <w:proofErr w:type="spellEnd"/>
            <w:r w:rsidRPr="009A76DE">
              <w:rPr>
                <w:rFonts w:ascii="Times New Roman" w:eastAsia="Calibri" w:hAnsi="Times New Roman" w:cs="Times New Roman"/>
                <w:sz w:val="18"/>
                <w:szCs w:val="18"/>
              </w:rPr>
              <w:t xml:space="preserve"> opaska; miękki polietylen; pozwala na użycie rozszerzadła o średnicy do 60 Fr (20 mm).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828"/>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39</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Metalowa prowadnica jednorazowego użytku typu </w:t>
            </w:r>
            <w:proofErr w:type="spellStart"/>
            <w:r w:rsidRPr="009A76DE">
              <w:rPr>
                <w:rFonts w:ascii="Times New Roman" w:eastAsia="Calibri" w:hAnsi="Times New Roman" w:cs="Times New Roman"/>
                <w:sz w:val="18"/>
                <w:szCs w:val="18"/>
              </w:rPr>
              <w:t>Amplatz</w:t>
            </w:r>
            <w:proofErr w:type="spellEnd"/>
            <w:r w:rsidRPr="009A76DE">
              <w:rPr>
                <w:rFonts w:ascii="Times New Roman" w:eastAsia="Calibri" w:hAnsi="Times New Roman" w:cs="Times New Roman"/>
                <w:sz w:val="18"/>
                <w:szCs w:val="18"/>
              </w:rPr>
              <w:t xml:space="preserve">, powlekana teflonem. Temperowany rdzeń na dł. 7 cm. Dł. 260, 300, 400 i 480 cm. </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047"/>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40</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Szczotka cytologiczna do dróg żółciowych 2,5 cm na cewnik 6 i 8 Fr długości 200cm na prowadnik 0,021 i 0,035 miękki koniec 1,5 i 3,5 cm (Zamawiający określi rozmiar przy składaniu zamówienia).</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590"/>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41</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Igły do biopsji cytologicznej EUS. Średnica narzędzia w zależności od rozmiaru 5,2 - 4,2 Fr. Średnica igły: 19 G: 22 G; 25G. Pokrętło zabezpieczające przedłużoną igłę. Nastawne przedłużenie igły 0-8 cm Nastawne przedłużenie koszulki 0-5 cm Do użycia przy minimalnym kanale roboczym 2.8 mm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2102"/>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42</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Igły do biopsji histologicznej EUS. Średnica narzędzia w zależności od rozmiaru 7,95 - 4,8 Fr. Specjalna końcówka igły zwiększająca wydajność pobierania próbek do badania histologicznego. Średnica igły: 19 G; 20G; 22 G; 25G. Pokrętło zabezpieczające przedłużoną igłę. Nakłuwany wzór wysokiej rozdzielczości. Nastawne przedłużenie igły 0-8 cm. Nastawne przedłużenie koszulki 0-5 cm. Do użycia przy minimalnym kanale roboczym 2.8 mm.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550"/>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43</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 do </w:t>
            </w:r>
            <w:proofErr w:type="spellStart"/>
            <w:r w:rsidRPr="009A76DE">
              <w:rPr>
                <w:rFonts w:ascii="Times New Roman" w:eastAsia="Calibri" w:hAnsi="Times New Roman" w:cs="Times New Roman"/>
                <w:sz w:val="18"/>
                <w:szCs w:val="18"/>
              </w:rPr>
              <w:t>opaskowania</w:t>
            </w:r>
            <w:proofErr w:type="spellEnd"/>
            <w:r w:rsidRPr="009A76DE">
              <w:rPr>
                <w:rFonts w:ascii="Times New Roman" w:eastAsia="Calibri" w:hAnsi="Times New Roman" w:cs="Times New Roman"/>
                <w:sz w:val="18"/>
                <w:szCs w:val="18"/>
              </w:rPr>
              <w:t xml:space="preserve"> żylaków przełyku, w skład wchodzi: magazynek spustowy działający w dwóch pozycjach ze sznurkiem 122 cm, nasadka </w:t>
            </w:r>
            <w:proofErr w:type="spellStart"/>
            <w:r w:rsidRPr="009A76DE">
              <w:rPr>
                <w:rFonts w:ascii="Times New Roman" w:eastAsia="Calibri" w:hAnsi="Times New Roman" w:cs="Times New Roman"/>
                <w:sz w:val="18"/>
                <w:szCs w:val="18"/>
              </w:rPr>
              <w:t>OptiVu</w:t>
            </w:r>
            <w:proofErr w:type="spellEnd"/>
            <w:r w:rsidRPr="009A76DE">
              <w:rPr>
                <w:rFonts w:ascii="Times New Roman" w:eastAsia="Calibri" w:hAnsi="Times New Roman" w:cs="Times New Roman"/>
                <w:sz w:val="18"/>
                <w:szCs w:val="18"/>
              </w:rPr>
              <w:t xml:space="preserve"> z sześcioma gumkami, przedostatnia przeźroczysta sygnalizująca pozostanie jednej opaski, nasadka w rozmiarze 9.5mm-13mm, 11mm-14mm. </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375"/>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44</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Nożyczki endoskopowe jednorazowego użytku. Noże nożyczek funkcjonują jak standardowe nożyczki do cięcia mechanicznego szwów i tkanek. Średnica 2,6 mm. Długość robocza 165 cm. Kompatybilne z elastycznymi endoskopami o średnicy minimalnej 2.8 mm.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130"/>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45</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Balon jednorazowy do achalazji - widoczne znaczniki w RTG, średnica balonu po rozszerzeniu minimum 30 mm, do użycia z odpowiednim prowadnikiem - 0,035", nie przeznaczony do użycia z endoskopem.</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1990"/>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45</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r w:rsidRPr="009A76DE">
              <w:rPr>
                <w:rFonts w:ascii="Times New Roman" w:eastAsia="Calibri" w:hAnsi="Times New Roman" w:cs="Times New Roman"/>
                <w:sz w:val="18"/>
                <w:szCs w:val="18"/>
              </w:rPr>
              <w:t xml:space="preserve"> do </w:t>
            </w:r>
            <w:proofErr w:type="spellStart"/>
            <w:r w:rsidRPr="009A76DE">
              <w:rPr>
                <w:rFonts w:ascii="Times New Roman" w:eastAsia="Calibri" w:hAnsi="Times New Roman" w:cs="Times New Roman"/>
                <w:sz w:val="18"/>
                <w:szCs w:val="18"/>
              </w:rPr>
              <w:t>sfinkterotomii</w:t>
            </w:r>
            <w:proofErr w:type="spellEnd"/>
            <w:r w:rsidRPr="009A76DE">
              <w:rPr>
                <w:rFonts w:ascii="Times New Roman" w:eastAsia="Calibri" w:hAnsi="Times New Roman" w:cs="Times New Roman"/>
                <w:sz w:val="18"/>
                <w:szCs w:val="18"/>
              </w:rPr>
              <w:t xml:space="preserve"> i </w:t>
            </w:r>
            <w:proofErr w:type="spellStart"/>
            <w:r w:rsidRPr="009A76DE">
              <w:rPr>
                <w:rFonts w:ascii="Times New Roman" w:eastAsia="Calibri" w:hAnsi="Times New Roman" w:cs="Times New Roman"/>
                <w:sz w:val="18"/>
                <w:szCs w:val="18"/>
              </w:rPr>
              <w:t>kaniulacji</w:t>
            </w:r>
            <w:proofErr w:type="spellEnd"/>
            <w:r w:rsidRPr="009A76DE">
              <w:rPr>
                <w:rFonts w:ascii="Times New Roman" w:eastAsia="Calibri" w:hAnsi="Times New Roman" w:cs="Times New Roman"/>
                <w:sz w:val="18"/>
                <w:szCs w:val="18"/>
              </w:rPr>
              <w:t xml:space="preserve"> dróg żółciowych po zespoleniu typu </w:t>
            </w:r>
            <w:proofErr w:type="spellStart"/>
            <w:r w:rsidRPr="009A76DE">
              <w:rPr>
                <w:rFonts w:ascii="Times New Roman" w:eastAsia="Calibri" w:hAnsi="Times New Roman" w:cs="Times New Roman"/>
                <w:sz w:val="18"/>
                <w:szCs w:val="18"/>
              </w:rPr>
              <w:t>Billroth</w:t>
            </w:r>
            <w:proofErr w:type="spellEnd"/>
            <w:r w:rsidRPr="009A76DE">
              <w:rPr>
                <w:rFonts w:ascii="Times New Roman" w:eastAsia="Calibri" w:hAnsi="Times New Roman" w:cs="Times New Roman"/>
                <w:sz w:val="18"/>
                <w:szCs w:val="18"/>
              </w:rPr>
              <w:t xml:space="preserve"> II. Urządzenie w wersji </w:t>
            </w:r>
            <w:proofErr w:type="spellStart"/>
            <w:r w:rsidRPr="009A76DE">
              <w:rPr>
                <w:rFonts w:ascii="Times New Roman" w:eastAsia="Calibri" w:hAnsi="Times New Roman" w:cs="Times New Roman"/>
                <w:sz w:val="18"/>
                <w:szCs w:val="18"/>
              </w:rPr>
              <w:t>dwuświatłowej</w:t>
            </w:r>
            <w:proofErr w:type="spellEnd"/>
            <w:r w:rsidRPr="009A76DE">
              <w:rPr>
                <w:rFonts w:ascii="Times New Roman" w:eastAsia="Calibri" w:hAnsi="Times New Roman" w:cs="Times New Roman"/>
                <w:sz w:val="18"/>
                <w:szCs w:val="18"/>
              </w:rPr>
              <w:t xml:space="preserve">, zagięta, </w:t>
            </w:r>
            <w:proofErr w:type="spellStart"/>
            <w:r w:rsidRPr="009A76DE">
              <w:rPr>
                <w:rFonts w:ascii="Times New Roman" w:eastAsia="Calibri" w:hAnsi="Times New Roman" w:cs="Times New Roman"/>
                <w:sz w:val="18"/>
                <w:szCs w:val="18"/>
              </w:rPr>
              <w:t>cieniodajna</w:t>
            </w:r>
            <w:proofErr w:type="spellEnd"/>
            <w:r w:rsidRPr="009A76DE">
              <w:rPr>
                <w:rFonts w:ascii="Times New Roman" w:eastAsia="Calibri" w:hAnsi="Times New Roman" w:cs="Times New Roman"/>
                <w:sz w:val="18"/>
                <w:szCs w:val="18"/>
              </w:rPr>
              <w:t xml:space="preserve"> końcówka umożliwia optymalną orientację cięcia. Średnica cewnika 6.3 Fr, długość cewnika 180 cm, długość cięciwy tnącej 20 mm. Kształt końcówki stożkowy, minimalna średnica kanału roboczego: 2.8 mm Przeznaczony do jednorazowego użytku.</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288"/>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46</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Urządzenie do inflacji balonów.</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288"/>
        </w:trPr>
        <w:tc>
          <w:tcPr>
            <w:tcW w:w="482"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47</w:t>
            </w:r>
          </w:p>
        </w:tc>
        <w:tc>
          <w:tcPr>
            <w:tcW w:w="4520" w:type="dxa"/>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Nakładka na korek Fusion. Opakowanie 10 szt.</w:t>
            </w:r>
          </w:p>
        </w:tc>
        <w:tc>
          <w:tcPr>
            <w:tcW w:w="516"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1140" w:type="dxa"/>
            <w:noWrap/>
            <w:hideMark/>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50"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708"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r w:rsidR="009A76DE" w:rsidRPr="009A76DE" w:rsidTr="00452998">
        <w:trPr>
          <w:trHeight w:val="288"/>
        </w:trPr>
        <w:tc>
          <w:tcPr>
            <w:tcW w:w="9067" w:type="dxa"/>
            <w:gridSpan w:val="7"/>
            <w:noWrap/>
          </w:tcPr>
          <w:p w:rsidR="009A76DE" w:rsidRPr="009A76DE" w:rsidRDefault="009A76DE" w:rsidP="009A76DE">
            <w:pPr>
              <w:tabs>
                <w:tab w:val="left" w:pos="5076"/>
              </w:tabs>
              <w:spacing w:after="200" w:line="276" w:lineRule="auto"/>
              <w:jc w:val="right"/>
              <w:rPr>
                <w:rFonts w:ascii="Times New Roman" w:eastAsia="Calibri" w:hAnsi="Times New Roman" w:cs="Times New Roman"/>
                <w:b/>
                <w:sz w:val="18"/>
                <w:szCs w:val="18"/>
              </w:rPr>
            </w:pPr>
            <w:r w:rsidRPr="009A76DE">
              <w:rPr>
                <w:rFonts w:ascii="Times New Roman" w:eastAsia="Calibri" w:hAnsi="Times New Roman" w:cs="Times New Roman"/>
                <w:b/>
                <w:sz w:val="18"/>
                <w:szCs w:val="18"/>
              </w:rPr>
              <w:t>RAZEM</w:t>
            </w:r>
          </w:p>
        </w:tc>
        <w:tc>
          <w:tcPr>
            <w:tcW w:w="1134"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1276" w:type="dxa"/>
            <w:noWrap/>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c>
          <w:tcPr>
            <w:tcW w:w="3027" w:type="dxa"/>
          </w:tcPr>
          <w:p w:rsidR="009A76DE" w:rsidRPr="009A76DE" w:rsidRDefault="009A76DE" w:rsidP="009A76DE">
            <w:pPr>
              <w:tabs>
                <w:tab w:val="left" w:pos="5076"/>
              </w:tabs>
              <w:spacing w:after="200" w:line="276" w:lineRule="auto"/>
              <w:rPr>
                <w:rFonts w:ascii="Times New Roman" w:eastAsia="Calibri" w:hAnsi="Times New Roman" w:cs="Times New Roman"/>
                <w:sz w:val="18"/>
                <w:szCs w:val="18"/>
              </w:rPr>
            </w:pPr>
          </w:p>
        </w:tc>
      </w:tr>
    </w:tbl>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r w:rsidRPr="009A76DE">
        <w:rPr>
          <w:rFonts w:ascii="Times New Roman" w:eastAsia="Times New Roman" w:hAnsi="Times New Roman" w:cs="Times New Roman"/>
          <w:sz w:val="18"/>
          <w:szCs w:val="18"/>
          <w:lang w:val="fr-FR" w:eastAsia="pl-PL"/>
        </w:rPr>
        <w:tab/>
      </w: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b/>
          <w:bCs/>
          <w:kern w:val="1"/>
          <w:lang w:eastAsia="pl-PL"/>
        </w:rPr>
        <w:t xml:space="preserve">Pakiet nr 5 – Narzędzia endoskopowe do </w:t>
      </w:r>
      <w:proofErr w:type="spellStart"/>
      <w:r w:rsidRPr="009A76DE">
        <w:rPr>
          <w:rFonts w:ascii="Times New Roman" w:eastAsia="Times New Roman" w:hAnsi="Times New Roman" w:cs="Times New Roman"/>
          <w:b/>
          <w:bCs/>
          <w:kern w:val="1"/>
          <w:lang w:eastAsia="pl-PL"/>
        </w:rPr>
        <w:t>cholangiopankreatografii</w:t>
      </w:r>
      <w:proofErr w:type="spellEnd"/>
      <w:r w:rsidRPr="009A76DE">
        <w:rPr>
          <w:rFonts w:ascii="Times New Roman" w:eastAsia="Times New Roman" w:hAnsi="Times New Roman" w:cs="Times New Roman"/>
          <w:b/>
          <w:bCs/>
          <w:kern w:val="1"/>
          <w:lang w:eastAsia="pl-PL"/>
        </w:rPr>
        <w:t xml:space="preserve"> i ESD.</w:t>
      </w:r>
    </w:p>
    <w:p w:rsidR="009A76DE" w:rsidRPr="009A76DE" w:rsidRDefault="009A76DE" w:rsidP="009A76DE">
      <w:pPr>
        <w:tabs>
          <w:tab w:val="left" w:pos="5076"/>
        </w:tabs>
        <w:spacing w:after="200" w:line="276" w:lineRule="auto"/>
        <w:rPr>
          <w:rFonts w:ascii="Times New Roman" w:eastAsia="Times New Roman" w:hAnsi="Times New Roman" w:cs="Times New Roman"/>
          <w:sz w:val="18"/>
          <w:szCs w:val="18"/>
          <w:lang w:val="fr-FR" w:eastAsia="pl-PL"/>
        </w:rPr>
      </w:pPr>
    </w:p>
    <w:tbl>
      <w:tblPr>
        <w:tblStyle w:val="Tabela-Siatka1"/>
        <w:tblW w:w="0" w:type="auto"/>
        <w:tblLook w:val="04A0" w:firstRow="1" w:lastRow="0" w:firstColumn="1" w:lastColumn="0" w:noHBand="0" w:noVBand="1"/>
      </w:tblPr>
      <w:tblGrid>
        <w:gridCol w:w="531"/>
        <w:gridCol w:w="5751"/>
        <w:gridCol w:w="807"/>
        <w:gridCol w:w="795"/>
        <w:gridCol w:w="834"/>
        <w:gridCol w:w="918"/>
        <w:gridCol w:w="932"/>
        <w:gridCol w:w="567"/>
        <w:gridCol w:w="2857"/>
      </w:tblGrid>
      <w:tr w:rsidR="009A76DE" w:rsidRPr="009A76DE" w:rsidTr="00452998">
        <w:trPr>
          <w:trHeight w:val="708"/>
        </w:trPr>
        <w:tc>
          <w:tcPr>
            <w:tcW w:w="557"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proofErr w:type="spellStart"/>
            <w:r w:rsidRPr="009A76DE">
              <w:rPr>
                <w:rFonts w:ascii="Times New Roman" w:eastAsia="Calibri" w:hAnsi="Times New Roman" w:cs="Times New Roman"/>
                <w:b/>
                <w:bCs/>
                <w:sz w:val="18"/>
                <w:szCs w:val="18"/>
              </w:rPr>
              <w:t>Lp</w:t>
            </w:r>
            <w:proofErr w:type="spellEnd"/>
          </w:p>
        </w:tc>
        <w:tc>
          <w:tcPr>
            <w:tcW w:w="6220" w:type="dxa"/>
            <w:hideMark/>
          </w:tcPr>
          <w:p w:rsidR="009A76DE" w:rsidRPr="009A76DE" w:rsidRDefault="009A76DE" w:rsidP="009A76DE">
            <w:pPr>
              <w:spacing w:after="200" w:line="276" w:lineRule="auto"/>
              <w:jc w:val="center"/>
              <w:rPr>
                <w:rFonts w:ascii="Times New Roman" w:eastAsia="Calibri" w:hAnsi="Times New Roman" w:cs="Times New Roman"/>
                <w:b/>
                <w:bCs/>
                <w:sz w:val="18"/>
                <w:szCs w:val="18"/>
              </w:rPr>
            </w:pPr>
            <w:r w:rsidRPr="009A76DE">
              <w:rPr>
                <w:rFonts w:ascii="Calibri" w:eastAsia="Calibri" w:hAnsi="Calibri" w:cs="Calibri"/>
                <w:b/>
                <w:bCs/>
                <w:sz w:val="16"/>
                <w:szCs w:val="16"/>
              </w:rPr>
              <w:t>ASORTYMENT</w:t>
            </w:r>
            <w:r w:rsidRPr="009A76DE">
              <w:rPr>
                <w:rFonts w:ascii="Calibri" w:eastAsia="Calibri" w:hAnsi="Calibri" w:cs="Calibri"/>
                <w:b/>
                <w:bCs/>
                <w:sz w:val="16"/>
                <w:szCs w:val="16"/>
              </w:rPr>
              <w:br/>
              <w:t>SZCZEGÓŁOWY</w:t>
            </w:r>
          </w:p>
        </w:tc>
        <w:tc>
          <w:tcPr>
            <w:tcW w:w="857" w:type="dxa"/>
            <w:hideMark/>
          </w:tcPr>
          <w:p w:rsidR="009A76DE" w:rsidRPr="009A76DE" w:rsidRDefault="009A76DE" w:rsidP="009A76DE">
            <w:pPr>
              <w:spacing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Ilość sztuk</w:t>
            </w:r>
          </w:p>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24/</w:t>
            </w:r>
            <w:proofErr w:type="spellStart"/>
            <w:r w:rsidRPr="009A76DE">
              <w:rPr>
                <w:rFonts w:ascii="Times New Roman" w:eastAsia="Calibri" w:hAnsi="Times New Roman" w:cs="Times New Roman"/>
                <w:b/>
                <w:bCs/>
                <w:sz w:val="18"/>
                <w:szCs w:val="18"/>
              </w:rPr>
              <w:t>mce</w:t>
            </w:r>
            <w:proofErr w:type="spellEnd"/>
          </w:p>
        </w:tc>
        <w:tc>
          <w:tcPr>
            <w:tcW w:w="84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Cena netto</w:t>
            </w:r>
          </w:p>
        </w:tc>
        <w:tc>
          <w:tcPr>
            <w:tcW w:w="886"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Cena brutto</w:t>
            </w:r>
          </w:p>
        </w:tc>
        <w:tc>
          <w:tcPr>
            <w:tcW w:w="978"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Wartość netto</w:t>
            </w:r>
          </w:p>
        </w:tc>
        <w:tc>
          <w:tcPr>
            <w:tcW w:w="993"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Wartość brutto</w:t>
            </w:r>
          </w:p>
        </w:tc>
        <w:tc>
          <w:tcPr>
            <w:tcW w:w="597"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VAT</w:t>
            </w:r>
          </w:p>
        </w:tc>
        <w:tc>
          <w:tcPr>
            <w:tcW w:w="3081"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Calibri" w:eastAsia="Calibri" w:hAnsi="Calibri" w:cs="Calibri"/>
                <w:b/>
                <w:bCs/>
                <w:sz w:val="16"/>
                <w:szCs w:val="16"/>
              </w:rPr>
              <w:t>PRODUCENT  ORAZ NUMER KATALOGOWY</w:t>
            </w:r>
          </w:p>
        </w:tc>
      </w:tr>
      <w:tr w:rsidR="009A76DE" w:rsidRPr="009A76DE" w:rsidTr="00452998">
        <w:trPr>
          <w:trHeight w:val="266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Prowadnica jednorazowego użytku, średnica 0,025” i 0,035", długość robocza 2700 i 4500mm, giętka końcówka pokryta powłoką hydrofilną o długości 70mm widoczna w promieniach RTG; posiada znaczniki na różnych długościach końcówki dystalnej; dwa rodzaje sztywności końcówki – standardowa oraz  bardziej giętka zwężana końcówka dystalna, której specjalna konstrukcja rdzenia umożliwia utworzenie pętli alfa; specjalny rdzeń wykonany z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xml:space="preserve"> pozwala przenieść moment obrotowy od końca proksymalnego prowadnicy do jej końca dystalnego w stosunku 1:1; fluorowa powłoka zmniejsza tarcie przy przechodzeniu przez przewody żółciowe; Końcówka prosta lub zagięta do wyboru. </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60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Trójkanałowy papilotom jednorazowego użytku; posiada 3 oddzielne kanały: na prowadnicę, cięciwę i do iniekcji środka kontrastującego; część cięciwy pokryta izolacyjną warstwą ochronną zapobiegającą poparzeniom termicznym tkanki niebędącej celem </w:t>
            </w:r>
            <w:proofErr w:type="spellStart"/>
            <w:r w:rsidRPr="009A76DE">
              <w:rPr>
                <w:rFonts w:ascii="Times New Roman" w:eastAsia="Calibri" w:hAnsi="Times New Roman" w:cs="Times New Roman"/>
                <w:sz w:val="18"/>
                <w:szCs w:val="18"/>
              </w:rPr>
              <w:t>papilotomii</w:t>
            </w:r>
            <w:proofErr w:type="spellEnd"/>
            <w:r w:rsidRPr="009A76DE">
              <w:rPr>
                <w:rFonts w:ascii="Times New Roman" w:eastAsia="Calibri" w:hAnsi="Times New Roman" w:cs="Times New Roman"/>
                <w:sz w:val="18"/>
                <w:szCs w:val="18"/>
              </w:rPr>
              <w:t xml:space="preserve">; posiada zintegrowany uchwyt; końcówka dystalna posiada dwukolorowy system znaczników ułatwiających ustawienie noża i ocenę odległości w obrazie endoskopowym; końcówka dystalna narzędzia posiada znacznik widoczny w promieniach RTG; posiada zaczep umożliwiający mocowanie do rękojeści endoskopu; długość narzędzia 1700mm; długość noska 7mm; długość cięciwy 25mm; średnica końcówki narzędzia 4,2Fr; </w:t>
            </w:r>
            <w:r w:rsidRPr="009A76DE">
              <w:rPr>
                <w:rFonts w:ascii="Times New Roman" w:eastAsia="Calibri" w:hAnsi="Times New Roman" w:cs="Times New Roman"/>
                <w:sz w:val="18"/>
                <w:szCs w:val="18"/>
                <w:u w:val="single"/>
              </w:rPr>
              <w:t xml:space="preserve">dostarczany w sterylnym pakiecie ze wstępnie założoną prowadnicą </w:t>
            </w:r>
            <w:proofErr w:type="spellStart"/>
            <w:r w:rsidRPr="009A76DE">
              <w:rPr>
                <w:rFonts w:ascii="Times New Roman" w:eastAsia="Calibri" w:hAnsi="Times New Roman" w:cs="Times New Roman"/>
                <w:sz w:val="18"/>
                <w:szCs w:val="18"/>
                <w:u w:val="single"/>
              </w:rPr>
              <w:t>VisiGlide</w:t>
            </w:r>
            <w:proofErr w:type="spellEnd"/>
            <w:r w:rsidRPr="009A76DE">
              <w:rPr>
                <w:rFonts w:ascii="Times New Roman" w:eastAsia="Calibri" w:hAnsi="Times New Roman" w:cs="Times New Roman"/>
                <w:sz w:val="18"/>
                <w:szCs w:val="18"/>
                <w:u w:val="single"/>
              </w:rPr>
              <w:t xml:space="preserve"> o średnicy 0,025'' i długości 2700mm o zagiętej lub prostej końcówce</w:t>
            </w:r>
            <w:r w:rsidRPr="009A76DE">
              <w:rPr>
                <w:rFonts w:ascii="Times New Roman" w:eastAsia="Calibri" w:hAnsi="Times New Roman" w:cs="Times New Roman"/>
                <w:sz w:val="18"/>
                <w:szCs w:val="18"/>
              </w:rPr>
              <w:t>; narzędzie sterylne, gotowe do użytku. Kompatybilny z endoskopami o kanale roboczym min. 2,8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81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Trójkanałowy papilotom jednorazowego użytku; posiada 3 oddzielne kanały: na prowadnicę, cięciwę i do iniekcji środka kontrastującego; część cięciwy pokryta izolacyjną warstwą ochronną zapobiegającą poparzeniom termicznym tkanki niebędącej celem </w:t>
            </w:r>
            <w:proofErr w:type="spellStart"/>
            <w:r w:rsidRPr="009A76DE">
              <w:rPr>
                <w:rFonts w:ascii="Times New Roman" w:eastAsia="Calibri" w:hAnsi="Times New Roman" w:cs="Times New Roman"/>
                <w:sz w:val="18"/>
                <w:szCs w:val="18"/>
              </w:rPr>
              <w:t>papilotomii</w:t>
            </w:r>
            <w:proofErr w:type="spellEnd"/>
            <w:r w:rsidRPr="009A76DE">
              <w:rPr>
                <w:rFonts w:ascii="Times New Roman" w:eastAsia="Calibri" w:hAnsi="Times New Roman" w:cs="Times New Roman"/>
                <w:sz w:val="18"/>
                <w:szCs w:val="18"/>
              </w:rPr>
              <w:t xml:space="preserve">; posiada zintegrowany uchwyt; końcówka dystalna posiada dwukolorowy system znaczników ułatwiających ustawienie noża i ocenę odległości w obrazie endoskopowym; końcówka dystalna narzędzia posiada znacznik widoczny w promieniach RTG; posiada zaczep umożliwiający mocowanie do rękojeści endoskopu; długość narzędzia 1700mm; długość noska 3 i 7mm; długość cięciwy 20 i 30mm; średnica końcówki narzędzia 1,5mm (4,5Fr); maksymalna średnica części wprowadzanej do endoskopu 2,5mm; maksymalna średnica współpracującej prowadnicy 0,035'' (0,89mm); dostarczany z umieszczonym w części dystalnej narzędzia zagiętym mandrynem zapewniającym stabilność; dostarczany w sterylnym pakiecie, gotowy do użytku. </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47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Trójkanałowy papilotom igłowy jednorazowego użytku; posiada 3 oddzielne kanały: na prowadnicę, cięciwę i do iniekcji środka kontrastującego; separacja kanałów ułatwia </w:t>
            </w:r>
            <w:proofErr w:type="spellStart"/>
            <w:r w:rsidRPr="009A76DE">
              <w:rPr>
                <w:rFonts w:ascii="Times New Roman" w:eastAsia="Calibri" w:hAnsi="Times New Roman" w:cs="Times New Roman"/>
                <w:sz w:val="18"/>
                <w:szCs w:val="18"/>
              </w:rPr>
              <w:t>kaniulację</w:t>
            </w:r>
            <w:proofErr w:type="spellEnd"/>
            <w:r w:rsidRPr="009A76DE">
              <w:rPr>
                <w:rFonts w:ascii="Times New Roman" w:eastAsia="Calibri" w:hAnsi="Times New Roman" w:cs="Times New Roman"/>
                <w:sz w:val="18"/>
                <w:szCs w:val="18"/>
              </w:rPr>
              <w:t xml:space="preserve"> po nacięciu bez potrzeby wymiany cewników; posiada zintegrowany uchwyt; końcówka dystalna posiada system niebieskich znaczników ułatwiających ustawienie noża i ocenę odległości w obrazie endoskopowym; końcówka dystalna narzędzia posiada znacznik widoczny w obrazie </w:t>
            </w:r>
            <w:proofErr w:type="spellStart"/>
            <w:r w:rsidRPr="009A76DE">
              <w:rPr>
                <w:rFonts w:ascii="Times New Roman" w:eastAsia="Calibri" w:hAnsi="Times New Roman" w:cs="Times New Roman"/>
                <w:sz w:val="18"/>
                <w:szCs w:val="18"/>
              </w:rPr>
              <w:t>fluoroskopowym</w:t>
            </w:r>
            <w:proofErr w:type="spellEnd"/>
            <w:r w:rsidRPr="009A76DE">
              <w:rPr>
                <w:rFonts w:ascii="Times New Roman" w:eastAsia="Calibri" w:hAnsi="Times New Roman" w:cs="Times New Roman"/>
                <w:sz w:val="18"/>
                <w:szCs w:val="18"/>
              </w:rPr>
              <w:t xml:space="preserve"> (RTG); długość narzędzia 1700mm; długość igły 5mm, średnica igły 0,2mm; średnica końcówki dystalnej 5Fr; maksymalna średnica części wprowadzanej do kanału endoskopu 2,5mm; minimalna średnica kanału roboczego endoskopu 2,8mm; maksymalna średnica współpracującej prowadnicy 0,035'' (0,89mm); dostarczany z umieszczonym w części dystalnej narzędzia zagiętym mandrynem zapewniającym stabilność; dostarczany w sterylnym pakiecie, gotowy do użytku;</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09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Trójkanałowy papilotom jednorazowego użytku; posiada 3 oddzielne kanały: na prowadnicę, cięciwę i do iniekcji środka kontrastującego; część cięciwy pokryta izolacyjną warstwą ochronną zapobiegającą poparzeniom termicznym tkanki niebędącej celem </w:t>
            </w:r>
            <w:proofErr w:type="spellStart"/>
            <w:r w:rsidRPr="009A76DE">
              <w:rPr>
                <w:rFonts w:ascii="Times New Roman" w:eastAsia="Calibri" w:hAnsi="Times New Roman" w:cs="Times New Roman"/>
                <w:sz w:val="18"/>
                <w:szCs w:val="18"/>
              </w:rPr>
              <w:t>papilotomii</w:t>
            </w:r>
            <w:proofErr w:type="spellEnd"/>
            <w:r w:rsidRPr="009A76DE">
              <w:rPr>
                <w:rFonts w:ascii="Times New Roman" w:eastAsia="Calibri" w:hAnsi="Times New Roman" w:cs="Times New Roman"/>
                <w:sz w:val="18"/>
                <w:szCs w:val="18"/>
              </w:rPr>
              <w:t xml:space="preserve">; posiada zintegrowany uchwyt; końcówka dystalna posiada dwukolorowy system znaczników ułatwiających ustawienie noża i ocenę odległości w obrazie endoskopowym; końcówka widoczna w obrazie </w:t>
            </w:r>
            <w:proofErr w:type="spellStart"/>
            <w:r w:rsidRPr="009A76DE">
              <w:rPr>
                <w:rFonts w:ascii="Times New Roman" w:eastAsia="Calibri" w:hAnsi="Times New Roman" w:cs="Times New Roman"/>
                <w:sz w:val="18"/>
                <w:szCs w:val="18"/>
              </w:rPr>
              <w:t>fluoroskopowym</w:t>
            </w:r>
            <w:proofErr w:type="spellEnd"/>
            <w:r w:rsidRPr="009A76DE">
              <w:rPr>
                <w:rFonts w:ascii="Times New Roman" w:eastAsia="Calibri" w:hAnsi="Times New Roman" w:cs="Times New Roman"/>
                <w:sz w:val="18"/>
                <w:szCs w:val="18"/>
              </w:rPr>
              <w:t xml:space="preserve"> (RTG); długość narzędzia 1950mm; długość noska 2mm; długość cięciwy 15mm; średnica końcówki narzędzia 1,5mm (4,4Fr); maksymalna średnica części wprowadzanej do endoskopu 2,5mm; kompatybilny z minimalnym kanałem roboczym endoskopu 3,7mm; maksymalna średnica współpracującej prowadnicy 0,035'' (0,89mm); dostarczany w sterylnym pakiecie, gotowy do użytku;</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67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Jednorazowy koszyk do usuwania złogów i ciał obcych w obrębie przewodów żółciowych; typ 8-drutowy wykonany z miękkiego drutu; szerokość rozłożonego koszyka 20mm; długość robocza narzędzia 1900mm; zaokrąglona końcówka dystalna lub specjalne oczko na końcówce dystalnej koszyka umożliwiające wprowadzenie kosza po prowadnicy (do wyboru); posiada port iniekcyjny; dostarczany w sterylnym pakiecie, gotowy do użytku </w:t>
            </w:r>
            <w:r w:rsidRPr="009A76DE">
              <w:rPr>
                <w:rFonts w:ascii="Times New Roman" w:eastAsia="Calibri" w:hAnsi="Times New Roman" w:cs="Times New Roman"/>
                <w:b/>
                <w:bCs/>
                <w:sz w:val="18"/>
                <w:szCs w:val="18"/>
              </w:rPr>
              <w:t xml:space="preserve"> </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89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7</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Jednorazowy koszyk do usuwania złogów i ciał obcych w obrębie przewodów żółciowych; typ 4-drutowy wykonany z twardego drutu; szerokość rozłożonego koszyka 22mm; długość robocza narzędzia 1900mm; zaokrąglona końcówka dystalna lub specjalne oczko na końcówce dystalnej koszyka umożliwiające wprowadzenie kosza po prowadnicy (do wyboru); posiada port iniekcyjny; dostarczany w sterylnym pakiecie, gotowy do użytku</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225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Jednorazowy koszyk do usuwania małych kamieni kieszeniowych z przewodów żółciowych; wykonany z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xml:space="preserve">; typ 8-drutowy, o specjalnym splocie w kształcie wiru; do wprowadzania po prowadnicy; maksymalna średnica części wprowadzanej do kanału roboczego endoskopu 2,9mm; minimalna średnica </w:t>
            </w:r>
            <w:proofErr w:type="spellStart"/>
            <w:r w:rsidRPr="009A76DE">
              <w:rPr>
                <w:rFonts w:ascii="Times New Roman" w:eastAsia="Calibri" w:hAnsi="Times New Roman" w:cs="Times New Roman"/>
                <w:sz w:val="18"/>
                <w:szCs w:val="18"/>
              </w:rPr>
              <w:t>kanalu</w:t>
            </w:r>
            <w:proofErr w:type="spellEnd"/>
            <w:r w:rsidRPr="009A76DE">
              <w:rPr>
                <w:rFonts w:ascii="Times New Roman" w:eastAsia="Calibri" w:hAnsi="Times New Roman" w:cs="Times New Roman"/>
                <w:sz w:val="18"/>
                <w:szCs w:val="18"/>
              </w:rPr>
              <w:t xml:space="preserve"> endoskopu 3,7mm; szerokość rozłożonego koszyka 20mm; długość robocza narzędzia 1900mm; narzędzie kompatybilne z litotryptorem awaryjnym BML-110A i uchwytem do litotryptora MAJ-441; posiada port iniekcyjny; dostarczany w sterylnym pakiecie, gotowy do użytku</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41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9</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Jednorazowy balon trójkanałowy do usuwania złogów z dróg żółciowych; balon można napompować do 3 średnic: 8,5-11,5-15,0mm lub 15-18-20mm (model do wyboru); możliwość podania kontrastu powyżej lub poniżej balonu; na końcu dystalnym i proksymalnym balonu znajduje się po 1 znaczniku widocznym w promieniach RTG; narzędzie posiada zwężaną końcówkę ułatwiającą przejście przez zwężenia; zewnętrzna średnica dystalnej części cewnika 1,85mm (5,5Fr); zewnętrzna średnica proksymalnej </w:t>
            </w:r>
            <w:proofErr w:type="spellStart"/>
            <w:r w:rsidRPr="009A76DE">
              <w:rPr>
                <w:rFonts w:ascii="Times New Roman" w:eastAsia="Calibri" w:hAnsi="Times New Roman" w:cs="Times New Roman"/>
                <w:sz w:val="18"/>
                <w:szCs w:val="18"/>
              </w:rPr>
              <w:t>cześci</w:t>
            </w:r>
            <w:proofErr w:type="spellEnd"/>
            <w:r w:rsidRPr="009A76DE">
              <w:rPr>
                <w:rFonts w:ascii="Times New Roman" w:eastAsia="Calibri" w:hAnsi="Times New Roman" w:cs="Times New Roman"/>
                <w:sz w:val="18"/>
                <w:szCs w:val="18"/>
              </w:rPr>
              <w:t xml:space="preserve"> cewnika 2,45mm (7Fr); długość narzędzia max. 1950mm, kompatybilna prowadnica 0,035'' lub mniejsza; w zestawie 3 odpowiednio skalibrowane strzykawki do napełniania balonu do wybranej średnicy; narzędzie dostarczane jest z umieszczonym w części dystalnej narzędzia mandrynem zapewniającym stabilność oraz nieprzepuszczającą światła osłonką na balon.</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77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Jednorazowy cewnik do kontrastowania dróg żółciowych i trzustkowych; końcówka dalsza narzędzia zakończona kulką; średnica końcówki 6Fr; końcówka narzędzia widoczna w promieniach RTG; maksymalna średnica prowadnicy 0,035''; długość narzędzia 1950mm; narzędzie dostarczane jest z wprowadzonym mandrynem zapewniającym odpowiednią stabilność narzędzia; narzędzie dostarczane w sterylnym pakiecie, gotowe do użycia</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83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11</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Jednorazowy cewnik do kontrastowania dróg żółciowych i trzustkowych; końcówka dalsza narzędzia krótka zwężana - średnica końcówki 3,5 i 4,5Fr oraz standardowa o średnicy końcówki 4Fr (do wyboru); końcówka narzędzia widoczna w promieniach RTG; długość narzędzia 1950mm; narzędzie dostarczane jest z wprowadzonym mandrynem zapewniającym odpowiednią stabilność narzędzia; narzędzie dostarczane w sterylnym pakiecie, gotowe do użycia</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50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12</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Jednorazowy, dwukanałowy cewnik do dróg żółciowych; znaczniki endoskopowe w 3mm odstępach; końcówka krótka, zwężana; widoczna w obrazie </w:t>
            </w:r>
            <w:proofErr w:type="spellStart"/>
            <w:r w:rsidRPr="009A76DE">
              <w:rPr>
                <w:rFonts w:ascii="Times New Roman" w:eastAsia="Calibri" w:hAnsi="Times New Roman" w:cs="Times New Roman"/>
                <w:sz w:val="18"/>
                <w:szCs w:val="18"/>
              </w:rPr>
              <w:t>fluoroskopowym</w:t>
            </w:r>
            <w:proofErr w:type="spellEnd"/>
            <w:r w:rsidRPr="009A76DE">
              <w:rPr>
                <w:rFonts w:ascii="Times New Roman" w:eastAsia="Calibri" w:hAnsi="Times New Roman" w:cs="Times New Roman"/>
                <w:sz w:val="18"/>
                <w:szCs w:val="18"/>
              </w:rPr>
              <w:t xml:space="preserve">; średnica końcówki dystalnej 4.5Fr; długość narzędzia 1700mm; średnica </w:t>
            </w:r>
            <w:proofErr w:type="spellStart"/>
            <w:r w:rsidRPr="009A76DE">
              <w:rPr>
                <w:rFonts w:ascii="Times New Roman" w:eastAsia="Calibri" w:hAnsi="Times New Roman" w:cs="Times New Roman"/>
                <w:sz w:val="18"/>
                <w:szCs w:val="18"/>
              </w:rPr>
              <w:t>cześci</w:t>
            </w:r>
            <w:proofErr w:type="spellEnd"/>
            <w:r w:rsidRPr="009A76DE">
              <w:rPr>
                <w:rFonts w:ascii="Times New Roman" w:eastAsia="Calibri" w:hAnsi="Times New Roman" w:cs="Times New Roman"/>
                <w:sz w:val="18"/>
                <w:szCs w:val="18"/>
              </w:rPr>
              <w:t xml:space="preserve"> wprowadzanej 2,1mm; min. średnica kanału roboczego 2.8mm; kompatybilny z prowadnicą 0,035"; </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96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13</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Cewnik z ruchomą końcówką do dróg żółciowych i trzustkowych (jednorazowego użytku). Średnica końcówki: 4,5 Fr, do prowadnicy 0,035”.  Długość narzędzia 195 cm, minimalna średnica kanału roboczego: 3,2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215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14</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Igła aspiracyjna jednorazowego użytku do wykonywania biopsji FNA/FNB pod kontrolą USG. Igła o średnicy 19 i 22G - końcówka igły wykonana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xml:space="preserve"> oraz 25G - końcówka igły wykonana ze stali nierdzewnej, ostrze igły typu </w:t>
            </w:r>
            <w:proofErr w:type="spellStart"/>
            <w:r w:rsidRPr="009A76DE">
              <w:rPr>
                <w:rFonts w:ascii="Times New Roman" w:eastAsia="Calibri" w:hAnsi="Times New Roman" w:cs="Times New Roman"/>
                <w:sz w:val="18"/>
                <w:szCs w:val="18"/>
              </w:rPr>
              <w:t>Menghini</w:t>
            </w:r>
            <w:proofErr w:type="spellEnd"/>
            <w:r w:rsidRPr="009A76DE">
              <w:rPr>
                <w:rFonts w:ascii="Times New Roman" w:eastAsia="Calibri" w:hAnsi="Times New Roman" w:cs="Times New Roman"/>
                <w:sz w:val="18"/>
                <w:szCs w:val="18"/>
              </w:rPr>
              <w:t xml:space="preserve">, doskonała widoczność w obrazie USG. Mandryn </w:t>
            </w:r>
            <w:proofErr w:type="spellStart"/>
            <w:r w:rsidRPr="009A76DE">
              <w:rPr>
                <w:rFonts w:ascii="Times New Roman" w:eastAsia="Calibri" w:hAnsi="Times New Roman" w:cs="Times New Roman"/>
                <w:sz w:val="18"/>
                <w:szCs w:val="18"/>
              </w:rPr>
              <w:t>zaokrąglony.Regulowana</w:t>
            </w:r>
            <w:proofErr w:type="spellEnd"/>
            <w:r w:rsidRPr="009A76DE">
              <w:rPr>
                <w:rFonts w:ascii="Times New Roman" w:eastAsia="Calibri" w:hAnsi="Times New Roman" w:cs="Times New Roman"/>
                <w:sz w:val="18"/>
                <w:szCs w:val="18"/>
              </w:rPr>
              <w:t xml:space="preserve"> osłona od 0 do 5cm. Osłona igły wykonana ze zwojowanego metalu. Długość narzędzia: 1400mm, długość igły 80mm; śr. kanału roboczego: 2,8mm. W zestawie strzykawka 20ml i zawór odcinający.</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150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204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15</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Igły aspiracyjne jednorazowego użytku</w:t>
            </w:r>
            <w:r w:rsidRPr="009A76DE">
              <w:rPr>
                <w:rFonts w:ascii="Times New Roman" w:eastAsia="Calibri" w:hAnsi="Times New Roman" w:cs="Times New Roman"/>
                <w:b/>
                <w:bCs/>
                <w:sz w:val="18"/>
                <w:szCs w:val="18"/>
              </w:rPr>
              <w:t xml:space="preserve"> z otworem bocznym</w:t>
            </w:r>
            <w:r w:rsidRPr="009A76DE">
              <w:rPr>
                <w:rFonts w:ascii="Times New Roman" w:eastAsia="Calibri" w:hAnsi="Times New Roman" w:cs="Times New Roman"/>
                <w:sz w:val="18"/>
                <w:szCs w:val="18"/>
              </w:rPr>
              <w:t xml:space="preserve">; do wykonywania biopsji FNA i FNB pod kontrolą USG; Igły o średnicy 19 i 22G (do wyboru), końcówka igły wykonana z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xml:space="preserve">, ostrze igły typu </w:t>
            </w:r>
            <w:proofErr w:type="spellStart"/>
            <w:r w:rsidRPr="009A76DE">
              <w:rPr>
                <w:rFonts w:ascii="Times New Roman" w:eastAsia="Calibri" w:hAnsi="Times New Roman" w:cs="Times New Roman"/>
                <w:sz w:val="18"/>
                <w:szCs w:val="18"/>
              </w:rPr>
              <w:t>Menghini</w:t>
            </w:r>
            <w:proofErr w:type="spellEnd"/>
            <w:r w:rsidRPr="009A76DE">
              <w:rPr>
                <w:rFonts w:ascii="Times New Roman" w:eastAsia="Calibri" w:hAnsi="Times New Roman" w:cs="Times New Roman"/>
                <w:sz w:val="18"/>
                <w:szCs w:val="18"/>
              </w:rPr>
              <w:t xml:space="preserve">, doskonała widoczność w obrazie USG. Mandryn zaokrąglony, wykonany z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xml:space="preserve">. Regulowana osłona od 0 do 5cm. Osłona igły wykonana ze zwojowanego metalu. Długość narzędzia: 1400mm, długość igły 80mm; śr. kanału roboczego: 2,8mm. W zestawie strzykawka 20ml i zawór odcinający. </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258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16</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Nóż elektrochirurgiczny do endoskopowej resekcji śluzówki z portem wodnym do </w:t>
            </w:r>
            <w:proofErr w:type="spellStart"/>
            <w:r w:rsidRPr="009A76DE">
              <w:rPr>
                <w:rFonts w:ascii="Times New Roman" w:eastAsia="Calibri" w:hAnsi="Times New Roman" w:cs="Times New Roman"/>
                <w:sz w:val="18"/>
                <w:szCs w:val="18"/>
              </w:rPr>
              <w:t>podstrzykiwania</w:t>
            </w:r>
            <w:proofErr w:type="spellEnd"/>
            <w:r w:rsidRPr="009A76DE">
              <w:rPr>
                <w:rFonts w:ascii="Times New Roman" w:eastAsia="Calibri" w:hAnsi="Times New Roman" w:cs="Times New Roman"/>
                <w:sz w:val="18"/>
                <w:szCs w:val="18"/>
              </w:rPr>
              <w:t xml:space="preserve">, posiada kopulaste zakończenie. Nóż można stosować wysunięty (2,0 mm w długości gastroskopowej i 1,5 mm w długości </w:t>
            </w:r>
            <w:proofErr w:type="spellStart"/>
            <w:r w:rsidRPr="009A76DE">
              <w:rPr>
                <w:rFonts w:ascii="Times New Roman" w:eastAsia="Calibri" w:hAnsi="Times New Roman" w:cs="Times New Roman"/>
                <w:sz w:val="18"/>
                <w:szCs w:val="18"/>
              </w:rPr>
              <w:t>kolonoskopowej</w:t>
            </w:r>
            <w:proofErr w:type="spellEnd"/>
            <w:r w:rsidRPr="009A76DE">
              <w:rPr>
                <w:rFonts w:ascii="Times New Roman" w:eastAsia="Calibri" w:hAnsi="Times New Roman" w:cs="Times New Roman"/>
                <w:sz w:val="18"/>
                <w:szCs w:val="18"/>
              </w:rPr>
              <w:t xml:space="preserve">) lub schowany (0,1 mm) do oznaczania, hemostazy, rozwarstwiania, cięcia. Długość robocza narzędzia 1650 i 2300 mm, kompatybilne z kanałem 2,8 mm. Średnica ostrza wynosi 0,4 mm, a kopulastego zakończenia 0,65 mm. Osłona na części dystalnej posiada markery endoskopowe w tym ostatni - ceramiczny, zaokrąglony </w:t>
            </w:r>
            <w:proofErr w:type="spellStart"/>
            <w:r w:rsidRPr="009A76DE">
              <w:rPr>
                <w:rFonts w:ascii="Times New Roman" w:eastAsia="Calibri" w:hAnsi="Times New Roman" w:cs="Times New Roman"/>
                <w:sz w:val="18"/>
                <w:szCs w:val="18"/>
              </w:rPr>
              <w:t>brzeg.Kompatybilny</w:t>
            </w:r>
            <w:proofErr w:type="spellEnd"/>
            <w:r w:rsidRPr="009A76DE">
              <w:rPr>
                <w:rFonts w:ascii="Times New Roman" w:eastAsia="Calibri" w:hAnsi="Times New Roman" w:cs="Times New Roman"/>
                <w:sz w:val="18"/>
                <w:szCs w:val="18"/>
              </w:rPr>
              <w:t xml:space="preserve"> z endoskopami o kanale roboczym min. 2,8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245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17</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 Nóż elektrochirurgiczny z trójkątnym ostrzem, do endoskopowego usuwania warstw </w:t>
            </w:r>
            <w:proofErr w:type="spellStart"/>
            <w:r w:rsidRPr="009A76DE">
              <w:rPr>
                <w:rFonts w:ascii="Times New Roman" w:eastAsia="Calibri" w:hAnsi="Times New Roman" w:cs="Times New Roman"/>
                <w:sz w:val="18"/>
                <w:szCs w:val="18"/>
              </w:rPr>
              <w:t>podśluzówkowych</w:t>
            </w:r>
            <w:proofErr w:type="spellEnd"/>
            <w:r w:rsidRPr="009A76DE">
              <w:rPr>
                <w:rFonts w:ascii="Times New Roman" w:eastAsia="Calibri" w:hAnsi="Times New Roman" w:cs="Times New Roman"/>
                <w:sz w:val="18"/>
                <w:szCs w:val="18"/>
              </w:rPr>
              <w:t xml:space="preserve"> w zabiegach POEM; posiada kanał wodny do podawania soli fizjologicznej do warstw podśluzowych bezpośrednio po cięciu; zaokrąglona część dystalna osłony ułatwia manewrowanie także stycznie do zmiany; kształt końcówki umożliwia cięcie w dowolnym kierunku, bez konieczności rotacji narzędzia; długość narzędzia 1650 mm; minimalna średnica kanału roboczego 2,8mm; długość noża 4,5 mm; długość końcówki trójkątnej 0,4 mm;  do stosowania z pompą płuczącą i drenami MAJ-1681 lub MAJ-1682;</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41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18</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Nóż elektrochirurgiczny haczykowy obrotowy jednorazowego użytku do endoskopowego usuwania warstw </w:t>
            </w:r>
            <w:proofErr w:type="spellStart"/>
            <w:r w:rsidRPr="009A76DE">
              <w:rPr>
                <w:rFonts w:ascii="Times New Roman" w:eastAsia="Calibri" w:hAnsi="Times New Roman" w:cs="Times New Roman"/>
                <w:sz w:val="18"/>
                <w:szCs w:val="18"/>
              </w:rPr>
              <w:t>podśluzówkowych</w:t>
            </w:r>
            <w:proofErr w:type="spellEnd"/>
            <w:r w:rsidRPr="009A76DE">
              <w:rPr>
                <w:rFonts w:ascii="Times New Roman" w:eastAsia="Calibri" w:hAnsi="Times New Roman" w:cs="Times New Roman"/>
                <w:sz w:val="18"/>
                <w:szCs w:val="18"/>
              </w:rPr>
              <w:t xml:space="preserve">; z portem wodnym. Długość narzędzia 1650 i 2300 </w:t>
            </w:r>
            <w:proofErr w:type="spellStart"/>
            <w:r w:rsidRPr="009A76DE">
              <w:rPr>
                <w:rFonts w:ascii="Times New Roman" w:eastAsia="Calibri" w:hAnsi="Times New Roman" w:cs="Times New Roman"/>
                <w:sz w:val="18"/>
                <w:szCs w:val="18"/>
              </w:rPr>
              <w:t>mm;długość</w:t>
            </w:r>
            <w:proofErr w:type="spellEnd"/>
            <w:r w:rsidRPr="009A76DE">
              <w:rPr>
                <w:rFonts w:ascii="Times New Roman" w:eastAsia="Calibri" w:hAnsi="Times New Roman" w:cs="Times New Roman"/>
                <w:sz w:val="18"/>
                <w:szCs w:val="18"/>
              </w:rPr>
              <w:t xml:space="preserve"> noża 4,5mm. Do stosowania z drenami typu MAJ-1681 lub MAJ-1682. Kompatybilny z endoskopami o kanale roboczym min. 2,8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50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19</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Jednorazowy nóż elektrochirurgiczny do endoskopowego usuwania warstw </w:t>
            </w:r>
            <w:proofErr w:type="spellStart"/>
            <w:r w:rsidRPr="009A76DE">
              <w:rPr>
                <w:rFonts w:ascii="Times New Roman" w:eastAsia="Calibri" w:hAnsi="Times New Roman" w:cs="Times New Roman"/>
                <w:sz w:val="18"/>
                <w:szCs w:val="18"/>
              </w:rPr>
              <w:t>podśluzówkowych</w:t>
            </w:r>
            <w:proofErr w:type="spellEnd"/>
            <w:r w:rsidRPr="009A76DE">
              <w:rPr>
                <w:rFonts w:ascii="Times New Roman" w:eastAsia="Calibri" w:hAnsi="Times New Roman" w:cs="Times New Roman"/>
                <w:sz w:val="18"/>
                <w:szCs w:val="18"/>
              </w:rPr>
              <w:t xml:space="preserve"> w obrębie przełyku i jelita grubego; zakończony izolowaną końcówką o średnicy 1,7mm; długość noża 3,5mm; całkowita długość narzędzia 1650 i 2300mm. Kompatybilny z endoskopami o kanale roboczym min. 2,8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95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Hemostatyczne szczypce elektrochirurgiczne jednorazowego użytku; posiadają funkcję rotacji; przystosowane do tamowania krwawień podczas rutynowych oraz zaawansowanych zabiegów endoskopowych w dolnym odcinku przewodu pokarmowego; długość narzędzia 2300 mm; maksymalna szerokość otwarcia łyżeczek 4mm; maksymalna średnica części wprowadzanej do endoskopu 3,1mm; dostarczane w sterylnym pakiecie. Kompatybilne z endoskopami o kanale roboczym min. 3,2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88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21</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Jednorazowa igła iniekcyjna; średnica igły: 23G=0,6mm; długość ostrza igły: 3, 4 i 5 mm oraz 26G=0,4mm; długość ostrza igły: 1,8 i 4mm;  ergonomiczny uchwyt z wyżłobieniami pozwala na obsługę jedną ręką; duża średnica wewnętrzna kanału igły pozwala na podawanie płynów o podwyższonej lepkości; udoskonalona ostrość igły; skos igły środkowy do zabiegów ESD; długość robocza: 2300mm. Kompatybilny z endoskopami o kanale roboczym min. 2,8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12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22</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Jednorazowa </w:t>
            </w: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do endoskopowego tamowania krwawień; długość robocza 1650 i 2300 mm, szerokość otwarcia ramion klipsa 11mm, narzędzie jednoelementowe składające się z osłonki zwojowej i plastikowej umożliwiających rotację 1:1 oraz otwieranie klipsa nawet przy dużym zagięciu endoskopu; posiada możliwość wielokrotnego otwierania i zamykania klipsa przed jego uwolnieniem, co ułatwia precyzyjne ustawienie klipsa względem miejsca krwawienia; osłonka plastikowa umożliwia schowanie całego klipsa do wewnątrz, dzięki czemu minimalizuje się ryzyko zarysowania wnętrza kanału biopsyjnego ramionami klipsa; specjalny czerwony stoper zapobiega przypadkowemu uwolnieniu klipsa. U pacjentów z zaaplikowanym klipsem jest możliwość </w:t>
            </w:r>
            <w:proofErr w:type="spellStart"/>
            <w:r w:rsidRPr="009A76DE">
              <w:rPr>
                <w:rFonts w:ascii="Times New Roman" w:eastAsia="Calibri" w:hAnsi="Times New Roman" w:cs="Times New Roman"/>
                <w:sz w:val="18"/>
                <w:szCs w:val="18"/>
              </w:rPr>
              <w:t>wykonanania</w:t>
            </w:r>
            <w:proofErr w:type="spellEnd"/>
            <w:r w:rsidRPr="009A76DE">
              <w:rPr>
                <w:rFonts w:ascii="Times New Roman" w:eastAsia="Calibri" w:hAnsi="Times New Roman" w:cs="Times New Roman"/>
                <w:sz w:val="18"/>
                <w:szCs w:val="18"/>
              </w:rPr>
              <w:t xml:space="preserve"> rezonansu magnetycznego. Kompatybilna z endoskopami o kanale roboczym min. 2,8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150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71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23</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Jednorazowe narzędzie służące do zapobiegania lub opanowania krwawienia po usunięciu </w:t>
            </w:r>
            <w:proofErr w:type="spellStart"/>
            <w:r w:rsidRPr="009A76DE">
              <w:rPr>
                <w:rFonts w:ascii="Times New Roman" w:eastAsia="Calibri" w:hAnsi="Times New Roman" w:cs="Times New Roman"/>
                <w:sz w:val="18"/>
                <w:szCs w:val="18"/>
              </w:rPr>
              <w:t>uszypułowionych</w:t>
            </w:r>
            <w:proofErr w:type="spellEnd"/>
            <w:r w:rsidRPr="009A76DE">
              <w:rPr>
                <w:rFonts w:ascii="Times New Roman" w:eastAsia="Calibri" w:hAnsi="Times New Roman" w:cs="Times New Roman"/>
                <w:sz w:val="18"/>
                <w:szCs w:val="18"/>
              </w:rPr>
              <w:t xml:space="preserve"> polipów; narzędzie składa się z wstępnie zmontowanych uchwytu, osłonki, rurki osłonowej i odłączalnej pętli nylonowej; długość narzędzia 2300mm; średnica pętli 30mm; maksymalna średnica części wprowadzanej do endoskopu 2,6mm; minimalna średnica kanału roboczego endoskopu 2,8mm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29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24</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Balon do poszerzania dróg żółciowych, wysokociśnieniowy, jednorazowego użytku, minimalna średnica kanału roboczego 2,8 mm; długość narzędzia 180 cm; średnica zewnętrzna balonu 4 i 6mm, długość balonu 20 i 40 mm; do prowadnicy 0,035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93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25</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Jednorazowe narzędzie do napełniania </w:t>
            </w:r>
            <w:proofErr w:type="spellStart"/>
            <w:r w:rsidRPr="009A76DE">
              <w:rPr>
                <w:rFonts w:ascii="Times New Roman" w:eastAsia="Calibri" w:hAnsi="Times New Roman" w:cs="Times New Roman"/>
                <w:sz w:val="18"/>
                <w:szCs w:val="18"/>
              </w:rPr>
              <w:t>poszerzadeł</w:t>
            </w:r>
            <w:proofErr w:type="spellEnd"/>
            <w:r w:rsidRPr="009A76DE">
              <w:rPr>
                <w:rFonts w:ascii="Times New Roman" w:eastAsia="Calibri" w:hAnsi="Times New Roman" w:cs="Times New Roman"/>
                <w:sz w:val="18"/>
                <w:szCs w:val="18"/>
              </w:rPr>
              <w:t xml:space="preserve"> balonowych </w:t>
            </w:r>
            <w:proofErr w:type="spellStart"/>
            <w:r w:rsidRPr="009A76DE">
              <w:rPr>
                <w:rFonts w:ascii="Times New Roman" w:eastAsia="Calibri" w:hAnsi="Times New Roman" w:cs="Times New Roman"/>
                <w:sz w:val="18"/>
                <w:szCs w:val="18"/>
              </w:rPr>
              <w:t>EZDilate</w:t>
            </w:r>
            <w:proofErr w:type="spellEnd"/>
            <w:r w:rsidRPr="009A76DE">
              <w:rPr>
                <w:rFonts w:ascii="Times New Roman" w:eastAsia="Calibri" w:hAnsi="Times New Roman" w:cs="Times New Roman"/>
                <w:sz w:val="18"/>
                <w:szCs w:val="18"/>
              </w:rPr>
              <w:t xml:space="preserve">; nie zawiera </w:t>
            </w:r>
            <w:proofErr w:type="spellStart"/>
            <w:r w:rsidRPr="009A76DE">
              <w:rPr>
                <w:rFonts w:ascii="Times New Roman" w:eastAsia="Calibri" w:hAnsi="Times New Roman" w:cs="Times New Roman"/>
                <w:sz w:val="18"/>
                <w:szCs w:val="18"/>
              </w:rPr>
              <w:t>latexu</w:t>
            </w:r>
            <w:proofErr w:type="spellEnd"/>
            <w:r w:rsidRPr="009A76DE">
              <w:rPr>
                <w:rFonts w:ascii="Times New Roman" w:eastAsia="Calibri" w:hAnsi="Times New Roman" w:cs="Times New Roman"/>
                <w:sz w:val="18"/>
                <w:szCs w:val="18"/>
              </w:rPr>
              <w:t xml:space="preserve">; obj. 60 cc, max ciśnienie 15 </w:t>
            </w:r>
            <w:proofErr w:type="spellStart"/>
            <w:r w:rsidRPr="009A76DE">
              <w:rPr>
                <w:rFonts w:ascii="Times New Roman" w:eastAsia="Calibri" w:hAnsi="Times New Roman" w:cs="Times New Roman"/>
                <w:sz w:val="18"/>
                <w:szCs w:val="18"/>
              </w:rPr>
              <w:t>atm</w:t>
            </w:r>
            <w:proofErr w:type="spellEnd"/>
            <w:r w:rsidRPr="009A76DE">
              <w:rPr>
                <w:rFonts w:ascii="Times New Roman" w:eastAsia="Calibri" w:hAnsi="Times New Roman" w:cs="Times New Roman"/>
                <w:sz w:val="18"/>
                <w:szCs w:val="18"/>
              </w:rPr>
              <w:t xml:space="preserve">; sterylizowane </w:t>
            </w:r>
            <w:proofErr w:type="spellStart"/>
            <w:r w:rsidRPr="009A76DE">
              <w:rPr>
                <w:rFonts w:ascii="Times New Roman" w:eastAsia="Calibri" w:hAnsi="Times New Roman" w:cs="Times New Roman"/>
                <w:sz w:val="18"/>
                <w:szCs w:val="18"/>
              </w:rPr>
              <w:t>EtO</w:t>
            </w:r>
            <w:proofErr w:type="spellEnd"/>
            <w:r w:rsidRPr="009A76DE">
              <w:rPr>
                <w:rFonts w:ascii="Times New Roman" w:eastAsia="Calibri" w:hAnsi="Times New Roman" w:cs="Times New Roman"/>
                <w:sz w:val="18"/>
                <w:szCs w:val="18"/>
              </w:rPr>
              <w:t>.</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hideMark/>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06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26</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Szczypce biopsyjne jednorazowego użytku - do wyboru z igłą lub bez; łyżeczki owalne o powiększonej objętości; łyżeczki uchylne do biopsji stycznych, wykonane ze stali nierdzewnej o dwustopniowym ścięciu i gładkich krawędziach; teflonowa osłonka bezpieczna dla kanałów biopsyjnych endoskopów; długość narzędzia 2300mm, maksymalna średnica </w:t>
            </w:r>
            <w:proofErr w:type="spellStart"/>
            <w:r w:rsidRPr="009A76DE">
              <w:rPr>
                <w:rFonts w:ascii="Times New Roman" w:eastAsia="Calibri" w:hAnsi="Times New Roman" w:cs="Times New Roman"/>
                <w:sz w:val="18"/>
                <w:szCs w:val="18"/>
              </w:rPr>
              <w:t>cześci</w:t>
            </w:r>
            <w:proofErr w:type="spellEnd"/>
            <w:r w:rsidRPr="009A76DE">
              <w:rPr>
                <w:rFonts w:ascii="Times New Roman" w:eastAsia="Calibri" w:hAnsi="Times New Roman" w:cs="Times New Roman"/>
                <w:sz w:val="18"/>
                <w:szCs w:val="18"/>
              </w:rPr>
              <w:t xml:space="preserve"> wprowadzanej do endoskopu 2,45mm; minimalna średnica kanału roboczego 2,8mm; sterylizowane metodą napromieniowania promieniami gamma.</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900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56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27</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Jednoraozwe</w:t>
            </w:r>
            <w:proofErr w:type="spellEnd"/>
            <w:r w:rsidRPr="009A76DE">
              <w:rPr>
                <w:rFonts w:ascii="Times New Roman" w:eastAsia="Calibri" w:hAnsi="Times New Roman" w:cs="Times New Roman"/>
                <w:sz w:val="18"/>
                <w:szCs w:val="18"/>
              </w:rPr>
              <w:t xml:space="preserve"> szczypce chwytające  (m.in. do usuwania protez plastikowych z dróg żółciowych); oba ramiona ruchome; ramiona typu szczęki aligatora z zębem szczura; posiada funkcję rotacji; szerokość otwarcia ramion 7,2mm; maksymalna średnica </w:t>
            </w:r>
            <w:proofErr w:type="spellStart"/>
            <w:r w:rsidRPr="009A76DE">
              <w:rPr>
                <w:rFonts w:ascii="Times New Roman" w:eastAsia="Calibri" w:hAnsi="Times New Roman" w:cs="Times New Roman"/>
                <w:sz w:val="18"/>
                <w:szCs w:val="18"/>
              </w:rPr>
              <w:t>cześci</w:t>
            </w:r>
            <w:proofErr w:type="spellEnd"/>
            <w:r w:rsidRPr="009A76DE">
              <w:rPr>
                <w:rFonts w:ascii="Times New Roman" w:eastAsia="Calibri" w:hAnsi="Times New Roman" w:cs="Times New Roman"/>
                <w:sz w:val="18"/>
                <w:szCs w:val="18"/>
              </w:rPr>
              <w:t xml:space="preserve"> wprowadzanej do kanału endoskopu 2,6mm; długość robocza narzędzia 1745mm; minimalna średnica kanału roboczego 2,8mm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10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28</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Jednorazowe szczypce chwytające, gastroskopowe, do usuwania ciał obcych, ramiona typu ząb szczura, rozpiętość ramion 7,3mm, długość robocza 1621mm, minimalna średnica kanału roboczego 2,8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44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29</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Cewnik typu spray jednorazowego użytku do barwienia śluzówki, długość narzędzia 2400mm, maksymalna średnica części wprowadzanej do kanału roboczego endoskopu 2,45mm, minimalna średnica kanału roboczego 2,8mm; zawiera mandryn zapobiegający skręcaniu i zagięciu</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99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Jednorazowy obcinak do pętli do podwiązywania, długość narzędzia 230 cm, maksymalna średnica części wprowadzanej do endoskopu 2,4mm, minimalna średnica kanału roboczego 2,8 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98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31</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Jednorazowe nożyczki chirurgiczne; do przecinania tkanki w obrębie przewodu pokarmowego; długość narzędzia 1619mm; maksymalna średnica </w:t>
            </w:r>
            <w:proofErr w:type="spellStart"/>
            <w:r w:rsidRPr="009A76DE">
              <w:rPr>
                <w:rFonts w:ascii="Times New Roman" w:eastAsia="Calibri" w:hAnsi="Times New Roman" w:cs="Times New Roman"/>
                <w:sz w:val="18"/>
                <w:szCs w:val="18"/>
              </w:rPr>
              <w:t>cześci</w:t>
            </w:r>
            <w:proofErr w:type="spellEnd"/>
            <w:r w:rsidRPr="009A76DE">
              <w:rPr>
                <w:rFonts w:ascii="Times New Roman" w:eastAsia="Calibri" w:hAnsi="Times New Roman" w:cs="Times New Roman"/>
                <w:sz w:val="18"/>
                <w:szCs w:val="18"/>
              </w:rPr>
              <w:t xml:space="preserve"> wprowadzanej 2,4mm; minimalna średnica kanału roboczego 2,8mm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05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32</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Chwytak palczasty jednorazowego użytku do usuwania polipów i ciał obcych, trójramienny; rozpiętość ramion 20mm. Dł. narzędzia 230cm, min. średnica kanału roboczego 2,8mm</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864"/>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33</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Jednorazowa pułapka na polipy, 1-komorowa; montowana między endoskopem a ssakiem endoskopowym; produkt niesterylny</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25</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hideMark/>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876"/>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34</w:t>
            </w:r>
          </w:p>
        </w:tc>
        <w:tc>
          <w:tcPr>
            <w:tcW w:w="62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Jednorazowa pułapka na polipy, 4-komorowa; montowana między endoskopem a ssakiem endoskopowym; produkt niesterylny</w:t>
            </w:r>
          </w:p>
        </w:tc>
        <w:tc>
          <w:tcPr>
            <w:tcW w:w="8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25</w:t>
            </w:r>
          </w:p>
        </w:tc>
        <w:tc>
          <w:tcPr>
            <w:tcW w:w="84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86"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3081" w:type="dxa"/>
            <w:hideMark/>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300"/>
        </w:trPr>
        <w:tc>
          <w:tcPr>
            <w:tcW w:w="9364" w:type="dxa"/>
            <w:gridSpan w:val="5"/>
            <w:noWrap/>
            <w:hideMark/>
          </w:tcPr>
          <w:p w:rsidR="009A76DE" w:rsidRPr="009A76DE" w:rsidRDefault="009A76DE" w:rsidP="009A76DE">
            <w:pPr>
              <w:spacing w:after="200" w:line="276" w:lineRule="auto"/>
              <w:jc w:val="right"/>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RAZEM</w:t>
            </w:r>
          </w:p>
        </w:tc>
        <w:tc>
          <w:tcPr>
            <w:tcW w:w="978"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93"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597" w:type="dxa"/>
            <w:noWrap/>
            <w:hideMark/>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308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p>
        </w:tc>
      </w:tr>
    </w:tbl>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b/>
          <w:bCs/>
          <w:kern w:val="1"/>
          <w:lang w:eastAsia="pl-PL"/>
        </w:rPr>
        <w:t>Pakiet nr 6 – Narzędzia i osprzęt do obsługi posiadanych endoskopów Olympus oraz torów wizyjnych EVIS EXERAIII.</w:t>
      </w: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tbl>
      <w:tblPr>
        <w:tblStyle w:val="Tabela-Siatka1"/>
        <w:tblW w:w="0" w:type="auto"/>
        <w:tblInd w:w="-147" w:type="dxa"/>
        <w:tblLook w:val="04A0" w:firstRow="1" w:lastRow="0" w:firstColumn="1" w:lastColumn="0" w:noHBand="0" w:noVBand="1"/>
      </w:tblPr>
      <w:tblGrid>
        <w:gridCol w:w="583"/>
        <w:gridCol w:w="5431"/>
        <w:gridCol w:w="809"/>
        <w:gridCol w:w="808"/>
        <w:gridCol w:w="842"/>
        <w:gridCol w:w="1174"/>
        <w:gridCol w:w="1074"/>
        <w:gridCol w:w="597"/>
        <w:gridCol w:w="2821"/>
      </w:tblGrid>
      <w:tr w:rsidR="009A76DE" w:rsidRPr="009A76DE" w:rsidTr="00452998">
        <w:trPr>
          <w:trHeight w:val="708"/>
        </w:trPr>
        <w:tc>
          <w:tcPr>
            <w:tcW w:w="583"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proofErr w:type="spellStart"/>
            <w:r w:rsidRPr="009A76DE">
              <w:rPr>
                <w:rFonts w:ascii="Times New Roman" w:eastAsia="Calibri" w:hAnsi="Times New Roman" w:cs="Times New Roman"/>
                <w:b/>
                <w:bCs/>
                <w:sz w:val="18"/>
                <w:szCs w:val="18"/>
              </w:rPr>
              <w:t>Lp</w:t>
            </w:r>
            <w:proofErr w:type="spellEnd"/>
          </w:p>
        </w:tc>
        <w:tc>
          <w:tcPr>
            <w:tcW w:w="5431" w:type="dxa"/>
            <w:hideMark/>
          </w:tcPr>
          <w:p w:rsidR="009A76DE" w:rsidRPr="009A76DE" w:rsidRDefault="009A76DE" w:rsidP="009A76DE">
            <w:pPr>
              <w:spacing w:after="200" w:line="276" w:lineRule="auto"/>
              <w:jc w:val="center"/>
              <w:rPr>
                <w:rFonts w:ascii="Times New Roman" w:eastAsia="Calibri" w:hAnsi="Times New Roman" w:cs="Times New Roman"/>
                <w:b/>
                <w:bCs/>
                <w:sz w:val="18"/>
                <w:szCs w:val="18"/>
              </w:rPr>
            </w:pPr>
            <w:r w:rsidRPr="009A76DE">
              <w:rPr>
                <w:rFonts w:ascii="Calibri" w:eastAsia="Calibri" w:hAnsi="Calibri" w:cs="Calibri"/>
                <w:b/>
                <w:bCs/>
                <w:sz w:val="16"/>
                <w:szCs w:val="16"/>
              </w:rPr>
              <w:t>ASORTYMENT</w:t>
            </w:r>
            <w:r w:rsidRPr="009A76DE">
              <w:rPr>
                <w:rFonts w:ascii="Calibri" w:eastAsia="Calibri" w:hAnsi="Calibri" w:cs="Calibri"/>
                <w:b/>
                <w:bCs/>
                <w:sz w:val="16"/>
                <w:szCs w:val="16"/>
              </w:rPr>
              <w:br/>
              <w:t>SZCZEGÓŁOWY</w:t>
            </w:r>
          </w:p>
        </w:tc>
        <w:tc>
          <w:tcPr>
            <w:tcW w:w="809"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Ilość sztuk 24/</w:t>
            </w:r>
            <w:proofErr w:type="spellStart"/>
            <w:r w:rsidRPr="009A76DE">
              <w:rPr>
                <w:rFonts w:ascii="Times New Roman" w:eastAsia="Calibri" w:hAnsi="Times New Roman" w:cs="Times New Roman"/>
                <w:b/>
                <w:bCs/>
                <w:sz w:val="18"/>
                <w:szCs w:val="18"/>
              </w:rPr>
              <w:t>mce</w:t>
            </w:r>
            <w:proofErr w:type="spellEnd"/>
          </w:p>
        </w:tc>
        <w:tc>
          <w:tcPr>
            <w:tcW w:w="808"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Cena netto</w:t>
            </w:r>
          </w:p>
        </w:tc>
        <w:tc>
          <w:tcPr>
            <w:tcW w:w="84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Cena brutto</w:t>
            </w:r>
          </w:p>
        </w:tc>
        <w:tc>
          <w:tcPr>
            <w:tcW w:w="117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Wartość netto</w:t>
            </w:r>
          </w:p>
        </w:tc>
        <w:tc>
          <w:tcPr>
            <w:tcW w:w="107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Wartość brutto</w:t>
            </w:r>
          </w:p>
        </w:tc>
        <w:tc>
          <w:tcPr>
            <w:tcW w:w="597"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VAT</w:t>
            </w:r>
          </w:p>
        </w:tc>
        <w:tc>
          <w:tcPr>
            <w:tcW w:w="2821" w:type="dxa"/>
            <w:hideMark/>
          </w:tcPr>
          <w:p w:rsidR="009A76DE" w:rsidRPr="009A76DE" w:rsidRDefault="009A76DE" w:rsidP="009A76DE">
            <w:pPr>
              <w:spacing w:after="200" w:line="276" w:lineRule="auto"/>
              <w:jc w:val="center"/>
              <w:rPr>
                <w:rFonts w:ascii="Times New Roman" w:eastAsia="Calibri" w:hAnsi="Times New Roman" w:cs="Times New Roman"/>
                <w:b/>
                <w:bCs/>
                <w:sz w:val="18"/>
                <w:szCs w:val="18"/>
              </w:rPr>
            </w:pPr>
            <w:r w:rsidRPr="009A76DE">
              <w:rPr>
                <w:rFonts w:ascii="Calibri" w:eastAsia="Calibri" w:hAnsi="Calibri" w:cs="Calibri"/>
                <w:b/>
                <w:bCs/>
                <w:sz w:val="16"/>
                <w:szCs w:val="16"/>
              </w:rPr>
              <w:t>PRODUCENT  ORAZ NUMER KATALOGOWY</w:t>
            </w:r>
          </w:p>
        </w:tc>
      </w:tr>
      <w:tr w:rsidR="009A76DE" w:rsidRPr="009A76DE" w:rsidTr="00452998">
        <w:trPr>
          <w:trHeight w:val="576"/>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Dren jednodniowy do pompy płuczącej typu OFP, do kanału pomocniczego</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576"/>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Dren jednorazowy do pompy płuczącej typu OFP, do kanału roboczego</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576"/>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Adapter do pompy płuczącej typu OFP do kanału roboczego </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51"/>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Zawór ssący do endoskopów Olympus</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99"/>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Zawór woda/powietrze do endoskopów Olympus</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576"/>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Zawór biopsyjny wielorazowego użytku do endoskopów Olympus</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576"/>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7</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Zaworki biopsyjne do endoskopów dwukanałowych Olympus GIF-2T160 i CF-2T160I/L</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90"/>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Zawór ssania do endoskopów ultrasonograficznych Olympus</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609"/>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9</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Zawór woda/powietrze do endoskopów ultrasonograficznych Olympus</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792"/>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Niesterylny zawór biopsyjny wielorazowego użytku na endoskopy ultrasonograficzne Olympus - UC140P, -UCT140,-UC160P, -UCT160, -UCT180</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056"/>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11</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Butelka na wodę do gastro-, </w:t>
            </w:r>
            <w:proofErr w:type="spellStart"/>
            <w:r w:rsidRPr="009A76DE">
              <w:rPr>
                <w:rFonts w:ascii="Times New Roman" w:eastAsia="Calibri" w:hAnsi="Times New Roman" w:cs="Times New Roman"/>
                <w:sz w:val="18"/>
                <w:szCs w:val="18"/>
              </w:rPr>
              <w:t>kolono</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duodenoskopów</w:t>
            </w:r>
            <w:proofErr w:type="spellEnd"/>
            <w:r w:rsidRPr="009A76DE">
              <w:rPr>
                <w:rFonts w:ascii="Times New Roman" w:eastAsia="Calibri" w:hAnsi="Times New Roman" w:cs="Times New Roman"/>
                <w:sz w:val="18"/>
                <w:szCs w:val="18"/>
              </w:rPr>
              <w:t xml:space="preserve"> serii: OES-40, EVIS-140, -145, -160, -165, -180, -240,0-260, endoskopów ultrasonograficznych UE-160, UM-160, UC-160, -140, UMD-140P</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849"/>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12</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Butelka na wodę do użycia z CO2, do gastro-, </w:t>
            </w:r>
            <w:proofErr w:type="spellStart"/>
            <w:r w:rsidRPr="009A76DE">
              <w:rPr>
                <w:rFonts w:ascii="Times New Roman" w:eastAsia="Calibri" w:hAnsi="Times New Roman" w:cs="Times New Roman"/>
                <w:sz w:val="18"/>
                <w:szCs w:val="18"/>
              </w:rPr>
              <w:t>kolono</w:t>
            </w:r>
            <w:proofErr w:type="spellEnd"/>
            <w:r w:rsidRPr="009A76DE">
              <w:rPr>
                <w:rFonts w:ascii="Times New Roman" w:eastAsia="Calibri" w:hAnsi="Times New Roman" w:cs="Times New Roman"/>
                <w:sz w:val="18"/>
                <w:szCs w:val="18"/>
              </w:rPr>
              <w:t xml:space="preserve">-, </w:t>
            </w:r>
            <w:proofErr w:type="spellStart"/>
            <w:r w:rsidRPr="009A76DE">
              <w:rPr>
                <w:rFonts w:ascii="Times New Roman" w:eastAsia="Calibri" w:hAnsi="Times New Roman" w:cs="Times New Roman"/>
                <w:sz w:val="18"/>
                <w:szCs w:val="18"/>
              </w:rPr>
              <w:t>duodenoskopów</w:t>
            </w:r>
            <w:proofErr w:type="spellEnd"/>
            <w:r w:rsidRPr="009A76DE">
              <w:rPr>
                <w:rFonts w:ascii="Times New Roman" w:eastAsia="Calibri" w:hAnsi="Times New Roman" w:cs="Times New Roman"/>
                <w:sz w:val="18"/>
                <w:szCs w:val="18"/>
              </w:rPr>
              <w:t xml:space="preserve"> serii: OES-40, EVIS-140, -145, -160, -160, -165, -180, -240, -260</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81"/>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13</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Zawór CO2 gaz/woda do endoskopów Olympus</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420"/>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14</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Zakrywka wodoszczelna do endoskopów Olympus</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14</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99"/>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15</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Przyłącze do płukania EXERA</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11</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371"/>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16</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Uniwersalna jednorazowa szczoteczka dwustronna do czyszczenia wlotów kanałów i kanałów endoskopowych; posiada plastikową końcówkę zapobiegającą zarysowaniu kanałów endoskopowych; długość robocza 2200mm; produkt niesterylny; pasuje do kanałów endoskopów o średnicach 2,0mm-4,2mm </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149"/>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17</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Jednorazowa szczoteczka jednostronna do czyszczenia wąskich kanałów endoskopów; długość robocza 1650mm; średnica włosia 2,4mm; długość włosia 5mm; produkt niesterylny; pasuje do kanałów endoskopów o średnicach 1,0mm-1,5mm</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621"/>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18</w:t>
            </w:r>
          </w:p>
        </w:tc>
        <w:tc>
          <w:tcPr>
            <w:tcW w:w="543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Szczoteczka jednorazowa do czyszczenia końcówki </w:t>
            </w:r>
            <w:proofErr w:type="spellStart"/>
            <w:r w:rsidRPr="009A76DE">
              <w:rPr>
                <w:rFonts w:ascii="Times New Roman" w:eastAsia="Calibri" w:hAnsi="Times New Roman" w:cs="Times New Roman"/>
                <w:sz w:val="18"/>
                <w:szCs w:val="18"/>
              </w:rPr>
              <w:t>videoduodenoskopu</w:t>
            </w:r>
            <w:proofErr w:type="spellEnd"/>
            <w:r w:rsidRPr="009A76DE">
              <w:rPr>
                <w:rFonts w:ascii="Times New Roman" w:eastAsia="Calibri" w:hAnsi="Times New Roman" w:cs="Times New Roman"/>
                <w:sz w:val="18"/>
                <w:szCs w:val="18"/>
              </w:rPr>
              <w:t xml:space="preserve"> TJF-Q180V</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570"/>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19</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Balon jednorazowego użytku, sterylny na głowicę endoskopu ultrasonograficznego. </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600"/>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Aplikator wielorazowego użytku do zakładania balonu na głowice endoskopu ultrasonograficznego</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840"/>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21</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Jednorazowe nasadki na końcówkę endoskopu MIĘKKIE, PROSTE z otworkiem bocznym, odległość od końcówki endoskopu 4 mm; kompatybilne z endoskopami Olympus</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969"/>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22</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Port do podłączeń noży elektrochirurgicznych z portem wodnym ze szpikulcem; do stosowania dla jednego pacjenta; pakowane sterylnie.</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801"/>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23</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 marker do powierzchniowego barwienia nierówności śluzówki; zastosowanie diagnostyczne: lokalizacja zmian błony śluzowej;</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380"/>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24</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Jednorazowe urządzenie do blokowania prowadnic, ze zintegrowanym zaworem biopsyjnym </w:t>
            </w:r>
            <w:proofErr w:type="spellStart"/>
            <w:r w:rsidRPr="009A76DE">
              <w:rPr>
                <w:rFonts w:ascii="Times New Roman" w:eastAsia="Calibri" w:hAnsi="Times New Roman" w:cs="Times New Roman"/>
                <w:sz w:val="18"/>
                <w:szCs w:val="18"/>
              </w:rPr>
              <w:t>CleverLock</w:t>
            </w:r>
            <w:proofErr w:type="spellEnd"/>
            <w:r w:rsidRPr="009A76DE">
              <w:rPr>
                <w:rFonts w:ascii="Times New Roman" w:eastAsia="Calibri" w:hAnsi="Times New Roman" w:cs="Times New Roman"/>
                <w:sz w:val="18"/>
                <w:szCs w:val="18"/>
              </w:rPr>
              <w:t>; możliwość zablokowania osobno 3 prowadnic jednocześnie; zintegrowany zawór biopsyjny; słyszalne kliknięcie potwierdzające prawidłowe osadzenie na endoskopie; sterylizowane promieniami gamma</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050"/>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25</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 jednorazowych zaworków składający się zaworów: woda/powietrze, ssący i biopsyjny; pojedyncze opakowanie zawiera naklejki do dokumentacji </w:t>
            </w:r>
            <w:proofErr w:type="spellStart"/>
            <w:r w:rsidRPr="009A76DE">
              <w:rPr>
                <w:rFonts w:ascii="Times New Roman" w:eastAsia="Calibri" w:hAnsi="Times New Roman" w:cs="Times New Roman"/>
                <w:sz w:val="18"/>
                <w:szCs w:val="18"/>
              </w:rPr>
              <w:t>pacjetna</w:t>
            </w:r>
            <w:proofErr w:type="spellEnd"/>
            <w:r w:rsidRPr="009A76DE">
              <w:rPr>
                <w:rFonts w:ascii="Times New Roman" w:eastAsia="Calibri" w:hAnsi="Times New Roman" w:cs="Times New Roman"/>
                <w:sz w:val="18"/>
                <w:szCs w:val="18"/>
              </w:rPr>
              <w:t>/ szpitala; produkt nie zawiera silikonu</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1029"/>
        </w:trPr>
        <w:tc>
          <w:tcPr>
            <w:tcW w:w="58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26</w:t>
            </w:r>
          </w:p>
        </w:tc>
        <w:tc>
          <w:tcPr>
            <w:tcW w:w="543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Osłonka dystalna do wideo-</w:t>
            </w:r>
            <w:proofErr w:type="spellStart"/>
            <w:r w:rsidRPr="009A76DE">
              <w:rPr>
                <w:rFonts w:ascii="Times New Roman" w:eastAsia="Calibri" w:hAnsi="Times New Roman" w:cs="Times New Roman"/>
                <w:sz w:val="18"/>
                <w:szCs w:val="18"/>
              </w:rPr>
              <w:t>duodenoskopu</w:t>
            </w:r>
            <w:proofErr w:type="spellEnd"/>
            <w:r w:rsidRPr="009A76DE">
              <w:rPr>
                <w:rFonts w:ascii="Times New Roman" w:eastAsia="Calibri" w:hAnsi="Times New Roman" w:cs="Times New Roman"/>
                <w:sz w:val="18"/>
                <w:szCs w:val="18"/>
              </w:rPr>
              <w:t xml:space="preserve"> TJF-Q190V, sterylna, jednorazowa</w:t>
            </w:r>
          </w:p>
        </w:tc>
        <w:tc>
          <w:tcPr>
            <w:tcW w:w="809"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400</w:t>
            </w:r>
          </w:p>
        </w:tc>
        <w:tc>
          <w:tcPr>
            <w:tcW w:w="80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4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1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82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w:t>
            </w:r>
          </w:p>
        </w:tc>
      </w:tr>
      <w:tr w:rsidR="009A76DE" w:rsidRPr="009A76DE" w:rsidTr="00452998">
        <w:trPr>
          <w:trHeight w:val="300"/>
        </w:trPr>
        <w:tc>
          <w:tcPr>
            <w:tcW w:w="8473" w:type="dxa"/>
            <w:gridSpan w:val="5"/>
            <w:noWrap/>
            <w:hideMark/>
          </w:tcPr>
          <w:p w:rsidR="009A76DE" w:rsidRPr="009A76DE" w:rsidRDefault="009A76DE" w:rsidP="009A76DE">
            <w:pPr>
              <w:spacing w:after="200" w:line="276" w:lineRule="auto"/>
              <w:jc w:val="right"/>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RAZEM</w:t>
            </w:r>
          </w:p>
        </w:tc>
        <w:tc>
          <w:tcPr>
            <w:tcW w:w="1174"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1074"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597" w:type="dxa"/>
            <w:noWrap/>
            <w:hideMark/>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2821"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p>
        </w:tc>
      </w:tr>
    </w:tbl>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b/>
          <w:bCs/>
          <w:kern w:val="1"/>
          <w:lang w:eastAsia="pl-PL"/>
        </w:rPr>
        <w:t>Pakiet nr 7 – Narzędzia jednorazowego użytku do zabiegów endoskopowych.</w:t>
      </w: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tbl>
      <w:tblPr>
        <w:tblStyle w:val="Tabela-Siatka1"/>
        <w:tblW w:w="14170" w:type="dxa"/>
        <w:tblLook w:val="04A0" w:firstRow="1" w:lastRow="0" w:firstColumn="1" w:lastColumn="0" w:noHBand="0" w:noVBand="1"/>
      </w:tblPr>
      <w:tblGrid>
        <w:gridCol w:w="492"/>
        <w:gridCol w:w="1526"/>
        <w:gridCol w:w="4356"/>
        <w:gridCol w:w="567"/>
        <w:gridCol w:w="627"/>
        <w:gridCol w:w="932"/>
        <w:gridCol w:w="851"/>
        <w:gridCol w:w="597"/>
        <w:gridCol w:w="820"/>
        <w:gridCol w:w="891"/>
        <w:gridCol w:w="2511"/>
      </w:tblGrid>
      <w:tr w:rsidR="009A76DE" w:rsidRPr="009A76DE" w:rsidTr="00452998">
        <w:trPr>
          <w:trHeight w:val="780"/>
        </w:trPr>
        <w:tc>
          <w:tcPr>
            <w:tcW w:w="492"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LP.</w:t>
            </w:r>
          </w:p>
        </w:tc>
        <w:tc>
          <w:tcPr>
            <w:tcW w:w="1526" w:type="dxa"/>
            <w:noWrap/>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NAZWA</w:t>
            </w:r>
          </w:p>
        </w:tc>
        <w:tc>
          <w:tcPr>
            <w:tcW w:w="4356" w:type="dxa"/>
            <w:noWrap/>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OPIS</w:t>
            </w:r>
          </w:p>
        </w:tc>
        <w:tc>
          <w:tcPr>
            <w:tcW w:w="567"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j. m.</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ilości</w:t>
            </w:r>
          </w:p>
        </w:tc>
        <w:tc>
          <w:tcPr>
            <w:tcW w:w="93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cena netto</w:t>
            </w:r>
          </w:p>
        </w:tc>
        <w:tc>
          <w:tcPr>
            <w:tcW w:w="851"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cena brutto</w:t>
            </w: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b/>
                <w:bCs/>
                <w:sz w:val="18"/>
                <w:szCs w:val="18"/>
              </w:rPr>
              <w:t>VAT</w:t>
            </w:r>
          </w:p>
        </w:tc>
        <w:tc>
          <w:tcPr>
            <w:tcW w:w="820"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Wartość netto</w:t>
            </w:r>
          </w:p>
        </w:tc>
        <w:tc>
          <w:tcPr>
            <w:tcW w:w="891"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Wartość brutto</w:t>
            </w: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Calibri" w:eastAsia="Calibri" w:hAnsi="Calibri" w:cs="Calibri"/>
                <w:b/>
                <w:bCs/>
                <w:sz w:val="16"/>
                <w:szCs w:val="16"/>
              </w:rPr>
              <w:t>PRODUCENT  ORAZ NUMER KATALOGOWY</w:t>
            </w:r>
          </w:p>
        </w:tc>
      </w:tr>
      <w:tr w:rsidR="009A76DE" w:rsidRPr="009A76DE" w:rsidTr="00452998">
        <w:trPr>
          <w:trHeight w:val="238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Kleszcze endoskopowe standardowe </w:t>
            </w:r>
            <w:r w:rsidRPr="009A76DE">
              <w:rPr>
                <w:rFonts w:ascii="Times New Roman" w:eastAsia="Calibri" w:hAnsi="Times New Roman" w:cs="Times New Roman"/>
                <w:b/>
                <w:bCs/>
                <w:sz w:val="18"/>
                <w:szCs w:val="18"/>
              </w:rPr>
              <w:t>średnica 1,8 mm</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Kleszcze biopsyjne jednorazowego użytku, w powleczeniu PE, z markerami głębokości widocznymi w obrazie endoskopowym, łyżeczki o długości 3,21mm, rozwarciu 5mm. Łyżeczki owalne: gładkie. Dostępne w długościach: 1600mm - przy średnicy narzędzia </w:t>
            </w:r>
            <w:r w:rsidRPr="009A76DE">
              <w:rPr>
                <w:rFonts w:ascii="Times New Roman" w:eastAsia="Calibri" w:hAnsi="Times New Roman" w:cs="Times New Roman"/>
                <w:b/>
                <w:bCs/>
                <w:sz w:val="18"/>
                <w:szCs w:val="18"/>
              </w:rPr>
              <w:t>1,8mm</w:t>
            </w:r>
            <w:r w:rsidRPr="009A76DE">
              <w:rPr>
                <w:rFonts w:ascii="Times New Roman" w:eastAsia="Calibri" w:hAnsi="Times New Roman" w:cs="Times New Roman"/>
                <w:sz w:val="18"/>
                <w:szCs w:val="18"/>
              </w:rPr>
              <w:t>. Pakowane pojedynczo, w zestawie 4 etykiety samoprzylepne do dokumentacji z nr katalogowym, nr LOT, datą ważności oraz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3060"/>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Kleszcze endoskopowe standardowe</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Kleszcze biopsyjne jednorazowego użytku, w powleczeniu PE, z markerami głębokości widocznymi w obrazie endoskopowym, łyżeczki o długości 3,21mm, rozwarciu 7mm. Łyżeczki owalne: gładkie, gładkie z igłą. Dostępne w długościach: 1600mm, 2300mm - przy średnicy narzędzia </w:t>
            </w:r>
            <w:r w:rsidRPr="009A76DE">
              <w:rPr>
                <w:rFonts w:ascii="Times New Roman" w:eastAsia="Calibri" w:hAnsi="Times New Roman" w:cs="Times New Roman"/>
                <w:b/>
                <w:bCs/>
                <w:sz w:val="18"/>
                <w:szCs w:val="18"/>
              </w:rPr>
              <w:t>2,3mm</w:t>
            </w:r>
            <w:r w:rsidRPr="009A76DE">
              <w:rPr>
                <w:rFonts w:ascii="Times New Roman" w:eastAsia="Calibri" w:hAnsi="Times New Roman" w:cs="Times New Roman"/>
                <w:sz w:val="18"/>
                <w:szCs w:val="18"/>
              </w:rPr>
              <w:t xml:space="preserve">. Kolor powleczenia niebieski dla długości kleszczy przeznaczonych do </w:t>
            </w:r>
            <w:proofErr w:type="spellStart"/>
            <w:r w:rsidRPr="009A76DE">
              <w:rPr>
                <w:rFonts w:ascii="Times New Roman" w:eastAsia="Calibri" w:hAnsi="Times New Roman" w:cs="Times New Roman"/>
                <w:sz w:val="18"/>
                <w:szCs w:val="18"/>
              </w:rPr>
              <w:t>kolonoskopii</w:t>
            </w:r>
            <w:proofErr w:type="spellEnd"/>
            <w:r w:rsidRPr="009A76DE">
              <w:rPr>
                <w:rFonts w:ascii="Times New Roman" w:eastAsia="Calibri" w:hAnsi="Times New Roman" w:cs="Times New Roman"/>
                <w:sz w:val="18"/>
                <w:szCs w:val="18"/>
              </w:rPr>
              <w:t xml:space="preserve"> oraz zielony dla kleszczy przeznaczonych do gastroskopii.  Pakowane pojedynczo, w zestawie 4 etykiety samoprzylepne do dokumentacji z nr katalogowym, nr LOT, datą ważności i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3090"/>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Kleszcze endoskopowe standardowe</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Kleszcze biopsyjne jednorazowego użytku, w powleczeniu PE, z markerami głębokości widocznymi w obrazie endoskopowym, łyżeczki o długości 3,21mm, rozwarciu 6,5mm. Łyżeczki owalne: gładkie. Dostępne w długościach: 1600mm, 2300mm - przy średnicy narzędzia </w:t>
            </w:r>
            <w:r w:rsidRPr="009A76DE">
              <w:rPr>
                <w:rFonts w:ascii="Times New Roman" w:eastAsia="Calibri" w:hAnsi="Times New Roman" w:cs="Times New Roman"/>
                <w:b/>
                <w:bCs/>
                <w:sz w:val="18"/>
                <w:szCs w:val="18"/>
              </w:rPr>
              <w:t>2,3mm</w:t>
            </w:r>
            <w:r w:rsidRPr="009A76DE">
              <w:rPr>
                <w:rFonts w:ascii="Times New Roman" w:eastAsia="Calibri" w:hAnsi="Times New Roman" w:cs="Times New Roman"/>
                <w:sz w:val="18"/>
                <w:szCs w:val="18"/>
              </w:rPr>
              <w:t xml:space="preserve">. Kolor powleczenia niebieski dla długości kleszczy przeznaczonych do </w:t>
            </w:r>
            <w:proofErr w:type="spellStart"/>
            <w:r w:rsidRPr="009A76DE">
              <w:rPr>
                <w:rFonts w:ascii="Times New Roman" w:eastAsia="Calibri" w:hAnsi="Times New Roman" w:cs="Times New Roman"/>
                <w:sz w:val="18"/>
                <w:szCs w:val="18"/>
              </w:rPr>
              <w:t>kolonoskopii</w:t>
            </w:r>
            <w:proofErr w:type="spellEnd"/>
            <w:r w:rsidRPr="009A76DE">
              <w:rPr>
                <w:rFonts w:ascii="Times New Roman" w:eastAsia="Calibri" w:hAnsi="Times New Roman" w:cs="Times New Roman"/>
                <w:sz w:val="18"/>
                <w:szCs w:val="18"/>
              </w:rPr>
              <w:t xml:space="preserve"> oraz zielony dla kleszczy przeznaczonych do gastroskopii.  Pakowane pojedynczo, w zestawie 4 etykiety samoprzylepne do dokumentacji z nr katalogowym, nr LOT, datą ważności i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3600"/>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Kleszcze endoskopowe do biopsji stycznych</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Kleszcze biopsyjne jednorazowego użytku, w powleczeniu PE, z markerami głębokości widocznymi w obrazie endoskopowym, łyżeczki o długości 3,86mm, rozwarciu 8mm. Łyżeczki owalne: gładkie, gładkie z igłą, aligator, aligator z igłą. Dostępne w długościach: 1600mm, 1800mm, 2300mm - przy średnicy narzędzia </w:t>
            </w:r>
            <w:r w:rsidRPr="009A76DE">
              <w:rPr>
                <w:rFonts w:ascii="Times New Roman" w:eastAsia="Calibri" w:hAnsi="Times New Roman" w:cs="Times New Roman"/>
                <w:b/>
                <w:bCs/>
                <w:sz w:val="18"/>
                <w:szCs w:val="18"/>
              </w:rPr>
              <w:t>2,3mm</w:t>
            </w:r>
            <w:r w:rsidRPr="009A76DE">
              <w:rPr>
                <w:rFonts w:ascii="Times New Roman" w:eastAsia="Calibri" w:hAnsi="Times New Roman" w:cs="Times New Roman"/>
                <w:sz w:val="18"/>
                <w:szCs w:val="18"/>
              </w:rPr>
              <w:t xml:space="preserve">. Kolor powleczenia niebieski dla długości kleszczy przeznaczonych do </w:t>
            </w:r>
            <w:proofErr w:type="spellStart"/>
            <w:r w:rsidRPr="009A76DE">
              <w:rPr>
                <w:rFonts w:ascii="Times New Roman" w:eastAsia="Calibri" w:hAnsi="Times New Roman" w:cs="Times New Roman"/>
                <w:sz w:val="18"/>
                <w:szCs w:val="18"/>
              </w:rPr>
              <w:t>kolonoskopii</w:t>
            </w:r>
            <w:proofErr w:type="spellEnd"/>
            <w:r w:rsidRPr="009A76DE">
              <w:rPr>
                <w:rFonts w:ascii="Times New Roman" w:eastAsia="Calibri" w:hAnsi="Times New Roman" w:cs="Times New Roman"/>
                <w:sz w:val="18"/>
                <w:szCs w:val="18"/>
              </w:rPr>
              <w:t xml:space="preserve"> oraz zielony dla kleszczy przeznaczonych do gastroskopii. Kleszcze z funkcją biopsji stycznych. Pakowane pojedynczo, w zestawie 4 etykiety samoprzylepne do dokumentacji z nr katalogowym, nr LOT, datą ważności oraz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74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Kleszcze endoskopowe typu JUMBO</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Kleszcze biopsyjne jednorazowego użytku, w powleczeniu PE, z markerami głębokości widocznymi w obrazie endoskopowym, łyżeczki o długości 5,27mm, rozwarciu 9mm. Łyżeczki owalne,  gładkie, pogłębione. Dostępne w długości 2300mm - przy średnicy narzędzia</w:t>
            </w:r>
            <w:r w:rsidRPr="009A76DE">
              <w:rPr>
                <w:rFonts w:ascii="Times New Roman" w:eastAsia="Calibri" w:hAnsi="Times New Roman" w:cs="Times New Roman"/>
                <w:b/>
                <w:bCs/>
                <w:sz w:val="18"/>
                <w:szCs w:val="18"/>
              </w:rPr>
              <w:t xml:space="preserve"> 3,0mm</w:t>
            </w:r>
            <w:r w:rsidRPr="009A76DE">
              <w:rPr>
                <w:rFonts w:ascii="Times New Roman" w:eastAsia="Calibri" w:hAnsi="Times New Roman" w:cs="Times New Roman"/>
                <w:sz w:val="18"/>
                <w:szCs w:val="18"/>
              </w:rPr>
              <w:t>. Współpracujące z minimalnym kanałem roboczym 3,2mm. Kolor powleczenia niebieski. Pakowane pojedynczo, w zestawie 3 etykiety samoprzylepne do dokumentacji z nr katalogowym, nr LOT, datą ważności i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50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532"/>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Kleszcze chwytające</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Kleszcze chwytające jednorazowego użytku, w powleczeniu PE. Typ łopatek ząb szczura o rozwarciu 17mm, aligator o rozwarciu 11mm. Wersja obrotowa: ząb szczura o rozwarciu 8,3mm.  Długość robocza 2300mm, średnica narzędzia 2,3mm. Pakowane pojedynczo, w zestawie 4 etykiety samoprzylepne do dokumentacji z nr katalogowym, nr LOT, datą ważności oraz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71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7</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Pętle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owalne</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Pętla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jednorazowego użytku, sterylna, owalna, z możliwością cięcia z użyciem elektrokoagulacji lub bez, pleciona, drut o średnicy 0,30 mm dla średnicy otwarcia  10mm i 15mm oraz 0,41mm dla średnicy otwarcia pętli 25mm i 32mm. Długość oczka pętli 38,5mm. Narzędzie ze skalowaną rękojeścią. Długość narzędzia 2300mm, średnica osłonki 2,4mm. Pakowane pojedynczo, w zestawi 4 etykiety samoprzylepne do dokumentacji z nr katalogowym, nr LOT, datą ważności oraz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71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Pętle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w:t>
            </w:r>
            <w:r w:rsidRPr="009A76DE">
              <w:rPr>
                <w:rFonts w:ascii="Times New Roman" w:eastAsia="Calibri" w:hAnsi="Times New Roman" w:cs="Times New Roman"/>
                <w:b/>
                <w:bCs/>
                <w:sz w:val="18"/>
                <w:szCs w:val="18"/>
              </w:rPr>
              <w:t>COLD</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Pętla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jednorazowego użytku, sterylna, pleciona, drut o średnicy 0,24 mm dla średnicy otwarcia 10mm i 15mm. Narzędzie ze skalowaną rękojeścią. Długość narzędzia  2300mm, średnica osłonki 2,4mm. Pakowane pojedynczo, w zestawi 4 etykiety samoprzylepne do dokumentacji z nr katalogowym, nr LOT, datą ważności oraz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200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77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9</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Pętle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owalne </w:t>
            </w:r>
            <w:r w:rsidRPr="009A76DE">
              <w:rPr>
                <w:rFonts w:ascii="Times New Roman" w:eastAsia="Calibri" w:hAnsi="Times New Roman" w:cs="Times New Roman"/>
                <w:b/>
                <w:bCs/>
                <w:sz w:val="18"/>
                <w:szCs w:val="18"/>
              </w:rPr>
              <w:t>obrotowe</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Pętla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jednorazowego użytku</w:t>
            </w:r>
            <w:r w:rsidRPr="009A76DE">
              <w:rPr>
                <w:rFonts w:ascii="Times New Roman" w:eastAsia="Calibri" w:hAnsi="Times New Roman" w:cs="Times New Roman"/>
                <w:b/>
                <w:bCs/>
                <w:sz w:val="18"/>
                <w:szCs w:val="18"/>
              </w:rPr>
              <w:t xml:space="preserve"> z funkcją rotacji</w:t>
            </w:r>
            <w:r w:rsidRPr="009A76DE">
              <w:rPr>
                <w:rFonts w:ascii="Times New Roman" w:eastAsia="Calibri" w:hAnsi="Times New Roman" w:cs="Times New Roman"/>
                <w:sz w:val="18"/>
                <w:szCs w:val="18"/>
              </w:rPr>
              <w:t>, sterylna, owalna, z możliwością cięcia z użyciem elektrokoagulacji lub bez, pleciona, drut o średnicy 0,30 mm dla średnicy otwarcia  10mm i 15mm oraz 0,41mm dla średnicy otwarcia pętli 25mm i 32mm. Długość oczka pętli 38,5mm. Narzędzie ze skalowaną rękojeścią. Długość narzędzia 2300mm, średnica osłonki 2,4mm. Pakowane pojedynczo, w zestawie 4 etykiety samoprzylepne do dokumentacji z nr katalogowym, nr LOT, datą ważności oraz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89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Pętle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owalne </w:t>
            </w:r>
            <w:r w:rsidRPr="009A76DE">
              <w:rPr>
                <w:rFonts w:ascii="Times New Roman" w:eastAsia="Calibri" w:hAnsi="Times New Roman" w:cs="Times New Roman"/>
                <w:b/>
                <w:bCs/>
                <w:sz w:val="18"/>
                <w:szCs w:val="18"/>
              </w:rPr>
              <w:t>obrotowe</w:t>
            </w:r>
            <w:r w:rsidRPr="009A76DE">
              <w:rPr>
                <w:rFonts w:ascii="Times New Roman" w:eastAsia="Calibri" w:hAnsi="Times New Roman" w:cs="Times New Roman"/>
                <w:sz w:val="18"/>
                <w:szCs w:val="18"/>
              </w:rPr>
              <w:t xml:space="preserve"> do polipów płaskich</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Pętla do </w:t>
            </w:r>
            <w:proofErr w:type="spellStart"/>
            <w:r w:rsidRPr="009A76DE">
              <w:rPr>
                <w:rFonts w:ascii="Times New Roman" w:eastAsia="Calibri" w:hAnsi="Times New Roman" w:cs="Times New Roman"/>
                <w:sz w:val="18"/>
                <w:szCs w:val="18"/>
              </w:rPr>
              <w:t>polipektomii</w:t>
            </w:r>
            <w:proofErr w:type="spellEnd"/>
            <w:r w:rsidRPr="009A76DE">
              <w:rPr>
                <w:rFonts w:ascii="Times New Roman" w:eastAsia="Calibri" w:hAnsi="Times New Roman" w:cs="Times New Roman"/>
                <w:sz w:val="18"/>
                <w:szCs w:val="18"/>
              </w:rPr>
              <w:t xml:space="preserve"> jednorazowego użytku z funkcją rotacji dedykowana resekcjom płaskim, sterylna, owalna, z możliwością cięcia z użyciem elektrokoagulacji lub bez, pleciona, drut o średnicy 0,43 mm z </w:t>
            </w:r>
            <w:proofErr w:type="spellStart"/>
            <w:r w:rsidRPr="009A76DE">
              <w:rPr>
                <w:rFonts w:ascii="Times New Roman" w:eastAsia="Calibri" w:hAnsi="Times New Roman" w:cs="Times New Roman"/>
                <w:sz w:val="18"/>
                <w:szCs w:val="18"/>
              </w:rPr>
              <w:t>techonologią</w:t>
            </w:r>
            <w:proofErr w:type="spellEnd"/>
            <w:r w:rsidRPr="009A76DE">
              <w:rPr>
                <w:rFonts w:ascii="Times New Roman" w:eastAsia="Calibri" w:hAnsi="Times New Roman" w:cs="Times New Roman"/>
                <w:sz w:val="18"/>
                <w:szCs w:val="18"/>
              </w:rPr>
              <w:t xml:space="preserve"> zwiększonego tarcia potwierdzoną przez producenta. Średnica otwarcia 15mm lub 25mm. Narzędzie ze skalowaną rękojeścią. Długość narzędzia 2300mm, średnica osłonki 2,4mm. Pakowane pojedynczo, w zestawie 4 etykiety samoprzylepne do dokumentacji z nr katalogowym, nr LOT, datą ważności oraz danymi producenta.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3090"/>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11</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Igła do </w:t>
            </w:r>
            <w:proofErr w:type="spellStart"/>
            <w:r w:rsidRPr="009A76DE">
              <w:rPr>
                <w:rFonts w:ascii="Times New Roman" w:eastAsia="Calibri" w:hAnsi="Times New Roman" w:cs="Times New Roman"/>
                <w:sz w:val="18"/>
                <w:szCs w:val="18"/>
              </w:rPr>
              <w:t>ostrzykiwań</w:t>
            </w:r>
            <w:proofErr w:type="spellEnd"/>
            <w:r w:rsidRPr="009A76DE">
              <w:rPr>
                <w:rFonts w:ascii="Times New Roman" w:eastAsia="Calibri" w:hAnsi="Times New Roman" w:cs="Times New Roman"/>
                <w:sz w:val="18"/>
                <w:szCs w:val="18"/>
              </w:rPr>
              <w:t xml:space="preserve"> STANDARD</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Igła do </w:t>
            </w:r>
            <w:proofErr w:type="spellStart"/>
            <w:r w:rsidRPr="009A76DE">
              <w:rPr>
                <w:rFonts w:ascii="Times New Roman" w:eastAsia="Calibri" w:hAnsi="Times New Roman" w:cs="Times New Roman"/>
                <w:sz w:val="18"/>
                <w:szCs w:val="18"/>
              </w:rPr>
              <w:t>ostrzykiwań</w:t>
            </w:r>
            <w:proofErr w:type="spellEnd"/>
            <w:r w:rsidRPr="009A76DE">
              <w:rPr>
                <w:rFonts w:ascii="Times New Roman" w:eastAsia="Calibri" w:hAnsi="Times New Roman" w:cs="Times New Roman"/>
                <w:sz w:val="18"/>
                <w:szCs w:val="18"/>
              </w:rPr>
              <w:t xml:space="preserve"> jednorazowego użytku, w osłonce PTFE, o grubości igły 0,6 mm lub 0,8 mm i głębokości nakłucia 4 mm lub 6 mm (do wyboru przez Zamawiającego). Średnica </w:t>
            </w:r>
            <w:proofErr w:type="spellStart"/>
            <w:r w:rsidRPr="009A76DE">
              <w:rPr>
                <w:rFonts w:ascii="Times New Roman" w:eastAsia="Calibri" w:hAnsi="Times New Roman" w:cs="Times New Roman"/>
                <w:sz w:val="18"/>
                <w:szCs w:val="18"/>
              </w:rPr>
              <w:t>nrzędzia</w:t>
            </w:r>
            <w:proofErr w:type="spellEnd"/>
            <w:r w:rsidRPr="009A76DE">
              <w:rPr>
                <w:rFonts w:ascii="Times New Roman" w:eastAsia="Calibri" w:hAnsi="Times New Roman" w:cs="Times New Roman"/>
                <w:sz w:val="18"/>
                <w:szCs w:val="18"/>
              </w:rPr>
              <w:t xml:space="preserve"> 2,4mm; igła kompatybilna z kanałem roboczym 2,8mm. Długość narzędzia 2300mm. Zablokowanie igły słyszalne wyraźnym kliknięciem. Rękojeść igły z czterema plastikowymi wypustkami dla precyzyjnego uchwytu. Ostrze igły szlifowane pod </w:t>
            </w:r>
            <w:proofErr w:type="spellStart"/>
            <w:r w:rsidRPr="009A76DE">
              <w:rPr>
                <w:rFonts w:ascii="Times New Roman" w:eastAsia="Calibri" w:hAnsi="Times New Roman" w:cs="Times New Roman"/>
                <w:sz w:val="18"/>
                <w:szCs w:val="18"/>
              </w:rPr>
              <w:t>pdwójnym</w:t>
            </w:r>
            <w:proofErr w:type="spellEnd"/>
            <w:r w:rsidRPr="009A76DE">
              <w:rPr>
                <w:rFonts w:ascii="Times New Roman" w:eastAsia="Calibri" w:hAnsi="Times New Roman" w:cs="Times New Roman"/>
                <w:sz w:val="18"/>
                <w:szCs w:val="18"/>
              </w:rPr>
              <w:t xml:space="preserve"> kątem dla zwiększenia ostrości narzędzia.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50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373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12</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Igła do </w:t>
            </w:r>
            <w:proofErr w:type="spellStart"/>
            <w:r w:rsidRPr="009A76DE">
              <w:rPr>
                <w:rFonts w:ascii="Times New Roman" w:eastAsia="Calibri" w:hAnsi="Times New Roman" w:cs="Times New Roman"/>
                <w:sz w:val="18"/>
                <w:szCs w:val="18"/>
              </w:rPr>
              <w:t>ostrzykiwań</w:t>
            </w:r>
            <w:proofErr w:type="spellEnd"/>
            <w:r w:rsidRPr="009A76DE">
              <w:rPr>
                <w:rFonts w:ascii="Times New Roman" w:eastAsia="Calibri" w:hAnsi="Times New Roman" w:cs="Times New Roman"/>
                <w:sz w:val="18"/>
                <w:szCs w:val="18"/>
              </w:rPr>
              <w:t xml:space="preserve"> DOUBLE </w:t>
            </w:r>
            <w:proofErr w:type="spellStart"/>
            <w:r w:rsidRPr="009A76DE">
              <w:rPr>
                <w:rFonts w:ascii="Times New Roman" w:eastAsia="Calibri" w:hAnsi="Times New Roman" w:cs="Times New Roman"/>
                <w:sz w:val="18"/>
                <w:szCs w:val="18"/>
              </w:rPr>
              <w:t>wysokoelastyczna</w:t>
            </w:r>
            <w:proofErr w:type="spellEnd"/>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Igła do </w:t>
            </w:r>
            <w:proofErr w:type="spellStart"/>
            <w:r w:rsidRPr="009A76DE">
              <w:rPr>
                <w:rFonts w:ascii="Times New Roman" w:eastAsia="Calibri" w:hAnsi="Times New Roman" w:cs="Times New Roman"/>
                <w:sz w:val="18"/>
                <w:szCs w:val="18"/>
              </w:rPr>
              <w:t>ostrzykiwań</w:t>
            </w:r>
            <w:proofErr w:type="spellEnd"/>
            <w:r w:rsidRPr="009A76DE">
              <w:rPr>
                <w:rFonts w:ascii="Times New Roman" w:eastAsia="Calibri" w:hAnsi="Times New Roman" w:cs="Times New Roman"/>
                <w:sz w:val="18"/>
                <w:szCs w:val="18"/>
              </w:rPr>
              <w:t xml:space="preserve"> jednorazowego użytku, w zielonej dobrze widocznej osłonce PTFE, o grubości igły 0,6 mm  i głębokości nakłucia 4 mm lub 6 mm. Kąt ścięcia ostrza igły  23,5°. Średnica </w:t>
            </w:r>
            <w:proofErr w:type="spellStart"/>
            <w:r w:rsidRPr="009A76DE">
              <w:rPr>
                <w:rFonts w:ascii="Times New Roman" w:eastAsia="Calibri" w:hAnsi="Times New Roman" w:cs="Times New Roman"/>
                <w:sz w:val="18"/>
                <w:szCs w:val="18"/>
              </w:rPr>
              <w:t>nrzędzia</w:t>
            </w:r>
            <w:proofErr w:type="spellEnd"/>
            <w:r w:rsidRPr="009A76DE">
              <w:rPr>
                <w:rFonts w:ascii="Times New Roman" w:eastAsia="Calibri" w:hAnsi="Times New Roman" w:cs="Times New Roman"/>
                <w:sz w:val="18"/>
                <w:szCs w:val="18"/>
              </w:rPr>
              <w:t xml:space="preserve"> 2,4mm; igła kompatybilna z kanałem roboczym 2,8mm. Długość narzędzia 2300mm. Pancerz igły zakończony metalowym, zewnętrznym pierścieniem w miejscu jej wyjścia stabilizujący pracę igły i eliminujący możliwość jej wyginania. Zablokowanie igły słyszalne wyraźnym kliknięciem. Możliwość wysunięcia i schowania igły bez względu na stopień zagięcia </w:t>
            </w:r>
            <w:proofErr w:type="spellStart"/>
            <w:r w:rsidRPr="009A76DE">
              <w:rPr>
                <w:rFonts w:ascii="Times New Roman" w:eastAsia="Calibri" w:hAnsi="Times New Roman" w:cs="Times New Roman"/>
                <w:sz w:val="18"/>
                <w:szCs w:val="18"/>
              </w:rPr>
              <w:t>endoskpou</w:t>
            </w:r>
            <w:proofErr w:type="spellEnd"/>
            <w:r w:rsidRPr="009A76DE">
              <w:rPr>
                <w:rFonts w:ascii="Times New Roman" w:eastAsia="Calibri" w:hAnsi="Times New Roman" w:cs="Times New Roman"/>
                <w:sz w:val="18"/>
                <w:szCs w:val="18"/>
              </w:rPr>
              <w:t xml:space="preserve">. Rękojeść igły z czterema plastikowymi wypustkami dla </w:t>
            </w:r>
            <w:proofErr w:type="spellStart"/>
            <w:r w:rsidRPr="009A76DE">
              <w:rPr>
                <w:rFonts w:ascii="Times New Roman" w:eastAsia="Calibri" w:hAnsi="Times New Roman" w:cs="Times New Roman"/>
                <w:sz w:val="18"/>
                <w:szCs w:val="18"/>
              </w:rPr>
              <w:t>precezyjnego</w:t>
            </w:r>
            <w:proofErr w:type="spellEnd"/>
            <w:r w:rsidRPr="009A76DE">
              <w:rPr>
                <w:rFonts w:ascii="Times New Roman" w:eastAsia="Calibri" w:hAnsi="Times New Roman" w:cs="Times New Roman"/>
                <w:sz w:val="18"/>
                <w:szCs w:val="18"/>
              </w:rPr>
              <w:t xml:space="preserve"> uchwytu. Ostrze igły szlifowane pod </w:t>
            </w:r>
            <w:proofErr w:type="spellStart"/>
            <w:r w:rsidRPr="009A76DE">
              <w:rPr>
                <w:rFonts w:ascii="Times New Roman" w:eastAsia="Calibri" w:hAnsi="Times New Roman" w:cs="Times New Roman"/>
                <w:sz w:val="18"/>
                <w:szCs w:val="18"/>
              </w:rPr>
              <w:t>pdwójnym</w:t>
            </w:r>
            <w:proofErr w:type="spellEnd"/>
            <w:r w:rsidRPr="009A76DE">
              <w:rPr>
                <w:rFonts w:ascii="Times New Roman" w:eastAsia="Calibri" w:hAnsi="Times New Roman" w:cs="Times New Roman"/>
                <w:sz w:val="18"/>
                <w:szCs w:val="18"/>
              </w:rPr>
              <w:t xml:space="preserve"> kątem dla zwiększenia ostrości narzędzia.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50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373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13</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hemostatyczna</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hemostatyczna z załadowanym, gotowym do użycia klipsem oraz dodatkowymi dwoma klipsami, zapakowanymi oddzielnie. Obrotowa - 360 stopni w obydwu kierunkach. Możliwość wielokrotnego zamknięcia i otwarcia przed ostatecznym uwolnieniem klipsa. Średnica narzędzia 2,6mm, rozwarcie ramion klipsa 11mm, stopień zagięcia ramion klipsa 90 stopni lub  rozwarcie ramion klipsa 16mm, stopień zagięcia ramion klipsa 135 stopni długość narzędzia 2300mm. Uwolniony klips ma postać jednego elementu i pozbawiony jest jakichkolwiek fragmentów mogących się od niego oddzielić po uwolnieniu i tym samym uszkodzić kanał endoskopu.  </w:t>
            </w: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pakowana sterylnie, pojedynczo, końcówka narzędzia z klipsem zabezpieczona silikonową osłonką.  Możliwość wykonywania badań rezonansu magnetycznego u pacjentów z zaaplikowanym klipsem (warunki opisane w dołączonej </w:t>
            </w:r>
            <w:proofErr w:type="spellStart"/>
            <w:r w:rsidRPr="009A76DE">
              <w:rPr>
                <w:rFonts w:ascii="Times New Roman" w:eastAsia="Calibri" w:hAnsi="Times New Roman" w:cs="Times New Roman"/>
                <w:sz w:val="18"/>
                <w:szCs w:val="18"/>
              </w:rPr>
              <w:t>instrucji</w:t>
            </w:r>
            <w:proofErr w:type="spellEnd"/>
            <w:r w:rsidRPr="009A76DE">
              <w:rPr>
                <w:rFonts w:ascii="Times New Roman" w:eastAsia="Calibri" w:hAnsi="Times New Roman" w:cs="Times New Roman"/>
                <w:sz w:val="18"/>
                <w:szCs w:val="18"/>
              </w:rPr>
              <w:t xml:space="preserve"> użytkowania wyrobu). Opakowanie handlowe = 10 sztuk.</w:t>
            </w:r>
          </w:p>
        </w:tc>
        <w:tc>
          <w:tcPr>
            <w:tcW w:w="56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388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14</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hemostatyczna</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hemostatyczna z załadowanym, gotowym do użycia klipsem. Obrotowa - 360 stopni w obydwu kierunkach. Możliwość wielokrotnego zamknięcia i otwarcia przed ostatecznym uwolnieniem klipsa. Średnica narzędzia 2,6mm, rozwarcie ramion klipsa 11mm (długość ramienia 9mm) i 16mm (długość ramienia 9,5mm), stopień zagięcia ramion klipsa 90 stopni i 135 stopni, długość narzędzia 2300mm. Możliwość </w:t>
            </w:r>
            <w:proofErr w:type="spellStart"/>
            <w:r w:rsidRPr="009A76DE">
              <w:rPr>
                <w:rFonts w:ascii="Times New Roman" w:eastAsia="Calibri" w:hAnsi="Times New Roman" w:cs="Times New Roman"/>
                <w:sz w:val="18"/>
                <w:szCs w:val="18"/>
              </w:rPr>
              <w:t>rezpozycjonowania</w:t>
            </w:r>
            <w:proofErr w:type="spellEnd"/>
            <w:r w:rsidRPr="009A76DE">
              <w:rPr>
                <w:rFonts w:ascii="Times New Roman" w:eastAsia="Calibri" w:hAnsi="Times New Roman" w:cs="Times New Roman"/>
                <w:sz w:val="18"/>
                <w:szCs w:val="18"/>
              </w:rPr>
              <w:t xml:space="preserve"> już zaaplikowanego klipsa. </w:t>
            </w:r>
            <w:proofErr w:type="spellStart"/>
            <w:r w:rsidRPr="009A76DE">
              <w:rPr>
                <w:rFonts w:ascii="Times New Roman" w:eastAsia="Calibri" w:hAnsi="Times New Roman" w:cs="Times New Roman"/>
                <w:sz w:val="18"/>
                <w:szCs w:val="18"/>
              </w:rPr>
              <w:t>Klipsownica</w:t>
            </w:r>
            <w:proofErr w:type="spellEnd"/>
            <w:r w:rsidRPr="009A76DE">
              <w:rPr>
                <w:rFonts w:ascii="Times New Roman" w:eastAsia="Calibri" w:hAnsi="Times New Roman" w:cs="Times New Roman"/>
                <w:sz w:val="18"/>
                <w:szCs w:val="18"/>
              </w:rPr>
              <w:t xml:space="preserve"> pakowana sterylnie, pojedynczo w pakiety i dodatkowo w plastikowy pancerz transportowy.  Możliwość wykonywania badań rezonansu magnetycznego u pacjentów z zaaplikowanym klipsem (warunki opisane w dołączonej </w:t>
            </w:r>
            <w:proofErr w:type="spellStart"/>
            <w:r w:rsidRPr="009A76DE">
              <w:rPr>
                <w:rFonts w:ascii="Times New Roman" w:eastAsia="Calibri" w:hAnsi="Times New Roman" w:cs="Times New Roman"/>
                <w:sz w:val="18"/>
                <w:szCs w:val="18"/>
              </w:rPr>
              <w:t>instrucji</w:t>
            </w:r>
            <w:proofErr w:type="spellEnd"/>
            <w:r w:rsidRPr="009A76DE">
              <w:rPr>
                <w:rFonts w:ascii="Times New Roman" w:eastAsia="Calibri" w:hAnsi="Times New Roman" w:cs="Times New Roman"/>
                <w:sz w:val="18"/>
                <w:szCs w:val="18"/>
              </w:rPr>
              <w:t xml:space="preserve"> użytkowania wyrobu). Opakowanie handlowe = 10 sztuk.</w:t>
            </w:r>
          </w:p>
        </w:tc>
        <w:tc>
          <w:tcPr>
            <w:tcW w:w="56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59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15</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 do </w:t>
            </w:r>
            <w:proofErr w:type="spellStart"/>
            <w:r w:rsidRPr="009A76DE">
              <w:rPr>
                <w:rFonts w:ascii="Times New Roman" w:eastAsia="Calibri" w:hAnsi="Times New Roman" w:cs="Times New Roman"/>
                <w:sz w:val="18"/>
                <w:szCs w:val="18"/>
              </w:rPr>
              <w:t>opaskowania</w:t>
            </w:r>
            <w:proofErr w:type="spellEnd"/>
            <w:r w:rsidRPr="009A76DE">
              <w:rPr>
                <w:rFonts w:ascii="Times New Roman" w:eastAsia="Calibri" w:hAnsi="Times New Roman" w:cs="Times New Roman"/>
                <w:sz w:val="18"/>
                <w:szCs w:val="18"/>
              </w:rPr>
              <w:t xml:space="preserve"> żylaków przełyku</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Zestaw do </w:t>
            </w:r>
            <w:proofErr w:type="spellStart"/>
            <w:r w:rsidRPr="009A76DE">
              <w:rPr>
                <w:rFonts w:ascii="Times New Roman" w:eastAsia="Calibri" w:hAnsi="Times New Roman" w:cs="Times New Roman"/>
                <w:sz w:val="18"/>
                <w:szCs w:val="18"/>
              </w:rPr>
              <w:t>opaskowania</w:t>
            </w:r>
            <w:proofErr w:type="spellEnd"/>
            <w:r w:rsidRPr="009A76DE">
              <w:rPr>
                <w:rFonts w:ascii="Times New Roman" w:eastAsia="Calibri" w:hAnsi="Times New Roman" w:cs="Times New Roman"/>
                <w:sz w:val="18"/>
                <w:szCs w:val="18"/>
              </w:rPr>
              <w:t xml:space="preserve"> żylaków przełyku, jednorazowego użytku, składający się z nasadki na endoskop zawierającej 7 opasek czarnych oraz głowicy z nicią o długości 1650mm do zrzucania opasek połączoną fabrycznie z pokrętłem działającym w dwóch kierunkach i pokrętłem do napinania nici, nasadka z nicią do zrzucania opasek łączona przez przełożenie pętli za pętlę, w głowicy port z łącznikiem </w:t>
            </w:r>
            <w:proofErr w:type="spellStart"/>
            <w:r w:rsidRPr="009A76DE">
              <w:rPr>
                <w:rFonts w:ascii="Times New Roman" w:eastAsia="Calibri" w:hAnsi="Times New Roman" w:cs="Times New Roman"/>
                <w:sz w:val="18"/>
                <w:szCs w:val="18"/>
              </w:rPr>
              <w:t>Luer</w:t>
            </w:r>
            <w:proofErr w:type="spellEnd"/>
            <w:r w:rsidRPr="009A76DE">
              <w:rPr>
                <w:rFonts w:ascii="Times New Roman" w:eastAsia="Calibri" w:hAnsi="Times New Roman" w:cs="Times New Roman"/>
                <w:sz w:val="18"/>
                <w:szCs w:val="18"/>
              </w:rPr>
              <w:t>-Lock do przepłukiwania miejsca obliteracji, zrzucenie gumki zasygnalizowane mechanicznie i dźwiękowo. Współpracuje z minimalnym kanałem roboczym 9,3mm. Opakowanie handlowe = 1 zestaw.</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zest</w:t>
            </w:r>
            <w:proofErr w:type="spellEnd"/>
            <w:r w:rsidRPr="009A76DE">
              <w:rPr>
                <w:rFonts w:ascii="Times New Roman" w:eastAsia="Calibri" w:hAnsi="Times New Roman" w:cs="Times New Roman"/>
                <w:sz w:val="18"/>
                <w:szCs w:val="18"/>
              </w:rPr>
              <w: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20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59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16</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r w:rsidRPr="009A76DE">
              <w:rPr>
                <w:rFonts w:ascii="Times New Roman" w:eastAsia="Calibri" w:hAnsi="Times New Roman" w:cs="Times New Roman"/>
                <w:sz w:val="18"/>
                <w:szCs w:val="18"/>
              </w:rPr>
              <w:t xml:space="preserve"> trójkanałowy jednorazowego użytku, z mechanizmem płynnego obrotu o 360°. Cięciwa </w:t>
            </w:r>
            <w:proofErr w:type="spellStart"/>
            <w:r w:rsidRPr="009A76DE">
              <w:rPr>
                <w:rFonts w:ascii="Times New Roman" w:eastAsia="Calibri" w:hAnsi="Times New Roman" w:cs="Times New Roman"/>
                <w:sz w:val="18"/>
                <w:szCs w:val="18"/>
              </w:rPr>
              <w:t>monofilament</w:t>
            </w:r>
            <w:proofErr w:type="spellEnd"/>
            <w:r w:rsidRPr="009A76DE">
              <w:rPr>
                <w:rFonts w:ascii="Times New Roman" w:eastAsia="Calibri" w:hAnsi="Times New Roman" w:cs="Times New Roman"/>
                <w:sz w:val="18"/>
                <w:szCs w:val="18"/>
              </w:rPr>
              <w:t xml:space="preserve"> o długości 20mm lub 25mm, średnica </w:t>
            </w:r>
            <w:proofErr w:type="spellStart"/>
            <w:r w:rsidRPr="009A76DE">
              <w:rPr>
                <w:rFonts w:ascii="Times New Roman" w:eastAsia="Calibri" w:hAnsi="Times New Roman" w:cs="Times New Roman"/>
                <w:sz w:val="18"/>
                <w:szCs w:val="18"/>
              </w:rPr>
              <w:t>nrzędzia</w:t>
            </w:r>
            <w:proofErr w:type="spellEnd"/>
            <w:r w:rsidRPr="009A76DE">
              <w:rPr>
                <w:rFonts w:ascii="Times New Roman" w:eastAsia="Calibri" w:hAnsi="Times New Roman" w:cs="Times New Roman"/>
                <w:sz w:val="18"/>
                <w:szCs w:val="18"/>
              </w:rPr>
              <w:t xml:space="preserve"> 2,0mm z końcówką dystalną zwężaną do 1,75mm, nosek o długości 5mm. Długość narzędzia 1800mm. Kompatybilny z prowadnikiem 0,035". Posiada znaczniki widoczne w obrazie RTG. Pakowany pojedynczo w sterylne pakiety. Opakowanie handlowe = 5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59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17</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r w:rsidRPr="009A76DE">
              <w:rPr>
                <w:rFonts w:ascii="Times New Roman" w:eastAsia="Calibri" w:hAnsi="Times New Roman" w:cs="Times New Roman"/>
                <w:sz w:val="18"/>
                <w:szCs w:val="18"/>
              </w:rPr>
              <w:t xml:space="preserve"> z igłą</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Sfinkterotom</w:t>
            </w:r>
            <w:proofErr w:type="spellEnd"/>
            <w:r w:rsidRPr="009A76DE">
              <w:rPr>
                <w:rFonts w:ascii="Times New Roman" w:eastAsia="Calibri" w:hAnsi="Times New Roman" w:cs="Times New Roman"/>
                <w:sz w:val="18"/>
                <w:szCs w:val="18"/>
              </w:rPr>
              <w:t xml:space="preserve"> trójkanałowy z igłą, jednorazowego użytku, z mechanizmem płynnego obrotu o 360°. Średnica </w:t>
            </w:r>
            <w:proofErr w:type="spellStart"/>
            <w:r w:rsidRPr="009A76DE">
              <w:rPr>
                <w:rFonts w:ascii="Times New Roman" w:eastAsia="Calibri" w:hAnsi="Times New Roman" w:cs="Times New Roman"/>
                <w:sz w:val="18"/>
                <w:szCs w:val="18"/>
              </w:rPr>
              <w:t>nrzędzia</w:t>
            </w:r>
            <w:proofErr w:type="spellEnd"/>
            <w:r w:rsidRPr="009A76DE">
              <w:rPr>
                <w:rFonts w:ascii="Times New Roman" w:eastAsia="Calibri" w:hAnsi="Times New Roman" w:cs="Times New Roman"/>
                <w:sz w:val="18"/>
                <w:szCs w:val="18"/>
              </w:rPr>
              <w:t xml:space="preserve"> 2,0mm, końcówka dystalna o średnicy 1,6 mm,  igła o długości 5mm. Długość narzędzia 1800 mm. Kompatybilny z prowadnikiem 0,035". Posiada znaczniki widoczne w obrazie RTG. Pakowany pojedynczo w sterylne pakiety. Opakowanie handlowe = 5 sztuk.</w:t>
            </w:r>
          </w:p>
        </w:tc>
        <w:tc>
          <w:tcPr>
            <w:tcW w:w="56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59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18</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Prowadnice do zabiegów endoskopowych</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Prowadnik jednorazowego użytku do zabiegów endoskopowych, o średnicy 0,035" (prosty, średnio sztywny lub sztywny) lub 0,025" (prosty, średnio sztywny) - do wyboru Zamawiającego. Pokryty dwukolorowym, kontrastowym znacznikiem znakomicie widocznym w obrazie RTG. Prowadnik o rdzeniu </w:t>
            </w:r>
            <w:proofErr w:type="spellStart"/>
            <w:r w:rsidRPr="009A76DE">
              <w:rPr>
                <w:rFonts w:ascii="Times New Roman" w:eastAsia="Calibri" w:hAnsi="Times New Roman" w:cs="Times New Roman"/>
                <w:sz w:val="18"/>
                <w:szCs w:val="18"/>
              </w:rPr>
              <w:t>nitinolowym</w:t>
            </w:r>
            <w:proofErr w:type="spellEnd"/>
            <w:r w:rsidRPr="009A76DE">
              <w:rPr>
                <w:rFonts w:ascii="Times New Roman" w:eastAsia="Calibri" w:hAnsi="Times New Roman" w:cs="Times New Roman"/>
                <w:sz w:val="18"/>
                <w:szCs w:val="18"/>
              </w:rPr>
              <w:t>, pokryty powłoką hydrofilną o długości 50mm na zwężanym odcinku dystalnym. Izolowany elektrycznie. Całkowita długość narzędzia 4500mm. Pakowany pojedynczo, w pancerzu transportowym. Opakowanie handlowe = 5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59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19</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Balon do usuwania złogów</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Balon do usuwania złogów, trójkanałowy, jednorazowego użytku, w kształcie jabłka. W zestawie z wyskalowaną strzykawką, na której oznaczono moment osiągnięcia przez balon oczekiwanej średnicy: 10/12/15mm lub 13/15/18mm (do wyboru Zamawiającego). Długość złącza </w:t>
            </w:r>
            <w:proofErr w:type="spellStart"/>
            <w:r w:rsidRPr="009A76DE">
              <w:rPr>
                <w:rFonts w:ascii="Times New Roman" w:eastAsia="Calibri" w:hAnsi="Times New Roman" w:cs="Times New Roman"/>
                <w:sz w:val="18"/>
                <w:szCs w:val="18"/>
              </w:rPr>
              <w:t>luer</w:t>
            </w:r>
            <w:proofErr w:type="spellEnd"/>
            <w:r w:rsidRPr="009A76DE">
              <w:rPr>
                <w:rFonts w:ascii="Times New Roman" w:eastAsia="Calibri" w:hAnsi="Times New Roman" w:cs="Times New Roman"/>
                <w:sz w:val="18"/>
                <w:szCs w:val="18"/>
              </w:rPr>
              <w:t xml:space="preserve"> 35mm. Znaczniki widoczne w obrazie RTG poniżej i powyżej balonu. Długość robocza narzędzia 2152mm, średnica osłonki 2,3mm - z końcówką dystalną temperowaną do 1,95mm dla </w:t>
            </w:r>
            <w:proofErr w:type="spellStart"/>
            <w:r w:rsidRPr="009A76DE">
              <w:rPr>
                <w:rFonts w:ascii="Times New Roman" w:eastAsia="Calibri" w:hAnsi="Times New Roman" w:cs="Times New Roman"/>
                <w:sz w:val="18"/>
                <w:szCs w:val="18"/>
              </w:rPr>
              <w:t>ulatwienia</w:t>
            </w:r>
            <w:proofErr w:type="spellEnd"/>
            <w:r w:rsidRPr="009A76DE">
              <w:rPr>
                <w:rFonts w:ascii="Times New Roman" w:eastAsia="Calibri" w:hAnsi="Times New Roman" w:cs="Times New Roman"/>
                <w:sz w:val="18"/>
                <w:szCs w:val="18"/>
              </w:rPr>
              <w:t xml:space="preserve"> wprowadzania. Narzędzie współpracujące z prowadnicami 0,025" i 0,035".  Pakowany pojedynczo, sterylnie, dodatkowo w plastikowy pancerz transportowy. Opakowanie handlowe = 5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59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Kosz </w:t>
            </w:r>
            <w:proofErr w:type="spellStart"/>
            <w:r w:rsidRPr="009A76DE">
              <w:rPr>
                <w:rFonts w:ascii="Times New Roman" w:eastAsia="Calibri" w:hAnsi="Times New Roman" w:cs="Times New Roman"/>
                <w:sz w:val="18"/>
                <w:szCs w:val="18"/>
              </w:rPr>
              <w:t>dwukanałaowy</w:t>
            </w:r>
            <w:proofErr w:type="spellEnd"/>
            <w:r w:rsidRPr="009A76DE">
              <w:rPr>
                <w:rFonts w:ascii="Times New Roman" w:eastAsia="Calibri" w:hAnsi="Times New Roman" w:cs="Times New Roman"/>
                <w:sz w:val="18"/>
                <w:szCs w:val="18"/>
              </w:rPr>
              <w:t xml:space="preserve"> do ekstrakcji kamieni</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Kosz dwukanałowy do ekstrakcji kamieni, czteroramienny,  jednorazowego użytku, o </w:t>
            </w:r>
            <w:proofErr w:type="spellStart"/>
            <w:r w:rsidRPr="009A76DE">
              <w:rPr>
                <w:rFonts w:ascii="Times New Roman" w:eastAsia="Calibri" w:hAnsi="Times New Roman" w:cs="Times New Roman"/>
                <w:sz w:val="18"/>
                <w:szCs w:val="18"/>
              </w:rPr>
              <w:t>nitinolowym</w:t>
            </w:r>
            <w:proofErr w:type="spellEnd"/>
            <w:r w:rsidRPr="009A76DE">
              <w:rPr>
                <w:rFonts w:ascii="Times New Roman" w:eastAsia="Calibri" w:hAnsi="Times New Roman" w:cs="Times New Roman"/>
                <w:sz w:val="18"/>
                <w:szCs w:val="18"/>
              </w:rPr>
              <w:t xml:space="preserve"> rdzeniu w rozmiarze 20mm x 40mm i 30mm x 60mm oraz o stalowym rdzeniu w rozmiarze  25mm x 50mm. Kosz w osłonce wykonanej z PE, chroniącej przed uszkodzeniami </w:t>
            </w:r>
            <w:proofErr w:type="spellStart"/>
            <w:r w:rsidRPr="009A76DE">
              <w:rPr>
                <w:rFonts w:ascii="Times New Roman" w:eastAsia="Calibri" w:hAnsi="Times New Roman" w:cs="Times New Roman"/>
                <w:sz w:val="18"/>
                <w:szCs w:val="18"/>
              </w:rPr>
              <w:t>narzedzia</w:t>
            </w:r>
            <w:proofErr w:type="spellEnd"/>
            <w:r w:rsidRPr="009A76DE">
              <w:rPr>
                <w:rFonts w:ascii="Times New Roman" w:eastAsia="Calibri" w:hAnsi="Times New Roman" w:cs="Times New Roman"/>
                <w:sz w:val="18"/>
                <w:szCs w:val="18"/>
              </w:rPr>
              <w:t xml:space="preserve"> w transporcie. Narzędzie kompatybilne z prowadnikiem 0,035" oraz awaryjnym litotryptorem. Możliwość podania kontrastu. Długość robocza narzędzia 1950mm. Średnica narzędzia 3,2 mm. Pakowany pojedynczo, sterylnie. Opakowanie handlowe = 5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50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23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21</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Żel endoskopowy</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Żel poślizgowy przeznaczony do profesjonalnego stosowania w endoskopii, gastroskopii, </w:t>
            </w:r>
            <w:proofErr w:type="spellStart"/>
            <w:r w:rsidRPr="009A76DE">
              <w:rPr>
                <w:rFonts w:ascii="Times New Roman" w:eastAsia="Calibri" w:hAnsi="Times New Roman" w:cs="Times New Roman"/>
                <w:sz w:val="18"/>
                <w:szCs w:val="18"/>
              </w:rPr>
              <w:t>proktoskopii</w:t>
            </w:r>
            <w:proofErr w:type="spellEnd"/>
            <w:r w:rsidRPr="009A76DE">
              <w:rPr>
                <w:rFonts w:ascii="Times New Roman" w:eastAsia="Calibri" w:hAnsi="Times New Roman" w:cs="Times New Roman"/>
                <w:sz w:val="18"/>
                <w:szCs w:val="18"/>
              </w:rPr>
              <w:t xml:space="preserve"> i ginekologii. Preparat w transparentnej butelce, </w:t>
            </w:r>
            <w:proofErr w:type="spellStart"/>
            <w:r w:rsidRPr="009A76DE">
              <w:rPr>
                <w:rFonts w:ascii="Times New Roman" w:eastAsia="Calibri" w:hAnsi="Times New Roman" w:cs="Times New Roman"/>
                <w:sz w:val="18"/>
                <w:szCs w:val="18"/>
              </w:rPr>
              <w:t>dzieki</w:t>
            </w:r>
            <w:proofErr w:type="spellEnd"/>
            <w:r w:rsidRPr="009A76DE">
              <w:rPr>
                <w:rFonts w:ascii="Times New Roman" w:eastAsia="Calibri" w:hAnsi="Times New Roman" w:cs="Times New Roman"/>
                <w:sz w:val="18"/>
                <w:szCs w:val="18"/>
              </w:rPr>
              <w:t xml:space="preserve"> temu widoczna jest </w:t>
            </w:r>
            <w:proofErr w:type="spellStart"/>
            <w:r w:rsidRPr="009A76DE">
              <w:rPr>
                <w:rFonts w:ascii="Times New Roman" w:eastAsia="Calibri" w:hAnsi="Times New Roman" w:cs="Times New Roman"/>
                <w:sz w:val="18"/>
                <w:szCs w:val="18"/>
              </w:rPr>
              <w:t>ilośc</w:t>
            </w:r>
            <w:proofErr w:type="spellEnd"/>
            <w:r w:rsidRPr="009A76DE">
              <w:rPr>
                <w:rFonts w:ascii="Times New Roman" w:eastAsia="Calibri" w:hAnsi="Times New Roman" w:cs="Times New Roman"/>
                <w:sz w:val="18"/>
                <w:szCs w:val="18"/>
              </w:rPr>
              <w:t xml:space="preserve"> żelu, która została zużyta. Skład: woda, środek utrzymujący wilgoć, polimer, konserwant, </w:t>
            </w:r>
            <w:proofErr w:type="spellStart"/>
            <w:r w:rsidRPr="009A76DE">
              <w:rPr>
                <w:rFonts w:ascii="Times New Roman" w:eastAsia="Calibri" w:hAnsi="Times New Roman" w:cs="Times New Roman"/>
                <w:sz w:val="18"/>
                <w:szCs w:val="18"/>
              </w:rPr>
              <w:t>emolient</w:t>
            </w:r>
            <w:proofErr w:type="spellEnd"/>
            <w:r w:rsidRPr="009A76DE">
              <w:rPr>
                <w:rFonts w:ascii="Times New Roman" w:eastAsia="Calibri" w:hAnsi="Times New Roman" w:cs="Times New Roman"/>
                <w:sz w:val="18"/>
                <w:szCs w:val="18"/>
              </w:rPr>
              <w:t xml:space="preserve"> silikonowy. Gramatura butelka 260 g. Opakowanie handlowe = 25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20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32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22</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Ustnik gastroskopowy z silikonową osłoną uzębienia</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Ustnik endoskopowy z otworem centralnym o średnicy 22mm x 27mm, ze </w:t>
            </w:r>
            <w:proofErr w:type="spellStart"/>
            <w:r w:rsidRPr="009A76DE">
              <w:rPr>
                <w:rFonts w:ascii="Times New Roman" w:eastAsia="Calibri" w:hAnsi="Times New Roman" w:cs="Times New Roman"/>
                <w:sz w:val="18"/>
                <w:szCs w:val="18"/>
              </w:rPr>
              <w:t>wstepnie</w:t>
            </w:r>
            <w:proofErr w:type="spellEnd"/>
            <w:r w:rsidRPr="009A76DE">
              <w:rPr>
                <w:rFonts w:ascii="Times New Roman" w:eastAsia="Calibri" w:hAnsi="Times New Roman" w:cs="Times New Roman"/>
                <w:sz w:val="18"/>
                <w:szCs w:val="18"/>
              </w:rPr>
              <w:t xml:space="preserve"> założoną po jednej stronie gumką tekstylną. Nie zawiera lateksu. Otwory w gumce co 15 mm dające wiele możliwości w zakresie poprawnego mocowania ustnika. Ustnik posiadający </w:t>
            </w:r>
            <w:r w:rsidRPr="009A76DE">
              <w:rPr>
                <w:rFonts w:ascii="Times New Roman" w:eastAsia="Calibri" w:hAnsi="Times New Roman" w:cs="Times New Roman"/>
                <w:b/>
                <w:bCs/>
                <w:sz w:val="18"/>
                <w:szCs w:val="18"/>
              </w:rPr>
              <w:t>silikonową osłonę uzębienia</w:t>
            </w:r>
            <w:r w:rsidRPr="009A76DE">
              <w:rPr>
                <w:rFonts w:ascii="Times New Roman" w:eastAsia="Calibri" w:hAnsi="Times New Roman" w:cs="Times New Roman"/>
                <w:sz w:val="18"/>
                <w:szCs w:val="18"/>
              </w:rPr>
              <w:t xml:space="preserve"> pacjenta. Pakowany pojedynczo, w zestawie  3 etykiety samoprzylepne do dokumentacji z nr katalogowym, nr LOT, datą ważności oraz danymi producenta. Opakowanie handlowe = 100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200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151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23</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Ustnik </w:t>
            </w:r>
            <w:proofErr w:type="spellStart"/>
            <w:r w:rsidRPr="009A76DE">
              <w:rPr>
                <w:rFonts w:ascii="Times New Roman" w:eastAsia="Calibri" w:hAnsi="Times New Roman" w:cs="Times New Roman"/>
                <w:sz w:val="18"/>
                <w:szCs w:val="18"/>
              </w:rPr>
              <w:t>gastroskpowy</w:t>
            </w:r>
            <w:proofErr w:type="spellEnd"/>
            <w:r w:rsidRPr="009A76DE">
              <w:rPr>
                <w:rFonts w:ascii="Times New Roman" w:eastAsia="Calibri" w:hAnsi="Times New Roman" w:cs="Times New Roman"/>
                <w:sz w:val="18"/>
                <w:szCs w:val="18"/>
              </w:rPr>
              <w:t xml:space="preserve"> z podłączeniem tlenu</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Ustnik gastroskopowy o rozmiarze 66 Fr, z dostępem do tlenu, ze </w:t>
            </w:r>
            <w:proofErr w:type="spellStart"/>
            <w:r w:rsidRPr="009A76DE">
              <w:rPr>
                <w:rFonts w:ascii="Times New Roman" w:eastAsia="Calibri" w:hAnsi="Times New Roman" w:cs="Times New Roman"/>
                <w:sz w:val="18"/>
                <w:szCs w:val="18"/>
              </w:rPr>
              <w:t>wstepnie</w:t>
            </w:r>
            <w:proofErr w:type="spellEnd"/>
            <w:r w:rsidRPr="009A76DE">
              <w:rPr>
                <w:rFonts w:ascii="Times New Roman" w:eastAsia="Calibri" w:hAnsi="Times New Roman" w:cs="Times New Roman"/>
                <w:sz w:val="18"/>
                <w:szCs w:val="18"/>
              </w:rPr>
              <w:t xml:space="preserve"> założoną po jednej stronie gumką tekstylną. Nie zawiera lateksu.</w:t>
            </w:r>
          </w:p>
        </w:tc>
        <w:tc>
          <w:tcPr>
            <w:tcW w:w="56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100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1812"/>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24</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Marker endoskopowy </w:t>
            </w:r>
            <w:r w:rsidRPr="009A76DE">
              <w:rPr>
                <w:rFonts w:ascii="Times New Roman" w:eastAsia="Calibri" w:hAnsi="Times New Roman" w:cs="Times New Roman"/>
                <w:b/>
                <w:bCs/>
                <w:sz w:val="18"/>
                <w:szCs w:val="18"/>
              </w:rPr>
              <w:t>CZARNY</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Marker węglowy, jednorazowego użytku, sterylny, stosowany do wstrzyknięcia </w:t>
            </w:r>
            <w:proofErr w:type="spellStart"/>
            <w:r w:rsidRPr="009A76DE">
              <w:rPr>
                <w:rFonts w:ascii="Times New Roman" w:eastAsia="Calibri" w:hAnsi="Times New Roman" w:cs="Times New Roman"/>
                <w:sz w:val="18"/>
                <w:szCs w:val="18"/>
              </w:rPr>
              <w:t>podśluzówkowego</w:t>
            </w:r>
            <w:proofErr w:type="spellEnd"/>
            <w:r w:rsidRPr="009A76DE">
              <w:rPr>
                <w:rFonts w:ascii="Times New Roman" w:eastAsia="Calibri" w:hAnsi="Times New Roman" w:cs="Times New Roman"/>
                <w:sz w:val="18"/>
                <w:szCs w:val="18"/>
              </w:rPr>
              <w:t xml:space="preserve"> celem odznaczenia miejsca położenia zmiany patologicznej w obrębie przewodu pokarmowego. Opakowanie pojedyncze typu strzykawka </w:t>
            </w:r>
            <w:proofErr w:type="spellStart"/>
            <w:r w:rsidRPr="009A76DE">
              <w:rPr>
                <w:rFonts w:ascii="Times New Roman" w:eastAsia="Calibri" w:hAnsi="Times New Roman" w:cs="Times New Roman"/>
                <w:sz w:val="18"/>
                <w:szCs w:val="18"/>
              </w:rPr>
              <w:t>luer</w:t>
            </w:r>
            <w:proofErr w:type="spellEnd"/>
            <w:r w:rsidRPr="009A76DE">
              <w:rPr>
                <w:rFonts w:ascii="Times New Roman" w:eastAsia="Calibri" w:hAnsi="Times New Roman" w:cs="Times New Roman"/>
                <w:sz w:val="18"/>
                <w:szCs w:val="18"/>
              </w:rPr>
              <w:t xml:space="preserve"> lock o pojemności 5ml.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50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625"/>
        </w:trPr>
        <w:tc>
          <w:tcPr>
            <w:tcW w:w="492" w:type="dxa"/>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25</w:t>
            </w:r>
          </w:p>
        </w:tc>
        <w:tc>
          <w:tcPr>
            <w:tcW w:w="152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Marker endoskopowy </w:t>
            </w:r>
            <w:r w:rsidRPr="009A76DE">
              <w:rPr>
                <w:rFonts w:ascii="Times New Roman" w:eastAsia="Calibri" w:hAnsi="Times New Roman" w:cs="Times New Roman"/>
                <w:b/>
                <w:bCs/>
                <w:sz w:val="18"/>
                <w:szCs w:val="18"/>
              </w:rPr>
              <w:t>NIEBIESKI</w:t>
            </w:r>
          </w:p>
        </w:tc>
        <w:tc>
          <w:tcPr>
            <w:tcW w:w="4356"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Marker, jednorazowego użytku, sterylny, stosowany do iniekcji </w:t>
            </w:r>
            <w:proofErr w:type="spellStart"/>
            <w:r w:rsidRPr="009A76DE">
              <w:rPr>
                <w:rFonts w:ascii="Times New Roman" w:eastAsia="Calibri" w:hAnsi="Times New Roman" w:cs="Times New Roman"/>
                <w:sz w:val="18"/>
                <w:szCs w:val="18"/>
              </w:rPr>
              <w:t>podśluzkowej</w:t>
            </w:r>
            <w:proofErr w:type="spellEnd"/>
            <w:r w:rsidRPr="009A76DE">
              <w:rPr>
                <w:rFonts w:ascii="Times New Roman" w:eastAsia="Calibri" w:hAnsi="Times New Roman" w:cs="Times New Roman"/>
                <w:sz w:val="18"/>
                <w:szCs w:val="18"/>
              </w:rPr>
              <w:t xml:space="preserve"> celem oznaczenia i uniesienia polipów, gruczolaków, nowotworów we wczesnym stadium lub innych zmian w błonie śluzowej przewodu pokarmowego przed wycięciem za pomocą pętli lub urządzenia endoskopowego; opakowanie pojedyncze typu strzykawka </w:t>
            </w:r>
            <w:proofErr w:type="spellStart"/>
            <w:r w:rsidRPr="009A76DE">
              <w:rPr>
                <w:rFonts w:ascii="Times New Roman" w:eastAsia="Calibri" w:hAnsi="Times New Roman" w:cs="Times New Roman"/>
                <w:sz w:val="18"/>
                <w:szCs w:val="18"/>
              </w:rPr>
              <w:t>luer</w:t>
            </w:r>
            <w:proofErr w:type="spellEnd"/>
            <w:r w:rsidRPr="009A76DE">
              <w:rPr>
                <w:rFonts w:ascii="Times New Roman" w:eastAsia="Calibri" w:hAnsi="Times New Roman" w:cs="Times New Roman"/>
                <w:sz w:val="18"/>
                <w:szCs w:val="18"/>
              </w:rPr>
              <w:t xml:space="preserve"> lock o pojemności 5 ml; skład: 0,4 % </w:t>
            </w:r>
            <w:proofErr w:type="spellStart"/>
            <w:r w:rsidRPr="009A76DE">
              <w:rPr>
                <w:rFonts w:ascii="Times New Roman" w:eastAsia="Calibri" w:hAnsi="Times New Roman" w:cs="Times New Roman"/>
                <w:sz w:val="18"/>
                <w:szCs w:val="18"/>
              </w:rPr>
              <w:t>hialuronian</w:t>
            </w:r>
            <w:proofErr w:type="spellEnd"/>
            <w:r w:rsidRPr="009A76DE">
              <w:rPr>
                <w:rFonts w:ascii="Times New Roman" w:eastAsia="Calibri" w:hAnsi="Times New Roman" w:cs="Times New Roman"/>
                <w:sz w:val="18"/>
                <w:szCs w:val="18"/>
              </w:rPr>
              <w:t xml:space="preserve"> sodu, sól fizjologiczna. Opakowanie handlowe = 10 sztuk.</w:t>
            </w:r>
          </w:p>
        </w:tc>
        <w:tc>
          <w:tcPr>
            <w:tcW w:w="567"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szt.</w:t>
            </w:r>
          </w:p>
        </w:tc>
        <w:tc>
          <w:tcPr>
            <w:tcW w:w="627" w:type="dxa"/>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sz w:val="18"/>
                <w:szCs w:val="18"/>
              </w:rPr>
              <w:t>50</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85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475"/>
        </w:trPr>
        <w:tc>
          <w:tcPr>
            <w:tcW w:w="9351" w:type="dxa"/>
            <w:gridSpan w:val="7"/>
          </w:tcPr>
          <w:p w:rsidR="009A76DE" w:rsidRPr="009A76DE" w:rsidRDefault="009A76DE" w:rsidP="009A76DE">
            <w:pPr>
              <w:spacing w:after="200" w:line="276" w:lineRule="auto"/>
              <w:jc w:val="right"/>
              <w:rPr>
                <w:rFonts w:ascii="Times New Roman" w:eastAsia="Calibri" w:hAnsi="Times New Roman" w:cs="Times New Roman"/>
                <w:b/>
                <w:sz w:val="18"/>
                <w:szCs w:val="18"/>
              </w:rPr>
            </w:pPr>
            <w:r w:rsidRPr="009A76DE">
              <w:rPr>
                <w:rFonts w:ascii="Times New Roman" w:eastAsia="Calibri" w:hAnsi="Times New Roman" w:cs="Times New Roman"/>
                <w:b/>
                <w:sz w:val="18"/>
                <w:szCs w:val="18"/>
              </w:rPr>
              <w:t>Razem:</w:t>
            </w:r>
          </w:p>
        </w:tc>
        <w:tc>
          <w:tcPr>
            <w:tcW w:w="597" w:type="dxa"/>
          </w:tcPr>
          <w:p w:rsidR="009A76DE" w:rsidRPr="009A76DE" w:rsidRDefault="009A76DE" w:rsidP="009A76DE">
            <w:pPr>
              <w:spacing w:after="200" w:line="276" w:lineRule="auto"/>
              <w:rPr>
                <w:rFonts w:ascii="Times New Roman" w:eastAsia="Calibri" w:hAnsi="Times New Roman" w:cs="Times New Roman"/>
                <w:sz w:val="18"/>
                <w:szCs w:val="18"/>
              </w:rPr>
            </w:pPr>
          </w:p>
        </w:tc>
        <w:tc>
          <w:tcPr>
            <w:tcW w:w="82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891"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511" w:type="dxa"/>
          </w:tcPr>
          <w:p w:rsidR="009A76DE" w:rsidRPr="009A76DE" w:rsidRDefault="009A76DE" w:rsidP="009A76DE">
            <w:pPr>
              <w:spacing w:after="200" w:line="276" w:lineRule="auto"/>
              <w:rPr>
                <w:rFonts w:ascii="Times New Roman" w:eastAsia="Calibri" w:hAnsi="Times New Roman" w:cs="Times New Roman"/>
                <w:sz w:val="18"/>
                <w:szCs w:val="18"/>
              </w:rPr>
            </w:pPr>
          </w:p>
        </w:tc>
      </w:tr>
    </w:tbl>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1344"/>
        </w:tabs>
        <w:spacing w:after="200" w:line="276" w:lineRule="auto"/>
        <w:rPr>
          <w:rFonts w:ascii="Times New Roman" w:eastAsia="Times New Roman" w:hAnsi="Times New Roman" w:cs="Times New Roman"/>
          <w:sz w:val="18"/>
          <w:szCs w:val="18"/>
          <w:lang w:val="fr-FR" w:eastAsia="pl-PL"/>
        </w:rPr>
      </w:pPr>
      <w:r w:rsidRPr="009A76DE">
        <w:rPr>
          <w:rFonts w:ascii="Times New Roman" w:eastAsia="Times New Roman" w:hAnsi="Times New Roman" w:cs="Times New Roman"/>
          <w:sz w:val="18"/>
          <w:szCs w:val="18"/>
          <w:lang w:val="fr-FR" w:eastAsia="pl-PL"/>
        </w:rPr>
        <w:tab/>
      </w:r>
    </w:p>
    <w:p w:rsidR="009A76DE" w:rsidRPr="009A76DE" w:rsidRDefault="009A76DE" w:rsidP="009A76DE">
      <w:pPr>
        <w:tabs>
          <w:tab w:val="left" w:pos="1344"/>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1344"/>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1344"/>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1344"/>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1344"/>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b/>
          <w:bCs/>
          <w:kern w:val="1"/>
          <w:lang w:eastAsia="pl-PL"/>
        </w:rPr>
        <w:t>Pakiet nr 8 – Osprzęt do obsługi posiadanych Diatermii ESG100 oraz EMED.</w:t>
      </w:r>
    </w:p>
    <w:p w:rsidR="009A76DE" w:rsidRPr="009A76DE" w:rsidRDefault="009A76DE" w:rsidP="009A76DE">
      <w:pPr>
        <w:tabs>
          <w:tab w:val="left" w:pos="1344"/>
        </w:tabs>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tabs>
          <w:tab w:val="left" w:pos="1344"/>
        </w:tabs>
        <w:spacing w:after="200" w:line="276" w:lineRule="auto"/>
        <w:rPr>
          <w:rFonts w:ascii="Times New Roman" w:eastAsia="Times New Roman" w:hAnsi="Times New Roman" w:cs="Times New Roman"/>
          <w:sz w:val="18"/>
          <w:szCs w:val="18"/>
          <w:lang w:val="fr-FR" w:eastAsia="pl-PL"/>
        </w:rPr>
      </w:pPr>
      <w:r w:rsidRPr="009A76DE">
        <w:rPr>
          <w:rFonts w:ascii="Times New Roman" w:eastAsia="Times New Roman" w:hAnsi="Times New Roman" w:cs="Times New Roman"/>
          <w:sz w:val="18"/>
          <w:szCs w:val="18"/>
          <w:lang w:val="fr-FR" w:eastAsia="pl-PL"/>
        </w:rPr>
        <w:tab/>
      </w: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tbl>
      <w:tblPr>
        <w:tblStyle w:val="Tabela-Siatka4"/>
        <w:tblW w:w="13517" w:type="dxa"/>
        <w:tblLook w:val="04A0" w:firstRow="1" w:lastRow="0" w:firstColumn="1" w:lastColumn="0" w:noHBand="0" w:noVBand="1"/>
      </w:tblPr>
      <w:tblGrid>
        <w:gridCol w:w="536"/>
        <w:gridCol w:w="3497"/>
        <w:gridCol w:w="1075"/>
        <w:gridCol w:w="983"/>
        <w:gridCol w:w="850"/>
        <w:gridCol w:w="1418"/>
        <w:gridCol w:w="1417"/>
        <w:gridCol w:w="597"/>
        <w:gridCol w:w="3144"/>
      </w:tblGrid>
      <w:tr w:rsidR="009A76DE" w:rsidRPr="009A76DE" w:rsidTr="00452998">
        <w:tc>
          <w:tcPr>
            <w:tcW w:w="536" w:type="dxa"/>
          </w:tcPr>
          <w:p w:rsidR="009A76DE" w:rsidRPr="009A76DE" w:rsidRDefault="009A76DE" w:rsidP="009A76DE">
            <w:pPr>
              <w:spacing w:after="200" w:line="276" w:lineRule="auto"/>
            </w:pPr>
            <w:r w:rsidRPr="009A76DE">
              <w:rPr>
                <w:rFonts w:ascii="Times New Roman" w:hAnsi="Times New Roman"/>
                <w:b/>
                <w:bCs/>
                <w:sz w:val="18"/>
                <w:szCs w:val="18"/>
              </w:rPr>
              <w:t>L.p.</w:t>
            </w:r>
          </w:p>
        </w:tc>
        <w:tc>
          <w:tcPr>
            <w:tcW w:w="3497" w:type="dxa"/>
          </w:tcPr>
          <w:p w:rsidR="009A76DE" w:rsidRPr="009A76DE" w:rsidRDefault="009A76DE" w:rsidP="009A76DE">
            <w:pPr>
              <w:spacing w:after="200" w:line="276" w:lineRule="auto"/>
            </w:pPr>
            <w:r w:rsidRPr="009A76DE">
              <w:rPr>
                <w:rFonts w:ascii="Times New Roman" w:hAnsi="Times New Roman"/>
                <w:b/>
                <w:bCs/>
                <w:sz w:val="18"/>
                <w:szCs w:val="18"/>
              </w:rPr>
              <w:t>Asortyment</w:t>
            </w:r>
            <w:r w:rsidRPr="009A76DE">
              <w:t xml:space="preserve"> </w:t>
            </w:r>
            <w:r w:rsidRPr="009A76DE">
              <w:rPr>
                <w:rFonts w:ascii="Times New Roman" w:hAnsi="Times New Roman"/>
                <w:b/>
                <w:bCs/>
                <w:sz w:val="18"/>
                <w:szCs w:val="18"/>
              </w:rPr>
              <w:t>szczegółowy</w:t>
            </w:r>
          </w:p>
        </w:tc>
        <w:tc>
          <w:tcPr>
            <w:tcW w:w="1075" w:type="dxa"/>
          </w:tcPr>
          <w:p w:rsidR="009A76DE" w:rsidRPr="009A76DE" w:rsidRDefault="009A76DE" w:rsidP="009A76DE">
            <w:pPr>
              <w:spacing w:after="200" w:line="276" w:lineRule="auto"/>
            </w:pPr>
            <w:r w:rsidRPr="009A76DE">
              <w:rPr>
                <w:rFonts w:ascii="Times New Roman" w:hAnsi="Times New Roman"/>
                <w:b/>
                <w:bCs/>
                <w:sz w:val="18"/>
                <w:szCs w:val="18"/>
              </w:rPr>
              <w:t>Ilość sztuk 24/</w:t>
            </w:r>
            <w:proofErr w:type="spellStart"/>
            <w:r w:rsidRPr="009A76DE">
              <w:rPr>
                <w:rFonts w:ascii="Times New Roman" w:hAnsi="Times New Roman"/>
                <w:b/>
                <w:bCs/>
                <w:sz w:val="18"/>
                <w:szCs w:val="18"/>
              </w:rPr>
              <w:t>mce</w:t>
            </w:r>
            <w:proofErr w:type="spellEnd"/>
          </w:p>
        </w:tc>
        <w:tc>
          <w:tcPr>
            <w:tcW w:w="983" w:type="dxa"/>
          </w:tcPr>
          <w:p w:rsidR="009A76DE" w:rsidRPr="009A76DE" w:rsidRDefault="009A76DE" w:rsidP="009A76DE">
            <w:pPr>
              <w:spacing w:after="200" w:line="276" w:lineRule="auto"/>
            </w:pPr>
            <w:r w:rsidRPr="009A76DE">
              <w:rPr>
                <w:rFonts w:ascii="Times New Roman" w:hAnsi="Times New Roman"/>
                <w:b/>
                <w:bCs/>
                <w:sz w:val="18"/>
                <w:szCs w:val="18"/>
              </w:rPr>
              <w:t>Cena netto</w:t>
            </w:r>
          </w:p>
        </w:tc>
        <w:tc>
          <w:tcPr>
            <w:tcW w:w="850" w:type="dxa"/>
            <w:tcBorders>
              <w:bottom w:val="single" w:sz="4" w:space="0" w:color="auto"/>
            </w:tcBorders>
            <w:shd w:val="clear" w:color="auto" w:fill="auto"/>
          </w:tcPr>
          <w:p w:rsidR="009A76DE" w:rsidRPr="009A76DE" w:rsidRDefault="009A76DE" w:rsidP="009A76DE">
            <w:pPr>
              <w:spacing w:after="200" w:line="276" w:lineRule="auto"/>
            </w:pPr>
            <w:r w:rsidRPr="009A76DE">
              <w:rPr>
                <w:rFonts w:ascii="Times New Roman" w:hAnsi="Times New Roman"/>
                <w:b/>
                <w:bCs/>
                <w:sz w:val="18"/>
                <w:szCs w:val="18"/>
              </w:rPr>
              <w:t>Cena brutto</w:t>
            </w:r>
          </w:p>
        </w:tc>
        <w:tc>
          <w:tcPr>
            <w:tcW w:w="1418" w:type="dxa"/>
            <w:tcBorders>
              <w:bottom w:val="single" w:sz="4" w:space="0" w:color="auto"/>
            </w:tcBorders>
          </w:tcPr>
          <w:p w:rsidR="009A76DE" w:rsidRPr="009A76DE" w:rsidRDefault="009A76DE" w:rsidP="009A76DE">
            <w:pPr>
              <w:spacing w:after="200" w:line="276" w:lineRule="auto"/>
              <w:rPr>
                <w:rFonts w:ascii="Times New Roman" w:hAnsi="Times New Roman"/>
                <w:b/>
                <w:bCs/>
                <w:sz w:val="18"/>
                <w:szCs w:val="18"/>
              </w:rPr>
            </w:pPr>
            <w:r w:rsidRPr="009A76DE">
              <w:rPr>
                <w:rFonts w:ascii="Times New Roman" w:hAnsi="Times New Roman"/>
                <w:b/>
                <w:bCs/>
                <w:sz w:val="18"/>
                <w:szCs w:val="18"/>
              </w:rPr>
              <w:t>Wartość netto</w:t>
            </w:r>
          </w:p>
        </w:tc>
        <w:tc>
          <w:tcPr>
            <w:tcW w:w="1417" w:type="dxa"/>
            <w:tcBorders>
              <w:bottom w:val="single" w:sz="4" w:space="0" w:color="auto"/>
            </w:tcBorders>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Wartość brutto</w:t>
            </w:r>
          </w:p>
        </w:tc>
        <w:tc>
          <w:tcPr>
            <w:tcW w:w="597" w:type="dxa"/>
            <w:tcBorders>
              <w:bottom w:val="single" w:sz="4" w:space="0" w:color="auto"/>
            </w:tcBorders>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VAT</w:t>
            </w:r>
          </w:p>
        </w:tc>
        <w:tc>
          <w:tcPr>
            <w:tcW w:w="3144" w:type="dxa"/>
            <w:tcBorders>
              <w:bottom w:val="single" w:sz="4" w:space="0" w:color="auto"/>
            </w:tcBorders>
          </w:tcPr>
          <w:p w:rsidR="009A76DE" w:rsidRPr="009A76DE" w:rsidRDefault="009A76DE" w:rsidP="009A76DE">
            <w:pPr>
              <w:rPr>
                <w:rFonts w:ascii="Times New Roman" w:hAnsi="Times New Roman"/>
                <w:b/>
                <w:bCs/>
                <w:sz w:val="18"/>
                <w:szCs w:val="18"/>
              </w:rPr>
            </w:pPr>
            <w:r w:rsidRPr="009A76DE">
              <w:rPr>
                <w:rFonts w:cs="Calibri"/>
                <w:b/>
                <w:bCs/>
                <w:sz w:val="16"/>
                <w:szCs w:val="16"/>
              </w:rPr>
              <w:t>PRODUCENT  ORAZ NUMER KATALOGOWY</w:t>
            </w:r>
          </w:p>
        </w:tc>
      </w:tr>
      <w:tr w:rsidR="009A76DE" w:rsidRPr="009A76DE" w:rsidTr="00452998">
        <w:tc>
          <w:tcPr>
            <w:tcW w:w="536" w:type="dxa"/>
          </w:tcPr>
          <w:p w:rsidR="009A76DE" w:rsidRPr="009A76DE" w:rsidRDefault="009A76DE" w:rsidP="009A76DE">
            <w:r w:rsidRPr="009A76DE">
              <w:t>1</w:t>
            </w:r>
          </w:p>
        </w:tc>
        <w:tc>
          <w:tcPr>
            <w:tcW w:w="3497" w:type="dxa"/>
          </w:tcPr>
          <w:p w:rsidR="009A76DE" w:rsidRPr="009A76DE" w:rsidRDefault="009A76DE" w:rsidP="009A76DE">
            <w:r w:rsidRPr="009A76DE">
              <w:t>Elektroda bierna, jednorazowa, dzielona z niezależnym pierścieniem potencjału o powierzchni maksymalnej 120cm</w:t>
            </w:r>
          </w:p>
        </w:tc>
        <w:tc>
          <w:tcPr>
            <w:tcW w:w="1075" w:type="dxa"/>
          </w:tcPr>
          <w:p w:rsidR="009A76DE" w:rsidRPr="009A76DE" w:rsidRDefault="009A76DE" w:rsidP="009A76DE">
            <w:r w:rsidRPr="009A76DE">
              <w:t>2000</w:t>
            </w:r>
          </w:p>
        </w:tc>
        <w:tc>
          <w:tcPr>
            <w:tcW w:w="983" w:type="dxa"/>
          </w:tcPr>
          <w:p w:rsidR="009A76DE" w:rsidRPr="009A76DE" w:rsidRDefault="009A76DE" w:rsidP="009A76DE"/>
        </w:tc>
        <w:tc>
          <w:tcPr>
            <w:tcW w:w="850" w:type="dxa"/>
            <w:tcBorders>
              <w:bottom w:val="single" w:sz="4" w:space="0" w:color="auto"/>
            </w:tcBorders>
            <w:shd w:val="clear" w:color="auto" w:fill="auto"/>
          </w:tcPr>
          <w:p w:rsidR="009A76DE" w:rsidRPr="009A76DE" w:rsidRDefault="009A76DE" w:rsidP="009A76DE"/>
        </w:tc>
        <w:tc>
          <w:tcPr>
            <w:tcW w:w="1418" w:type="dxa"/>
            <w:tcBorders>
              <w:bottom w:val="single" w:sz="4" w:space="0" w:color="auto"/>
            </w:tcBorders>
          </w:tcPr>
          <w:p w:rsidR="009A76DE" w:rsidRPr="009A76DE" w:rsidRDefault="009A76DE" w:rsidP="009A76DE"/>
        </w:tc>
        <w:tc>
          <w:tcPr>
            <w:tcW w:w="1417" w:type="dxa"/>
            <w:tcBorders>
              <w:bottom w:val="single" w:sz="4" w:space="0" w:color="auto"/>
            </w:tcBorders>
          </w:tcPr>
          <w:p w:rsidR="009A76DE" w:rsidRPr="009A76DE" w:rsidRDefault="009A76DE" w:rsidP="009A76DE"/>
        </w:tc>
        <w:tc>
          <w:tcPr>
            <w:tcW w:w="597" w:type="dxa"/>
            <w:tcBorders>
              <w:bottom w:val="single" w:sz="4" w:space="0" w:color="auto"/>
            </w:tcBorders>
          </w:tcPr>
          <w:p w:rsidR="009A76DE" w:rsidRPr="009A76DE" w:rsidRDefault="009A76DE" w:rsidP="009A76DE"/>
        </w:tc>
        <w:tc>
          <w:tcPr>
            <w:tcW w:w="3144" w:type="dxa"/>
            <w:tcBorders>
              <w:bottom w:val="single" w:sz="4" w:space="0" w:color="auto"/>
            </w:tcBorders>
          </w:tcPr>
          <w:p w:rsidR="009A76DE" w:rsidRPr="009A76DE" w:rsidRDefault="009A76DE" w:rsidP="009A76DE"/>
        </w:tc>
      </w:tr>
      <w:tr w:rsidR="009A76DE" w:rsidRPr="009A76DE" w:rsidTr="00452998">
        <w:tc>
          <w:tcPr>
            <w:tcW w:w="536" w:type="dxa"/>
          </w:tcPr>
          <w:p w:rsidR="009A76DE" w:rsidRPr="009A76DE" w:rsidRDefault="009A76DE" w:rsidP="009A76DE">
            <w:r w:rsidRPr="009A76DE">
              <w:t>2.</w:t>
            </w:r>
          </w:p>
        </w:tc>
        <w:tc>
          <w:tcPr>
            <w:tcW w:w="3497" w:type="dxa"/>
          </w:tcPr>
          <w:p w:rsidR="009A76DE" w:rsidRPr="009A76DE" w:rsidRDefault="009A76DE" w:rsidP="009A76DE">
            <w:r w:rsidRPr="009A76DE">
              <w:t>Sondy argonowe wielorazowego lub jednorazowego użytku, giętkie, współpracujące z diatermią EMED</w:t>
            </w:r>
          </w:p>
        </w:tc>
        <w:tc>
          <w:tcPr>
            <w:tcW w:w="1075" w:type="dxa"/>
          </w:tcPr>
          <w:p w:rsidR="009A76DE" w:rsidRPr="009A76DE" w:rsidRDefault="009A76DE" w:rsidP="009A76DE">
            <w:r w:rsidRPr="009A76DE">
              <w:t>40</w:t>
            </w:r>
          </w:p>
        </w:tc>
        <w:tc>
          <w:tcPr>
            <w:tcW w:w="983" w:type="dxa"/>
          </w:tcPr>
          <w:p w:rsidR="009A76DE" w:rsidRPr="009A76DE" w:rsidRDefault="009A76DE" w:rsidP="009A76DE"/>
        </w:tc>
        <w:tc>
          <w:tcPr>
            <w:tcW w:w="850" w:type="dxa"/>
            <w:tcBorders>
              <w:bottom w:val="single" w:sz="4" w:space="0" w:color="auto"/>
            </w:tcBorders>
            <w:shd w:val="clear" w:color="auto" w:fill="auto"/>
          </w:tcPr>
          <w:p w:rsidR="009A76DE" w:rsidRPr="009A76DE" w:rsidRDefault="009A76DE" w:rsidP="009A76DE"/>
        </w:tc>
        <w:tc>
          <w:tcPr>
            <w:tcW w:w="1418" w:type="dxa"/>
            <w:tcBorders>
              <w:bottom w:val="single" w:sz="4" w:space="0" w:color="auto"/>
            </w:tcBorders>
          </w:tcPr>
          <w:p w:rsidR="009A76DE" w:rsidRPr="009A76DE" w:rsidRDefault="009A76DE" w:rsidP="009A76DE"/>
        </w:tc>
        <w:tc>
          <w:tcPr>
            <w:tcW w:w="1417" w:type="dxa"/>
            <w:tcBorders>
              <w:bottom w:val="single" w:sz="4" w:space="0" w:color="auto"/>
            </w:tcBorders>
          </w:tcPr>
          <w:p w:rsidR="009A76DE" w:rsidRPr="009A76DE" w:rsidRDefault="009A76DE" w:rsidP="009A76DE"/>
        </w:tc>
        <w:tc>
          <w:tcPr>
            <w:tcW w:w="597" w:type="dxa"/>
            <w:tcBorders>
              <w:bottom w:val="single" w:sz="4" w:space="0" w:color="auto"/>
            </w:tcBorders>
          </w:tcPr>
          <w:p w:rsidR="009A76DE" w:rsidRPr="009A76DE" w:rsidRDefault="009A76DE" w:rsidP="009A76DE"/>
        </w:tc>
        <w:tc>
          <w:tcPr>
            <w:tcW w:w="3144" w:type="dxa"/>
            <w:tcBorders>
              <w:bottom w:val="single" w:sz="4" w:space="0" w:color="auto"/>
            </w:tcBorders>
          </w:tcPr>
          <w:p w:rsidR="009A76DE" w:rsidRPr="009A76DE" w:rsidRDefault="009A76DE" w:rsidP="009A76DE"/>
        </w:tc>
      </w:tr>
      <w:tr w:rsidR="009A76DE" w:rsidRPr="009A76DE" w:rsidTr="00452998">
        <w:tc>
          <w:tcPr>
            <w:tcW w:w="6941" w:type="dxa"/>
            <w:gridSpan w:val="5"/>
          </w:tcPr>
          <w:p w:rsidR="009A76DE" w:rsidRPr="009A76DE" w:rsidRDefault="009A76DE" w:rsidP="009A76DE">
            <w:pPr>
              <w:jc w:val="right"/>
              <w:rPr>
                <w:rFonts w:ascii="Times New Roman" w:hAnsi="Times New Roman"/>
                <w:b/>
              </w:rPr>
            </w:pPr>
            <w:r w:rsidRPr="009A76DE">
              <w:rPr>
                <w:rFonts w:ascii="Times New Roman" w:hAnsi="Times New Roman"/>
                <w:b/>
              </w:rPr>
              <w:t>Razem</w:t>
            </w:r>
          </w:p>
        </w:tc>
        <w:tc>
          <w:tcPr>
            <w:tcW w:w="1418" w:type="dxa"/>
            <w:tcBorders>
              <w:bottom w:val="single" w:sz="4" w:space="0" w:color="auto"/>
            </w:tcBorders>
          </w:tcPr>
          <w:p w:rsidR="009A76DE" w:rsidRPr="009A76DE" w:rsidRDefault="009A76DE" w:rsidP="009A76DE"/>
        </w:tc>
        <w:tc>
          <w:tcPr>
            <w:tcW w:w="1417" w:type="dxa"/>
            <w:tcBorders>
              <w:bottom w:val="single" w:sz="4" w:space="0" w:color="auto"/>
            </w:tcBorders>
          </w:tcPr>
          <w:p w:rsidR="009A76DE" w:rsidRPr="009A76DE" w:rsidRDefault="009A76DE" w:rsidP="009A76DE"/>
        </w:tc>
        <w:tc>
          <w:tcPr>
            <w:tcW w:w="597" w:type="dxa"/>
            <w:tcBorders>
              <w:bottom w:val="single" w:sz="4" w:space="0" w:color="auto"/>
            </w:tcBorders>
          </w:tcPr>
          <w:p w:rsidR="009A76DE" w:rsidRPr="009A76DE" w:rsidRDefault="009A76DE" w:rsidP="009A76DE"/>
        </w:tc>
        <w:tc>
          <w:tcPr>
            <w:tcW w:w="3144" w:type="dxa"/>
            <w:tcBorders>
              <w:bottom w:val="single" w:sz="4" w:space="0" w:color="auto"/>
            </w:tcBorders>
          </w:tcPr>
          <w:p w:rsidR="009A76DE" w:rsidRPr="009A76DE" w:rsidRDefault="009A76DE" w:rsidP="009A76DE"/>
        </w:tc>
      </w:tr>
    </w:tbl>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b/>
          <w:bCs/>
          <w:kern w:val="1"/>
          <w:lang w:eastAsia="pl-PL"/>
        </w:rPr>
        <w:t>Pakiet nr 9 - Akcesoria do obsługi posiadanego aparatu elektrochirurgicznego VIO3 (diatermia jest w okresie gwarancyjnym, wymagane oświadczenie producenta diatermii o kompatybilności oferowanego osprzętu z urządzeniem i nienaruszaniu warunków gwarancji).</w:t>
      </w: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tbl>
      <w:tblPr>
        <w:tblStyle w:val="Tabela-Siatka5"/>
        <w:tblW w:w="14170" w:type="dxa"/>
        <w:tblLayout w:type="fixed"/>
        <w:tblLook w:val="04A0" w:firstRow="1" w:lastRow="0" w:firstColumn="1" w:lastColumn="0" w:noHBand="0" w:noVBand="1"/>
      </w:tblPr>
      <w:tblGrid>
        <w:gridCol w:w="670"/>
        <w:gridCol w:w="2949"/>
        <w:gridCol w:w="894"/>
        <w:gridCol w:w="1524"/>
        <w:gridCol w:w="1525"/>
        <w:gridCol w:w="1525"/>
        <w:gridCol w:w="1525"/>
        <w:gridCol w:w="723"/>
        <w:gridCol w:w="2835"/>
      </w:tblGrid>
      <w:tr w:rsidR="009A76DE" w:rsidRPr="009A76DE" w:rsidTr="00452998">
        <w:tc>
          <w:tcPr>
            <w:tcW w:w="670" w:type="dxa"/>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Lp.</w:t>
            </w:r>
          </w:p>
        </w:tc>
        <w:tc>
          <w:tcPr>
            <w:tcW w:w="2949" w:type="dxa"/>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Asortyment szczegółowy</w:t>
            </w:r>
          </w:p>
        </w:tc>
        <w:tc>
          <w:tcPr>
            <w:tcW w:w="894" w:type="dxa"/>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Ilość sztuk 24/</w:t>
            </w:r>
            <w:proofErr w:type="spellStart"/>
            <w:r w:rsidRPr="009A76DE">
              <w:rPr>
                <w:rFonts w:ascii="Times New Roman" w:hAnsi="Times New Roman"/>
                <w:b/>
                <w:bCs/>
                <w:sz w:val="18"/>
                <w:szCs w:val="18"/>
              </w:rPr>
              <w:t>mce</w:t>
            </w:r>
            <w:proofErr w:type="spellEnd"/>
          </w:p>
        </w:tc>
        <w:tc>
          <w:tcPr>
            <w:tcW w:w="1524" w:type="dxa"/>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Cena netto</w:t>
            </w:r>
          </w:p>
        </w:tc>
        <w:tc>
          <w:tcPr>
            <w:tcW w:w="1525" w:type="dxa"/>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Cena brutto</w:t>
            </w:r>
          </w:p>
        </w:tc>
        <w:tc>
          <w:tcPr>
            <w:tcW w:w="1525" w:type="dxa"/>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Wartość netto</w:t>
            </w:r>
          </w:p>
        </w:tc>
        <w:tc>
          <w:tcPr>
            <w:tcW w:w="1525" w:type="dxa"/>
          </w:tcPr>
          <w:p w:rsidR="009A76DE" w:rsidRPr="009A76DE" w:rsidRDefault="009A76DE" w:rsidP="009A76DE">
            <w:pPr>
              <w:rPr>
                <w:rFonts w:ascii="Times New Roman" w:hAnsi="Times New Roman"/>
                <w:b/>
                <w:bCs/>
                <w:sz w:val="18"/>
                <w:szCs w:val="18"/>
              </w:rPr>
            </w:pPr>
            <w:r w:rsidRPr="009A76DE">
              <w:rPr>
                <w:rFonts w:ascii="Times New Roman" w:hAnsi="Times New Roman"/>
                <w:b/>
                <w:bCs/>
                <w:sz w:val="18"/>
                <w:szCs w:val="18"/>
              </w:rPr>
              <w:t>Wartość brutto</w:t>
            </w:r>
          </w:p>
        </w:tc>
        <w:tc>
          <w:tcPr>
            <w:tcW w:w="723" w:type="dxa"/>
          </w:tcPr>
          <w:p w:rsidR="009A76DE" w:rsidRPr="009A76DE" w:rsidRDefault="009A76DE" w:rsidP="009A76DE">
            <w:pPr>
              <w:jc w:val="center"/>
              <w:rPr>
                <w:rFonts w:ascii="Times New Roman" w:hAnsi="Times New Roman"/>
                <w:b/>
                <w:bCs/>
                <w:sz w:val="18"/>
                <w:szCs w:val="18"/>
              </w:rPr>
            </w:pPr>
            <w:r w:rsidRPr="009A76DE">
              <w:rPr>
                <w:rFonts w:ascii="Times New Roman" w:hAnsi="Times New Roman"/>
                <w:b/>
                <w:bCs/>
                <w:sz w:val="18"/>
                <w:szCs w:val="18"/>
              </w:rPr>
              <w:t>VAT</w:t>
            </w:r>
          </w:p>
        </w:tc>
        <w:tc>
          <w:tcPr>
            <w:tcW w:w="2835" w:type="dxa"/>
          </w:tcPr>
          <w:p w:rsidR="009A76DE" w:rsidRPr="009A76DE" w:rsidRDefault="009A76DE" w:rsidP="009A76DE">
            <w:pPr>
              <w:jc w:val="center"/>
            </w:pPr>
            <w:r w:rsidRPr="009A76DE">
              <w:rPr>
                <w:rFonts w:cs="Calibri"/>
                <w:b/>
                <w:bCs/>
                <w:sz w:val="16"/>
                <w:szCs w:val="16"/>
              </w:rPr>
              <w:t>PRODUCENT  ORAZ NUMER KATALOGOWY</w:t>
            </w:r>
          </w:p>
        </w:tc>
      </w:tr>
      <w:tr w:rsidR="009A76DE" w:rsidRPr="009A76DE" w:rsidTr="00452998">
        <w:tc>
          <w:tcPr>
            <w:tcW w:w="670" w:type="dxa"/>
          </w:tcPr>
          <w:p w:rsidR="009A76DE" w:rsidRPr="009A76DE" w:rsidRDefault="009A76DE" w:rsidP="009A76DE">
            <w:r w:rsidRPr="009A76DE">
              <w:t>1</w:t>
            </w:r>
          </w:p>
        </w:tc>
        <w:tc>
          <w:tcPr>
            <w:tcW w:w="2949" w:type="dxa"/>
          </w:tcPr>
          <w:p w:rsidR="009A76DE" w:rsidRPr="009A76DE" w:rsidRDefault="009A76DE" w:rsidP="009A76DE">
            <w:r w:rsidRPr="009A76DE">
              <w:t>Sonda elastyczna do APC jednorazowego użytku, średnica sondy 2,3mm, długość 2,2m, z rozpoznaniem przyłączonego instrumentu i zintegrowanym filtrem, kształt strumienia plazmy czołowy/ stożkowy/okrężny (do wyboru)</w:t>
            </w:r>
          </w:p>
        </w:tc>
        <w:tc>
          <w:tcPr>
            <w:tcW w:w="894" w:type="dxa"/>
          </w:tcPr>
          <w:p w:rsidR="009A76DE" w:rsidRPr="009A76DE" w:rsidRDefault="009A76DE" w:rsidP="009A76DE">
            <w:r w:rsidRPr="009A76DE">
              <w:t>100</w:t>
            </w:r>
          </w:p>
        </w:tc>
        <w:tc>
          <w:tcPr>
            <w:tcW w:w="1524" w:type="dxa"/>
          </w:tcPr>
          <w:p w:rsidR="009A76DE" w:rsidRPr="009A76DE" w:rsidRDefault="009A76DE" w:rsidP="009A76DE"/>
        </w:tc>
        <w:tc>
          <w:tcPr>
            <w:tcW w:w="1525" w:type="dxa"/>
          </w:tcPr>
          <w:p w:rsidR="009A76DE" w:rsidRPr="009A76DE" w:rsidRDefault="009A76DE" w:rsidP="009A76DE"/>
        </w:tc>
        <w:tc>
          <w:tcPr>
            <w:tcW w:w="1525" w:type="dxa"/>
          </w:tcPr>
          <w:p w:rsidR="009A76DE" w:rsidRPr="009A76DE" w:rsidRDefault="009A76DE" w:rsidP="009A76DE"/>
        </w:tc>
        <w:tc>
          <w:tcPr>
            <w:tcW w:w="1525" w:type="dxa"/>
          </w:tcPr>
          <w:p w:rsidR="009A76DE" w:rsidRPr="009A76DE" w:rsidRDefault="009A76DE" w:rsidP="009A76DE"/>
        </w:tc>
        <w:tc>
          <w:tcPr>
            <w:tcW w:w="723" w:type="dxa"/>
          </w:tcPr>
          <w:p w:rsidR="009A76DE" w:rsidRPr="009A76DE" w:rsidRDefault="009A76DE" w:rsidP="009A76DE"/>
        </w:tc>
        <w:tc>
          <w:tcPr>
            <w:tcW w:w="2835" w:type="dxa"/>
          </w:tcPr>
          <w:p w:rsidR="009A76DE" w:rsidRPr="009A76DE" w:rsidRDefault="009A76DE" w:rsidP="009A76DE"/>
        </w:tc>
      </w:tr>
      <w:tr w:rsidR="009A76DE" w:rsidRPr="009A76DE" w:rsidTr="00452998">
        <w:tc>
          <w:tcPr>
            <w:tcW w:w="670" w:type="dxa"/>
          </w:tcPr>
          <w:p w:rsidR="009A76DE" w:rsidRPr="009A76DE" w:rsidRDefault="009A76DE" w:rsidP="009A76DE">
            <w:r w:rsidRPr="009A76DE">
              <w:t>2</w:t>
            </w:r>
          </w:p>
        </w:tc>
        <w:tc>
          <w:tcPr>
            <w:tcW w:w="2949" w:type="dxa"/>
          </w:tcPr>
          <w:p w:rsidR="009A76DE" w:rsidRPr="009A76DE" w:rsidRDefault="009A76DE" w:rsidP="009A76DE">
            <w:r w:rsidRPr="009A76DE">
              <w:t>Sonda elastyczna do APC jednorazowego użytku, średnica sondy 1,5mm, długość 3m( do enteroskopii), z rozpoznaniem przyłączonego instrumentu i zintegrowanym filtrem, kształt strumienia plazmy czołowy</w:t>
            </w:r>
          </w:p>
        </w:tc>
        <w:tc>
          <w:tcPr>
            <w:tcW w:w="894" w:type="dxa"/>
          </w:tcPr>
          <w:p w:rsidR="009A76DE" w:rsidRPr="009A76DE" w:rsidRDefault="009A76DE" w:rsidP="009A76DE">
            <w:r w:rsidRPr="009A76DE">
              <w:t>10</w:t>
            </w:r>
          </w:p>
        </w:tc>
        <w:tc>
          <w:tcPr>
            <w:tcW w:w="1524" w:type="dxa"/>
          </w:tcPr>
          <w:p w:rsidR="009A76DE" w:rsidRPr="009A76DE" w:rsidRDefault="009A76DE" w:rsidP="009A76DE"/>
        </w:tc>
        <w:tc>
          <w:tcPr>
            <w:tcW w:w="1525" w:type="dxa"/>
          </w:tcPr>
          <w:p w:rsidR="009A76DE" w:rsidRPr="009A76DE" w:rsidRDefault="009A76DE" w:rsidP="009A76DE"/>
        </w:tc>
        <w:tc>
          <w:tcPr>
            <w:tcW w:w="1525" w:type="dxa"/>
          </w:tcPr>
          <w:p w:rsidR="009A76DE" w:rsidRPr="009A76DE" w:rsidRDefault="009A76DE" w:rsidP="009A76DE"/>
        </w:tc>
        <w:tc>
          <w:tcPr>
            <w:tcW w:w="1525" w:type="dxa"/>
          </w:tcPr>
          <w:p w:rsidR="009A76DE" w:rsidRPr="009A76DE" w:rsidRDefault="009A76DE" w:rsidP="009A76DE"/>
        </w:tc>
        <w:tc>
          <w:tcPr>
            <w:tcW w:w="723" w:type="dxa"/>
          </w:tcPr>
          <w:p w:rsidR="009A76DE" w:rsidRPr="009A76DE" w:rsidRDefault="009A76DE" w:rsidP="009A76DE"/>
        </w:tc>
        <w:tc>
          <w:tcPr>
            <w:tcW w:w="2835" w:type="dxa"/>
          </w:tcPr>
          <w:p w:rsidR="009A76DE" w:rsidRPr="009A76DE" w:rsidRDefault="009A76DE" w:rsidP="009A76DE"/>
        </w:tc>
      </w:tr>
      <w:tr w:rsidR="009A76DE" w:rsidRPr="009A76DE" w:rsidTr="00452998">
        <w:tc>
          <w:tcPr>
            <w:tcW w:w="670" w:type="dxa"/>
          </w:tcPr>
          <w:p w:rsidR="009A76DE" w:rsidRPr="009A76DE" w:rsidRDefault="009A76DE" w:rsidP="009A76DE">
            <w:r w:rsidRPr="009A76DE">
              <w:t>3</w:t>
            </w:r>
          </w:p>
        </w:tc>
        <w:tc>
          <w:tcPr>
            <w:tcW w:w="2949" w:type="dxa"/>
          </w:tcPr>
          <w:p w:rsidR="009A76DE" w:rsidRPr="009A76DE" w:rsidRDefault="009A76DE" w:rsidP="009A76DE">
            <w:r w:rsidRPr="009A76DE">
              <w:t>Jednofazowa elektroda neutralna dzielona</w:t>
            </w:r>
          </w:p>
        </w:tc>
        <w:tc>
          <w:tcPr>
            <w:tcW w:w="894" w:type="dxa"/>
          </w:tcPr>
          <w:p w:rsidR="009A76DE" w:rsidRPr="009A76DE" w:rsidRDefault="009A76DE" w:rsidP="009A76DE">
            <w:r w:rsidRPr="009A76DE">
              <w:t>800</w:t>
            </w:r>
          </w:p>
        </w:tc>
        <w:tc>
          <w:tcPr>
            <w:tcW w:w="1524" w:type="dxa"/>
          </w:tcPr>
          <w:p w:rsidR="009A76DE" w:rsidRPr="009A76DE" w:rsidRDefault="009A76DE" w:rsidP="009A76DE"/>
        </w:tc>
        <w:tc>
          <w:tcPr>
            <w:tcW w:w="1525" w:type="dxa"/>
          </w:tcPr>
          <w:p w:rsidR="009A76DE" w:rsidRPr="009A76DE" w:rsidRDefault="009A76DE" w:rsidP="009A76DE"/>
        </w:tc>
        <w:tc>
          <w:tcPr>
            <w:tcW w:w="1525" w:type="dxa"/>
          </w:tcPr>
          <w:p w:rsidR="009A76DE" w:rsidRPr="009A76DE" w:rsidRDefault="009A76DE" w:rsidP="009A76DE"/>
        </w:tc>
        <w:tc>
          <w:tcPr>
            <w:tcW w:w="1525" w:type="dxa"/>
          </w:tcPr>
          <w:p w:rsidR="009A76DE" w:rsidRPr="009A76DE" w:rsidRDefault="009A76DE" w:rsidP="009A76DE"/>
        </w:tc>
        <w:tc>
          <w:tcPr>
            <w:tcW w:w="723" w:type="dxa"/>
          </w:tcPr>
          <w:p w:rsidR="009A76DE" w:rsidRPr="009A76DE" w:rsidRDefault="009A76DE" w:rsidP="009A76DE"/>
        </w:tc>
        <w:tc>
          <w:tcPr>
            <w:tcW w:w="2835" w:type="dxa"/>
          </w:tcPr>
          <w:p w:rsidR="009A76DE" w:rsidRPr="009A76DE" w:rsidRDefault="009A76DE" w:rsidP="009A76DE"/>
        </w:tc>
      </w:tr>
      <w:tr w:rsidR="009A76DE" w:rsidRPr="009A76DE" w:rsidTr="00452998">
        <w:tc>
          <w:tcPr>
            <w:tcW w:w="7562" w:type="dxa"/>
            <w:gridSpan w:val="5"/>
          </w:tcPr>
          <w:p w:rsidR="009A76DE" w:rsidRPr="009A76DE" w:rsidRDefault="009A76DE" w:rsidP="009A76DE">
            <w:pPr>
              <w:jc w:val="right"/>
              <w:rPr>
                <w:rFonts w:ascii="Times New Roman" w:hAnsi="Times New Roman"/>
                <w:b/>
                <w:sz w:val="20"/>
                <w:szCs w:val="20"/>
              </w:rPr>
            </w:pPr>
            <w:r w:rsidRPr="009A76DE">
              <w:rPr>
                <w:rFonts w:ascii="Times New Roman" w:hAnsi="Times New Roman"/>
                <w:b/>
                <w:sz w:val="20"/>
                <w:szCs w:val="20"/>
              </w:rPr>
              <w:t>RAZEM</w:t>
            </w:r>
          </w:p>
        </w:tc>
        <w:tc>
          <w:tcPr>
            <w:tcW w:w="1525" w:type="dxa"/>
          </w:tcPr>
          <w:p w:rsidR="009A76DE" w:rsidRPr="009A76DE" w:rsidRDefault="009A76DE" w:rsidP="009A76DE"/>
        </w:tc>
        <w:tc>
          <w:tcPr>
            <w:tcW w:w="1525" w:type="dxa"/>
          </w:tcPr>
          <w:p w:rsidR="009A76DE" w:rsidRPr="009A76DE" w:rsidRDefault="009A76DE" w:rsidP="009A76DE"/>
        </w:tc>
        <w:tc>
          <w:tcPr>
            <w:tcW w:w="723" w:type="dxa"/>
          </w:tcPr>
          <w:p w:rsidR="009A76DE" w:rsidRPr="009A76DE" w:rsidRDefault="009A76DE" w:rsidP="009A76DE"/>
        </w:tc>
        <w:tc>
          <w:tcPr>
            <w:tcW w:w="2835" w:type="dxa"/>
          </w:tcPr>
          <w:p w:rsidR="009A76DE" w:rsidRPr="009A76DE" w:rsidRDefault="009A76DE" w:rsidP="009A76DE"/>
        </w:tc>
      </w:tr>
    </w:tbl>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b/>
          <w:sz w:val="18"/>
          <w:szCs w:val="18"/>
          <w:lang w:val="fr-FR" w:eastAsia="pl-PL"/>
        </w:rPr>
      </w:pPr>
      <w:r w:rsidRPr="009A76DE">
        <w:rPr>
          <w:rFonts w:ascii="Times New Roman" w:eastAsia="Times New Roman" w:hAnsi="Times New Roman" w:cs="Times New Roman"/>
          <w:b/>
          <w:bCs/>
          <w:kern w:val="1"/>
          <w:lang w:eastAsia="pl-PL"/>
        </w:rPr>
        <w:t xml:space="preserve">Pakiet nr 10 – Protezy </w:t>
      </w:r>
      <w:proofErr w:type="spellStart"/>
      <w:r w:rsidRPr="009A76DE">
        <w:rPr>
          <w:rFonts w:ascii="Times New Roman" w:eastAsia="Times New Roman" w:hAnsi="Times New Roman" w:cs="Times New Roman"/>
          <w:b/>
          <w:bCs/>
          <w:kern w:val="1"/>
          <w:lang w:eastAsia="pl-PL"/>
        </w:rPr>
        <w:t>samorozprężalne</w:t>
      </w:r>
      <w:proofErr w:type="spellEnd"/>
      <w:r w:rsidRPr="009A76DE">
        <w:rPr>
          <w:rFonts w:ascii="Times New Roman" w:eastAsia="Times New Roman" w:hAnsi="Times New Roman" w:cs="Times New Roman"/>
          <w:b/>
          <w:bCs/>
          <w:kern w:val="1"/>
          <w:lang w:eastAsia="pl-PL"/>
        </w:rPr>
        <w:t xml:space="preserve"> do dróg żółciowych i drenażu trzustkowego: powlekane, częściowo powlekane oraz niepowlekane.</w:t>
      </w: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tbl>
      <w:tblPr>
        <w:tblStyle w:val="Tabela-Siatka1"/>
        <w:tblW w:w="0" w:type="auto"/>
        <w:tblLook w:val="04A0" w:firstRow="1" w:lastRow="0" w:firstColumn="1" w:lastColumn="0" w:noHBand="0" w:noVBand="1"/>
      </w:tblPr>
      <w:tblGrid>
        <w:gridCol w:w="557"/>
        <w:gridCol w:w="5889"/>
        <w:gridCol w:w="774"/>
        <w:gridCol w:w="878"/>
        <w:gridCol w:w="1030"/>
        <w:gridCol w:w="932"/>
        <w:gridCol w:w="992"/>
        <w:gridCol w:w="597"/>
        <w:gridCol w:w="2343"/>
      </w:tblGrid>
      <w:tr w:rsidR="009A76DE" w:rsidRPr="009A76DE" w:rsidTr="00452998">
        <w:trPr>
          <w:trHeight w:val="708"/>
        </w:trPr>
        <w:tc>
          <w:tcPr>
            <w:tcW w:w="557"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proofErr w:type="spellStart"/>
            <w:r w:rsidRPr="009A76DE">
              <w:rPr>
                <w:rFonts w:ascii="Times New Roman" w:eastAsia="Calibri" w:hAnsi="Times New Roman" w:cs="Times New Roman"/>
                <w:b/>
                <w:bCs/>
                <w:sz w:val="18"/>
                <w:szCs w:val="18"/>
              </w:rPr>
              <w:t>Lp</w:t>
            </w:r>
            <w:proofErr w:type="spellEnd"/>
          </w:p>
        </w:tc>
        <w:tc>
          <w:tcPr>
            <w:tcW w:w="5889"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Nazwa/opis</w:t>
            </w:r>
          </w:p>
        </w:tc>
        <w:tc>
          <w:tcPr>
            <w:tcW w:w="774"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Ilość sztuk 24/</w:t>
            </w:r>
            <w:proofErr w:type="spellStart"/>
            <w:r w:rsidRPr="009A76DE">
              <w:rPr>
                <w:rFonts w:ascii="Times New Roman" w:eastAsia="Calibri" w:hAnsi="Times New Roman" w:cs="Times New Roman"/>
                <w:b/>
                <w:bCs/>
                <w:sz w:val="18"/>
                <w:szCs w:val="18"/>
              </w:rPr>
              <w:t>mce</w:t>
            </w:r>
            <w:proofErr w:type="spellEnd"/>
          </w:p>
        </w:tc>
        <w:tc>
          <w:tcPr>
            <w:tcW w:w="878"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Cena netto</w:t>
            </w:r>
          </w:p>
        </w:tc>
        <w:tc>
          <w:tcPr>
            <w:tcW w:w="1030"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Cena brutto</w:t>
            </w:r>
          </w:p>
        </w:tc>
        <w:tc>
          <w:tcPr>
            <w:tcW w:w="93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Wartość netto</w:t>
            </w:r>
          </w:p>
        </w:tc>
        <w:tc>
          <w:tcPr>
            <w:tcW w:w="992"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Wartość brutto</w:t>
            </w:r>
          </w:p>
        </w:tc>
        <w:tc>
          <w:tcPr>
            <w:tcW w:w="597" w:type="dxa"/>
            <w:hideMark/>
          </w:tcPr>
          <w:p w:rsidR="009A76DE" w:rsidRPr="009A76DE" w:rsidRDefault="009A76DE" w:rsidP="009A76DE">
            <w:pPr>
              <w:spacing w:after="200" w:line="276" w:lineRule="auto"/>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VAT</w:t>
            </w:r>
          </w:p>
        </w:tc>
        <w:tc>
          <w:tcPr>
            <w:tcW w:w="2343" w:type="dxa"/>
            <w:hideMark/>
          </w:tcPr>
          <w:p w:rsidR="009A76DE" w:rsidRPr="009A76DE" w:rsidRDefault="009A76DE" w:rsidP="009A76DE">
            <w:pPr>
              <w:spacing w:after="200" w:line="276" w:lineRule="auto"/>
              <w:jc w:val="center"/>
              <w:rPr>
                <w:rFonts w:ascii="Times New Roman" w:eastAsia="Calibri" w:hAnsi="Times New Roman" w:cs="Times New Roman"/>
                <w:b/>
                <w:bCs/>
                <w:sz w:val="18"/>
                <w:szCs w:val="18"/>
              </w:rPr>
            </w:pPr>
            <w:r w:rsidRPr="009A76DE">
              <w:rPr>
                <w:rFonts w:ascii="Calibri" w:eastAsia="Calibri" w:hAnsi="Calibri" w:cs="Calibri"/>
                <w:b/>
                <w:bCs/>
                <w:sz w:val="16"/>
                <w:szCs w:val="16"/>
              </w:rPr>
              <w:t>PRODUCENT  ORAZ NUMER KATALOGOWY</w:t>
            </w:r>
          </w:p>
        </w:tc>
      </w:tr>
      <w:tr w:rsidR="009A76DE" w:rsidRPr="009A76DE" w:rsidTr="00452998">
        <w:trPr>
          <w:trHeight w:val="273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proteza do drenażu trzustkowego; wskazana do stosowania w celu ułatwienia </w:t>
            </w:r>
            <w:proofErr w:type="spellStart"/>
            <w:r w:rsidRPr="009A76DE">
              <w:rPr>
                <w:rFonts w:ascii="Times New Roman" w:eastAsia="Calibri" w:hAnsi="Times New Roman" w:cs="Times New Roman"/>
                <w:sz w:val="18"/>
                <w:szCs w:val="18"/>
              </w:rPr>
              <w:t>przezżołądkowego</w:t>
            </w:r>
            <w:proofErr w:type="spellEnd"/>
            <w:r w:rsidRPr="009A76DE">
              <w:rPr>
                <w:rFonts w:ascii="Times New Roman" w:eastAsia="Calibri" w:hAnsi="Times New Roman" w:cs="Times New Roman"/>
                <w:sz w:val="18"/>
                <w:szCs w:val="18"/>
              </w:rPr>
              <w:t xml:space="preserve"> lub </w:t>
            </w:r>
            <w:proofErr w:type="spellStart"/>
            <w:r w:rsidRPr="009A76DE">
              <w:rPr>
                <w:rFonts w:ascii="Times New Roman" w:eastAsia="Calibri" w:hAnsi="Times New Roman" w:cs="Times New Roman"/>
                <w:sz w:val="18"/>
                <w:szCs w:val="18"/>
              </w:rPr>
              <w:t>przezdwunastniczego</w:t>
            </w:r>
            <w:proofErr w:type="spellEnd"/>
            <w:r w:rsidRPr="009A76DE">
              <w:rPr>
                <w:rFonts w:ascii="Times New Roman" w:eastAsia="Calibri" w:hAnsi="Times New Roman" w:cs="Times New Roman"/>
                <w:sz w:val="18"/>
                <w:szCs w:val="18"/>
              </w:rPr>
              <w:t xml:space="preserve">, endoskopowego objawowego drenażu  </w:t>
            </w:r>
            <w:proofErr w:type="spellStart"/>
            <w:r w:rsidRPr="009A76DE">
              <w:rPr>
                <w:rFonts w:ascii="Times New Roman" w:eastAsia="Calibri" w:hAnsi="Times New Roman" w:cs="Times New Roman"/>
                <w:sz w:val="18"/>
                <w:szCs w:val="18"/>
              </w:rPr>
              <w:t>pseudotorbieli</w:t>
            </w:r>
            <w:proofErr w:type="spellEnd"/>
            <w:r w:rsidRPr="009A76DE">
              <w:rPr>
                <w:rFonts w:ascii="Times New Roman" w:eastAsia="Calibri" w:hAnsi="Times New Roman" w:cs="Times New Roman"/>
                <w:sz w:val="18"/>
                <w:szCs w:val="18"/>
              </w:rPr>
              <w:t xml:space="preserve"> trzustki  lub objawowej otorbionej martwicy, przylegającej do ściany żołądka lub jelita; pokrywana silikonem na całej długości,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średnica protezy 12, 14 i 16mm, długość całkowita 30 i 40mm, 1 lasso; długość aplikatora 180cm, średnica aplikatora 3,5mm (10,5Fr), posiada 9 złotych znaczników: po 3 na kołnierzach i 3 w części środkowej; posiada podwójny system kontroli punktu, po przekroczeniu którego nie można wycofać protezy do aplikatora: znacznik radiologiczny i graficzny na aplikatorze</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78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do dróg żółciowych -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pokrywana silikonem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Posiada listki zapobiegające migracji oraz 2 lassa wykonane z polipropylenu , krótsze i dłuższe - na dłuższym umieszczono złoty znacznik. Długość całkowita protezy 40, 60, 80 i 100mm;  średnica 10mm; średnica kołnierza 13.5mm; Aplikator o długości 180cm i średnicy 9 Fr (3mm). Proteza kompatybilna z prowadnicą 0,035 cala; posiada 14 złotych znaczników: po 4 na kołnierzach, 4 w części środkowej i 2 na listkach; również do zastosowań łagodnych; posiada podwójny system kontroli punktu, po przekroczeniu którego nie można wycofać protezy do aplikatora: znacznik radiologiczny i graficzny na aplikatorze</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75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do dróg żółciowych -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pokrywana silikonem, </w:t>
            </w:r>
            <w:r w:rsidRPr="009A76DE">
              <w:rPr>
                <w:rFonts w:ascii="Times New Roman" w:eastAsia="Calibri" w:hAnsi="Times New Roman" w:cs="Times New Roman"/>
                <w:sz w:val="18"/>
                <w:szCs w:val="18"/>
                <w:u w:val="single"/>
              </w:rPr>
              <w:t>w silikonowej powłoce znajdują się otwory umożliwiające odpływ żółci</w:t>
            </w:r>
            <w:r w:rsidRPr="009A76DE">
              <w:rPr>
                <w:rFonts w:ascii="Times New Roman" w:eastAsia="Calibri" w:hAnsi="Times New Roman" w:cs="Times New Roman"/>
                <w:sz w:val="18"/>
                <w:szCs w:val="18"/>
              </w:rPr>
              <w:t xml:space="preserve">, wykonana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Posiada kołnierze zapobiegające migracji i 1 lasso do usuwania, wykonane z polipropylenu. Lasso posiada złoty znacznik radiologiczny. Długość całkowita protezy 40, 50, 60, 80 i 100mm; średnica 8 i 10mm. Aplikator o długości 180cm i średnicy 8 Fr (2,66mm). Proteza kompatybilna z prowadnicą 0,035 cala; posiada 9 złotych znaczników: po 3 na kołnierzach, 3 w części środkowej; posiada podwójny system kontroli punktu, po przekroczeniu którego nie można wycofać protezy do aplikatora: znacznik radiologiczny i graficzny na aplikatorze</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168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dróg żółciowych, niepowlekana, wykonana z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xml:space="preserve">; wprowadzana przez endoskop; 12 złotych znaczników radiologicznych: po 4 na końcach i 4 na środku; długość całkowita 40, 60, 80 i 100mm, średnica 10 mm, średnica kołnierzy 13,5mm; aplikator o długości 180 cm, śr. 2,33/7Fr. Dobra widoczność </w:t>
            </w:r>
            <w:proofErr w:type="spellStart"/>
            <w:r w:rsidRPr="009A76DE">
              <w:rPr>
                <w:rFonts w:ascii="Times New Roman" w:eastAsia="Calibri" w:hAnsi="Times New Roman" w:cs="Times New Roman"/>
                <w:sz w:val="18"/>
                <w:szCs w:val="18"/>
              </w:rPr>
              <w:t>fluoroskopowa</w:t>
            </w:r>
            <w:proofErr w:type="spellEnd"/>
            <w:r w:rsidRPr="009A76DE">
              <w:rPr>
                <w:rFonts w:ascii="Times New Roman" w:eastAsia="Calibri" w:hAnsi="Times New Roman" w:cs="Times New Roman"/>
                <w:sz w:val="18"/>
                <w:szCs w:val="18"/>
              </w:rPr>
              <w:t xml:space="preserve">, system </w:t>
            </w:r>
            <w:proofErr w:type="spellStart"/>
            <w:r w:rsidRPr="009A76DE">
              <w:rPr>
                <w:rFonts w:ascii="Times New Roman" w:eastAsia="Calibri" w:hAnsi="Times New Roman" w:cs="Times New Roman"/>
                <w:sz w:val="18"/>
                <w:szCs w:val="18"/>
              </w:rPr>
              <w:t>antymigracyjny</w:t>
            </w:r>
            <w:proofErr w:type="spellEnd"/>
            <w:r w:rsidRPr="009A76DE">
              <w:rPr>
                <w:rFonts w:ascii="Times New Roman" w:eastAsia="Calibri" w:hAnsi="Times New Roman" w:cs="Times New Roman"/>
                <w:sz w:val="18"/>
                <w:szCs w:val="18"/>
              </w:rPr>
              <w:t xml:space="preserve"> w postaci rozszerzanych kołnierzy</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173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dróg żółciowych, niepowlekana, wykonana z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xml:space="preserve">; </w:t>
            </w:r>
            <w:r w:rsidRPr="009A76DE">
              <w:rPr>
                <w:rFonts w:ascii="Times New Roman" w:eastAsia="Calibri" w:hAnsi="Times New Roman" w:cs="Times New Roman"/>
                <w:sz w:val="18"/>
                <w:szCs w:val="18"/>
                <w:u w:val="single"/>
              </w:rPr>
              <w:t>wprowadzana przezskórnie</w:t>
            </w:r>
            <w:r w:rsidRPr="009A76DE">
              <w:rPr>
                <w:rFonts w:ascii="Times New Roman" w:eastAsia="Calibri" w:hAnsi="Times New Roman" w:cs="Times New Roman"/>
                <w:sz w:val="18"/>
                <w:szCs w:val="18"/>
              </w:rPr>
              <w:t xml:space="preserve">; 12 złotych znaczników radiologicznych: po 4 na końcach i 4 na środku; długość całkowita 40, 60, 80 i 100mm, średnica 10 mm, średnica kołnierzy 13,5mm; aplikator o długości 60 cm, śr. 2,33/7Fr. Dobra widoczność </w:t>
            </w:r>
            <w:proofErr w:type="spellStart"/>
            <w:r w:rsidRPr="009A76DE">
              <w:rPr>
                <w:rFonts w:ascii="Times New Roman" w:eastAsia="Calibri" w:hAnsi="Times New Roman" w:cs="Times New Roman"/>
                <w:sz w:val="18"/>
                <w:szCs w:val="18"/>
              </w:rPr>
              <w:t>fluoroskopowa</w:t>
            </w:r>
            <w:proofErr w:type="spellEnd"/>
            <w:r w:rsidRPr="009A76DE">
              <w:rPr>
                <w:rFonts w:ascii="Times New Roman" w:eastAsia="Calibri" w:hAnsi="Times New Roman" w:cs="Times New Roman"/>
                <w:sz w:val="18"/>
                <w:szCs w:val="18"/>
              </w:rPr>
              <w:t xml:space="preserve">, system </w:t>
            </w:r>
            <w:proofErr w:type="spellStart"/>
            <w:r w:rsidRPr="009A76DE">
              <w:rPr>
                <w:rFonts w:ascii="Times New Roman" w:eastAsia="Calibri" w:hAnsi="Times New Roman" w:cs="Times New Roman"/>
                <w:sz w:val="18"/>
                <w:szCs w:val="18"/>
              </w:rPr>
              <w:t>antymigracyjny</w:t>
            </w:r>
            <w:proofErr w:type="spellEnd"/>
            <w:r w:rsidRPr="009A76DE">
              <w:rPr>
                <w:rFonts w:ascii="Times New Roman" w:eastAsia="Calibri" w:hAnsi="Times New Roman" w:cs="Times New Roman"/>
                <w:sz w:val="18"/>
                <w:szCs w:val="18"/>
              </w:rPr>
              <w:t xml:space="preserve"> w postaci rozszerzanych kołnierzy</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50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186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6</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dróg żółciowych, niepowlekana, wykonana z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wprowadzana przez endoskop;</w:t>
            </w:r>
            <w:r w:rsidRPr="009A76DE">
              <w:rPr>
                <w:rFonts w:ascii="Times New Roman" w:eastAsia="Calibri" w:hAnsi="Times New Roman" w:cs="Times New Roman"/>
                <w:sz w:val="18"/>
                <w:szCs w:val="18"/>
                <w:u w:val="single"/>
              </w:rPr>
              <w:t xml:space="preserve"> do protezowania równoległego</w:t>
            </w:r>
            <w:r w:rsidRPr="009A76DE">
              <w:rPr>
                <w:rFonts w:ascii="Times New Roman" w:eastAsia="Calibri" w:hAnsi="Times New Roman" w:cs="Times New Roman"/>
                <w:sz w:val="18"/>
                <w:szCs w:val="18"/>
              </w:rPr>
              <w:t xml:space="preserve">; 9 złotych znaczników radiologicznych: 3 na kołnierzach i 3 na środku protezy; długość całkowita 40, 60, 80, 100 i 120mm, średnica 6 i 8mm; aplikator o długości 180 cm, śr. 1,97mm/5.9 Fr. Dobra widoczność </w:t>
            </w:r>
            <w:proofErr w:type="spellStart"/>
            <w:r w:rsidRPr="009A76DE">
              <w:rPr>
                <w:rFonts w:ascii="Times New Roman" w:eastAsia="Calibri" w:hAnsi="Times New Roman" w:cs="Times New Roman"/>
                <w:sz w:val="18"/>
                <w:szCs w:val="18"/>
              </w:rPr>
              <w:t>fluoroskopowa</w:t>
            </w:r>
            <w:proofErr w:type="spellEnd"/>
            <w:r w:rsidRPr="009A76DE">
              <w:rPr>
                <w:rFonts w:ascii="Times New Roman" w:eastAsia="Calibri" w:hAnsi="Times New Roman" w:cs="Times New Roman"/>
                <w:sz w:val="18"/>
                <w:szCs w:val="18"/>
              </w:rPr>
              <w:t>; do stosowania z prowadnicą 0,025";</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30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1320"/>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7</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Jednorazowa 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dróg żółciowych niepokrywana przeznaczona do leczenia zwężeń wnęki wątroby; długość 60, 80, 100 i 120mm, średnica 10mm; średnica kołnierzy 13,5mm aplikator o długości 180cm i średnicy 2,33mm/7Fr</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40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1929"/>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8</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Jednorazowa 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dróg żółciowych;</w:t>
            </w:r>
            <w:r w:rsidRPr="009A76DE">
              <w:rPr>
                <w:rFonts w:ascii="Times New Roman" w:eastAsia="Calibri" w:hAnsi="Times New Roman" w:cs="Times New Roman"/>
                <w:sz w:val="18"/>
                <w:szCs w:val="18"/>
                <w:u w:val="single"/>
              </w:rPr>
              <w:t xml:space="preserve"> wprowadzana przezskórnie</w:t>
            </w:r>
            <w:r w:rsidRPr="009A76DE">
              <w:rPr>
                <w:rFonts w:ascii="Times New Roman" w:eastAsia="Calibri" w:hAnsi="Times New Roman" w:cs="Times New Roman"/>
                <w:sz w:val="18"/>
                <w:szCs w:val="18"/>
              </w:rPr>
              <w:t>; niepokrywana przeznaczona do leczenia zwężeń wnęki wątroby; w części środkowej powiększone oczka siatki; 16 złotych znaczników radiologicznych: po 4 na końcach i po 4 na granicy strefy z powiększonymi oczkami siatki; długość całkowita 60, 80, 100 i 120mm, średnica 10mm; średnica kołnierzy 13,5mm aplikator o długości 60cm i średnicy 2,33mm/7Fr</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63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9</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Jednorazowa 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dróg żółciowych częściowo pokrywana silikonem, </w:t>
            </w:r>
            <w:r w:rsidRPr="009A76DE">
              <w:rPr>
                <w:rFonts w:ascii="Times New Roman" w:eastAsia="Calibri" w:hAnsi="Times New Roman" w:cs="Times New Roman"/>
                <w:sz w:val="18"/>
                <w:szCs w:val="18"/>
                <w:u w:val="single"/>
              </w:rPr>
              <w:t xml:space="preserve">wprowadzana przez ścianę </w:t>
            </w:r>
            <w:proofErr w:type="spellStart"/>
            <w:r w:rsidRPr="009A76DE">
              <w:rPr>
                <w:rFonts w:ascii="Times New Roman" w:eastAsia="Calibri" w:hAnsi="Times New Roman" w:cs="Times New Roman"/>
                <w:sz w:val="18"/>
                <w:szCs w:val="18"/>
                <w:u w:val="single"/>
              </w:rPr>
              <w:t>żołądka</w:t>
            </w:r>
            <w:r w:rsidRPr="009A76DE">
              <w:rPr>
                <w:rFonts w:ascii="Times New Roman" w:eastAsia="Calibri" w:hAnsi="Times New Roman" w:cs="Times New Roman"/>
                <w:sz w:val="18"/>
                <w:szCs w:val="18"/>
              </w:rPr>
              <w:t>,wykonana</w:t>
            </w:r>
            <w:proofErr w:type="spellEnd"/>
            <w:r w:rsidRPr="009A76DE">
              <w:rPr>
                <w:rFonts w:ascii="Times New Roman" w:eastAsia="Calibri" w:hAnsi="Times New Roman" w:cs="Times New Roman"/>
                <w:sz w:val="18"/>
                <w:szCs w:val="18"/>
              </w:rPr>
              <w:t xml:space="preserve"> z </w:t>
            </w:r>
            <w:proofErr w:type="spellStart"/>
            <w:r w:rsidRPr="009A76DE">
              <w:rPr>
                <w:rFonts w:ascii="Times New Roman" w:eastAsia="Calibri" w:hAnsi="Times New Roman" w:cs="Times New Roman"/>
                <w:sz w:val="18"/>
                <w:szCs w:val="18"/>
              </w:rPr>
              <w:t>nitinolu</w:t>
            </w:r>
            <w:proofErr w:type="spellEnd"/>
            <w:r w:rsidRPr="009A76DE">
              <w:rPr>
                <w:rFonts w:ascii="Times New Roman" w:eastAsia="Calibri" w:hAnsi="Times New Roman" w:cs="Times New Roman"/>
                <w:sz w:val="18"/>
                <w:szCs w:val="18"/>
              </w:rPr>
              <w:t>; posiada lasso do repozycji w części dystalnej; niepokrywana na 30mm; długość całkowita 80 i 100mm; średnica protezy 10mm, średnica kołnierza 20mm; długość aplikatora 180cm, średnica aplikatora 2,83mm/8,5Fr; posiada  znaczniki radiologiczne w części środkowej i na końcach; posiada podwójny system kontroli punktu, po przekroczeniu którego nie można wycofać protezy do aplikatora: znacznik radiologiczny i graficzny na aplikatorze</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15</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271"/>
        </w:trPr>
        <w:tc>
          <w:tcPr>
            <w:tcW w:w="557"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10</w:t>
            </w:r>
          </w:p>
        </w:tc>
        <w:tc>
          <w:tcPr>
            <w:tcW w:w="5889" w:type="dxa"/>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 xml:space="preserve">Proteza </w:t>
            </w:r>
            <w:proofErr w:type="spellStart"/>
            <w:r w:rsidRPr="009A76DE">
              <w:rPr>
                <w:rFonts w:ascii="Times New Roman" w:eastAsia="Calibri" w:hAnsi="Times New Roman" w:cs="Times New Roman"/>
                <w:sz w:val="18"/>
                <w:szCs w:val="18"/>
              </w:rPr>
              <w:t>samorozprężalna</w:t>
            </w:r>
            <w:proofErr w:type="spellEnd"/>
            <w:r w:rsidRPr="009A76DE">
              <w:rPr>
                <w:rFonts w:ascii="Times New Roman" w:eastAsia="Calibri" w:hAnsi="Times New Roman" w:cs="Times New Roman"/>
                <w:sz w:val="18"/>
                <w:szCs w:val="18"/>
              </w:rPr>
              <w:t xml:space="preserve"> do dróg żółciowych, powlekana, wykonana z </w:t>
            </w:r>
            <w:proofErr w:type="spellStart"/>
            <w:r w:rsidRPr="009A76DE">
              <w:rPr>
                <w:rFonts w:ascii="Times New Roman" w:eastAsia="Calibri" w:hAnsi="Times New Roman" w:cs="Times New Roman"/>
                <w:sz w:val="18"/>
                <w:szCs w:val="18"/>
              </w:rPr>
              <w:t>nitynolu</w:t>
            </w:r>
            <w:proofErr w:type="spellEnd"/>
            <w:r w:rsidRPr="009A76DE">
              <w:rPr>
                <w:rFonts w:ascii="Times New Roman" w:eastAsia="Calibri" w:hAnsi="Times New Roman" w:cs="Times New Roman"/>
                <w:sz w:val="18"/>
                <w:szCs w:val="18"/>
              </w:rPr>
              <w:t xml:space="preserve">; wprowadzana przez endoskop; 9 złotych znaczników radiologicznych: po 3 na końcach i 3 na środku; lasso; długość całkowita 40, 50, 60, 80 i 100mm, średnica 8 i 10mm (do wyboru); aplikator o długości 180 cm, śr. 2,66/8Fr. posiada podwójny system kontroli punktu, po przekroczeniu którego nie można wycofać protezy do aplikatora: znacznik radiologiczny i graficzny na aplikatorze. Dobra widoczność </w:t>
            </w:r>
            <w:proofErr w:type="spellStart"/>
            <w:r w:rsidRPr="009A76DE">
              <w:rPr>
                <w:rFonts w:ascii="Times New Roman" w:eastAsia="Calibri" w:hAnsi="Times New Roman" w:cs="Times New Roman"/>
                <w:sz w:val="18"/>
                <w:szCs w:val="18"/>
              </w:rPr>
              <w:t>fluoroskopowa</w:t>
            </w:r>
            <w:proofErr w:type="spellEnd"/>
            <w:r w:rsidRPr="009A76DE">
              <w:rPr>
                <w:rFonts w:ascii="Times New Roman" w:eastAsia="Calibri" w:hAnsi="Times New Roman" w:cs="Times New Roman"/>
                <w:sz w:val="18"/>
                <w:szCs w:val="18"/>
              </w:rPr>
              <w:t xml:space="preserve">, system </w:t>
            </w:r>
            <w:proofErr w:type="spellStart"/>
            <w:r w:rsidRPr="009A76DE">
              <w:rPr>
                <w:rFonts w:ascii="Times New Roman" w:eastAsia="Calibri" w:hAnsi="Times New Roman" w:cs="Times New Roman"/>
                <w:sz w:val="18"/>
                <w:szCs w:val="18"/>
              </w:rPr>
              <w:t>antymigracyjny</w:t>
            </w:r>
            <w:proofErr w:type="spellEnd"/>
            <w:r w:rsidRPr="009A76DE">
              <w:rPr>
                <w:rFonts w:ascii="Times New Roman" w:eastAsia="Calibri" w:hAnsi="Times New Roman" w:cs="Times New Roman"/>
                <w:sz w:val="18"/>
                <w:szCs w:val="18"/>
              </w:rPr>
              <w:t xml:space="preserve"> w postaci rozszerzanych kołnierzy</w:t>
            </w:r>
          </w:p>
        </w:tc>
        <w:tc>
          <w:tcPr>
            <w:tcW w:w="774"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r w:rsidRPr="009A76DE">
              <w:rPr>
                <w:rFonts w:ascii="Times New Roman" w:eastAsia="Calibri" w:hAnsi="Times New Roman" w:cs="Times New Roman"/>
                <w:sz w:val="18"/>
                <w:szCs w:val="18"/>
              </w:rPr>
              <w:t>20</w:t>
            </w:r>
          </w:p>
        </w:tc>
        <w:tc>
          <w:tcPr>
            <w:tcW w:w="878"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1030"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3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597" w:type="dxa"/>
            <w:noWrap/>
          </w:tcPr>
          <w:p w:rsidR="009A76DE" w:rsidRPr="009A76DE" w:rsidRDefault="009A76DE" w:rsidP="009A76DE">
            <w:pPr>
              <w:spacing w:after="200" w:line="276" w:lineRule="auto"/>
              <w:rPr>
                <w:rFonts w:ascii="Times New Roman" w:eastAsia="Calibri" w:hAnsi="Times New Roman" w:cs="Times New Roman"/>
                <w:sz w:val="18"/>
                <w:szCs w:val="18"/>
              </w:rPr>
            </w:pPr>
          </w:p>
        </w:tc>
        <w:tc>
          <w:tcPr>
            <w:tcW w:w="2343" w:type="dxa"/>
            <w:noWrap/>
          </w:tcPr>
          <w:p w:rsidR="009A76DE" w:rsidRPr="009A76DE" w:rsidRDefault="009A76DE" w:rsidP="009A76DE">
            <w:pPr>
              <w:spacing w:after="200" w:line="276" w:lineRule="auto"/>
              <w:rPr>
                <w:rFonts w:ascii="Times New Roman" w:eastAsia="Calibri" w:hAnsi="Times New Roman" w:cs="Times New Roman"/>
                <w:sz w:val="18"/>
                <w:szCs w:val="18"/>
              </w:rPr>
            </w:pPr>
          </w:p>
        </w:tc>
      </w:tr>
      <w:tr w:rsidR="009A76DE" w:rsidRPr="009A76DE" w:rsidTr="00452998">
        <w:trPr>
          <w:trHeight w:val="299"/>
        </w:trPr>
        <w:tc>
          <w:tcPr>
            <w:tcW w:w="9128" w:type="dxa"/>
            <w:gridSpan w:val="5"/>
            <w:noWrap/>
            <w:hideMark/>
          </w:tcPr>
          <w:p w:rsidR="009A76DE" w:rsidRPr="009A76DE" w:rsidRDefault="009A76DE" w:rsidP="009A76DE">
            <w:pPr>
              <w:spacing w:after="200" w:line="276" w:lineRule="auto"/>
              <w:jc w:val="right"/>
              <w:rPr>
                <w:rFonts w:ascii="Times New Roman" w:eastAsia="Calibri" w:hAnsi="Times New Roman" w:cs="Times New Roman"/>
                <w:b/>
                <w:bCs/>
                <w:sz w:val="18"/>
                <w:szCs w:val="18"/>
              </w:rPr>
            </w:pPr>
            <w:r w:rsidRPr="009A76DE">
              <w:rPr>
                <w:rFonts w:ascii="Times New Roman" w:eastAsia="Calibri" w:hAnsi="Times New Roman" w:cs="Times New Roman"/>
                <w:b/>
                <w:bCs/>
                <w:sz w:val="18"/>
                <w:szCs w:val="18"/>
              </w:rPr>
              <w:t>RAZEM</w:t>
            </w:r>
          </w:p>
        </w:tc>
        <w:tc>
          <w:tcPr>
            <w:tcW w:w="93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992" w:type="dxa"/>
            <w:noWrap/>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597" w:type="dxa"/>
            <w:noWrap/>
            <w:hideMark/>
          </w:tcPr>
          <w:p w:rsidR="009A76DE" w:rsidRPr="009A76DE" w:rsidRDefault="009A76DE" w:rsidP="009A76DE">
            <w:pPr>
              <w:spacing w:after="200" w:line="276" w:lineRule="auto"/>
              <w:rPr>
                <w:rFonts w:ascii="Times New Roman" w:eastAsia="Calibri" w:hAnsi="Times New Roman" w:cs="Times New Roman"/>
                <w:b/>
                <w:bCs/>
                <w:sz w:val="18"/>
                <w:szCs w:val="18"/>
              </w:rPr>
            </w:pPr>
          </w:p>
        </w:tc>
        <w:tc>
          <w:tcPr>
            <w:tcW w:w="2343" w:type="dxa"/>
            <w:noWrap/>
            <w:hideMark/>
          </w:tcPr>
          <w:p w:rsidR="009A76DE" w:rsidRPr="009A76DE" w:rsidRDefault="009A76DE" w:rsidP="009A76DE">
            <w:pPr>
              <w:spacing w:after="200" w:line="276" w:lineRule="auto"/>
              <w:rPr>
                <w:rFonts w:ascii="Times New Roman" w:eastAsia="Calibri" w:hAnsi="Times New Roman" w:cs="Times New Roman"/>
                <w:sz w:val="18"/>
                <w:szCs w:val="18"/>
              </w:rPr>
            </w:pPr>
          </w:p>
        </w:tc>
      </w:tr>
    </w:tbl>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pPr>
    </w:p>
    <w:p w:rsidR="009A76DE" w:rsidRPr="009A76DE" w:rsidRDefault="009A76DE" w:rsidP="009A76DE">
      <w:pPr>
        <w:spacing w:after="200" w:line="276" w:lineRule="auto"/>
        <w:rPr>
          <w:rFonts w:ascii="Times New Roman" w:eastAsia="Times New Roman" w:hAnsi="Times New Roman" w:cs="Times New Roman"/>
          <w:sz w:val="18"/>
          <w:szCs w:val="18"/>
          <w:lang w:val="fr-FR" w:eastAsia="pl-PL"/>
        </w:rPr>
        <w:sectPr w:rsidR="009A76DE" w:rsidRPr="009A76DE" w:rsidSect="009065CD">
          <w:footnotePr>
            <w:pos w:val="beneathText"/>
          </w:footnotePr>
          <w:pgSz w:w="16838" w:h="11906" w:orient="landscape"/>
          <w:pgMar w:top="1418" w:right="1418" w:bottom="1418" w:left="1418" w:header="709" w:footer="709" w:gutter="0"/>
          <w:cols w:space="708"/>
          <w:docGrid w:linePitch="299"/>
        </w:sect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9A76DE">
        <w:rPr>
          <w:rFonts w:ascii="Times New Roman" w:eastAsia="Times New Roman" w:hAnsi="Times New Roman" w:cs="Times New Roman"/>
          <w:i/>
          <w:kern w:val="1"/>
          <w:szCs w:val="20"/>
          <w:lang w:eastAsia="pl-PL"/>
        </w:rPr>
        <w:t>Załącznik nr 2 do SWZ</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9A76DE">
        <w:rPr>
          <w:rFonts w:ascii="Arial" w:eastAsia="Times New Roman" w:hAnsi="Arial" w:cs="Times New Roman"/>
          <w:kern w:val="1"/>
          <w:sz w:val="24"/>
          <w:szCs w:val="20"/>
          <w:lang w:eastAsia="pl-PL"/>
        </w:rPr>
        <w:t>.......................................                                                    .......................................</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9A76DE">
        <w:rPr>
          <w:rFonts w:ascii="Times New Roman" w:eastAsia="Times New Roman" w:hAnsi="Times New Roman" w:cs="Times New Roman"/>
          <w:kern w:val="1"/>
          <w:sz w:val="24"/>
          <w:szCs w:val="20"/>
          <w:lang w:eastAsia="pl-PL"/>
        </w:rPr>
        <w:t xml:space="preserve">      </w:t>
      </w:r>
      <w:r w:rsidRPr="009A76DE">
        <w:rPr>
          <w:rFonts w:ascii="Times New Roman" w:eastAsia="Times New Roman" w:hAnsi="Times New Roman" w:cs="Times New Roman"/>
          <w:kern w:val="1"/>
          <w:sz w:val="16"/>
          <w:szCs w:val="20"/>
          <w:lang w:eastAsia="pl-PL"/>
        </w:rPr>
        <w:t xml:space="preserve">    ( Wykonawca)                                                                                                                                              (Data)</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9A76DE" w:rsidRPr="009A76DE" w:rsidRDefault="009A76DE" w:rsidP="009A76DE">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9A76DE" w:rsidRPr="009A76DE" w:rsidRDefault="009A76DE" w:rsidP="009A76D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9A76DE">
        <w:rPr>
          <w:rFonts w:ascii="Times New Roman" w:eastAsia="Times New Roman" w:hAnsi="Times New Roman" w:cs="Times New Roman"/>
          <w:b/>
          <w:kern w:val="1"/>
          <w:sz w:val="28"/>
          <w:szCs w:val="20"/>
          <w:lang w:eastAsia="pl-PL"/>
        </w:rPr>
        <w:t>O F E R T A</w:t>
      </w:r>
    </w:p>
    <w:p w:rsidR="009A76DE" w:rsidRPr="009A76DE" w:rsidRDefault="009A76DE" w:rsidP="009A76D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9A76DE">
        <w:rPr>
          <w:rFonts w:ascii="Times New Roman" w:eastAsia="Times New Roman" w:hAnsi="Times New Roman" w:cs="Times New Roman"/>
          <w:b/>
          <w:kern w:val="1"/>
          <w:sz w:val="28"/>
          <w:szCs w:val="20"/>
          <w:lang w:eastAsia="pl-PL"/>
        </w:rPr>
        <w:t>DLA</w:t>
      </w:r>
    </w:p>
    <w:p w:rsidR="009A76DE" w:rsidRPr="009A76DE" w:rsidRDefault="009A76DE" w:rsidP="009A76D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9A76DE">
        <w:rPr>
          <w:rFonts w:ascii="Times New Roman" w:eastAsia="Times New Roman" w:hAnsi="Times New Roman" w:cs="Times New Roman"/>
          <w:b/>
          <w:kern w:val="1"/>
          <w:sz w:val="28"/>
          <w:szCs w:val="20"/>
          <w:lang w:eastAsia="pl-PL"/>
        </w:rPr>
        <w:t>SPECJALISTYCZNEGO SZPITALA im. DRA</w:t>
      </w:r>
    </w:p>
    <w:p w:rsidR="009A76DE" w:rsidRPr="009A76DE" w:rsidRDefault="009A76DE" w:rsidP="009A76D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9A76DE">
        <w:rPr>
          <w:rFonts w:ascii="Times New Roman" w:eastAsia="Times New Roman" w:hAnsi="Times New Roman" w:cs="Times New Roman"/>
          <w:b/>
          <w:kern w:val="1"/>
          <w:sz w:val="28"/>
          <w:szCs w:val="20"/>
          <w:lang w:eastAsia="pl-PL"/>
        </w:rPr>
        <w:t>ALFREDA SOKOŁOWSKIEGO w WAŁBRZYCHU</w:t>
      </w:r>
    </w:p>
    <w:p w:rsidR="009A76DE" w:rsidRPr="009A76DE" w:rsidRDefault="009A76DE" w:rsidP="009A76D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Lucida Sans Unicode" w:hAnsi="Times New Roman" w:cs="Times New Roman"/>
          <w:kern w:val="1"/>
          <w:lang w:eastAsia="ar-SA"/>
        </w:rPr>
        <w:t xml:space="preserve">Nawiązując do ogłoszenia w sprawie przetargu nieograniczonego pn. </w:t>
      </w:r>
      <w:r w:rsidRPr="009A76DE">
        <w:rPr>
          <w:rFonts w:ascii="Times New Roman" w:eastAsia="Times New Roman" w:hAnsi="Times New Roman" w:cs="Times New Roman"/>
          <w:b/>
          <w:bCs/>
          <w:kern w:val="1"/>
          <w:lang w:val="fr-FR" w:eastAsia="pl-PL"/>
        </w:rPr>
        <w:t>„</w:t>
      </w:r>
      <w:r w:rsidRPr="009A76DE">
        <w:rPr>
          <w:rFonts w:ascii="Times New Roman" w:eastAsia="Calibri" w:hAnsi="Times New Roman" w:cs="Times New Roman"/>
          <w:b/>
        </w:rPr>
        <w:t xml:space="preserve"> </w:t>
      </w:r>
      <w:r w:rsidRPr="009A76DE">
        <w:rPr>
          <w:rFonts w:ascii="Times New Roman" w:eastAsia="Times New Roman" w:hAnsi="Times New Roman" w:cs="Times New Roman"/>
          <w:b/>
          <w:bCs/>
          <w:kern w:val="1"/>
          <w:lang w:eastAsia="pl-PL"/>
        </w:rPr>
        <w:t xml:space="preserve">Dostawy  sprzętu do zabiegów endoskopowych </w:t>
      </w:r>
      <w:r w:rsidRPr="009A76DE">
        <w:rPr>
          <w:rFonts w:ascii="Times New Roman" w:eastAsia="Times New Roman" w:hAnsi="Times New Roman" w:cs="Times New Roman"/>
          <w:b/>
          <w:bCs/>
          <w:kern w:val="1"/>
          <w:lang w:val="fr-FR" w:eastAsia="pl-PL"/>
        </w:rPr>
        <w:t>” – Zp/30/PN/23</w:t>
      </w:r>
      <w:r w:rsidRPr="009A76DE">
        <w:rPr>
          <w:rFonts w:ascii="Times New Roman" w:eastAsia="Times New Roman" w:hAnsi="Times New Roman" w:cs="Times New Roman"/>
          <w:b/>
          <w:bCs/>
          <w:kern w:val="1"/>
          <w:lang w:eastAsia="pl-PL"/>
        </w:rPr>
        <w:t xml:space="preserve"> </w:t>
      </w:r>
      <w:r w:rsidRPr="009A76DE">
        <w:rPr>
          <w:rFonts w:ascii="Times New Roman" w:eastAsia="Times New Roman" w:hAnsi="Times New Roman" w:cs="Times New Roman"/>
          <w:kern w:val="1"/>
          <w:lang w:eastAsia="pl-PL"/>
        </w:rPr>
        <w:t>informujemy, że składamy ofertę w przedmiotowym postępowaniu.</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9A76DE" w:rsidRPr="009A76DE" w:rsidRDefault="009A76DE" w:rsidP="009A76DE">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Zarejestrowana nazwa Przedsiębiorstwa:</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9A76DE" w:rsidRPr="009A76DE" w:rsidRDefault="009A76DE" w:rsidP="009A76D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w:t>
      </w:r>
    </w:p>
    <w:p w:rsidR="009A76DE" w:rsidRPr="009A76DE" w:rsidRDefault="009A76DE" w:rsidP="009A76D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9A76DE" w:rsidRPr="009A76DE" w:rsidRDefault="009A76DE" w:rsidP="009A76DE">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Zarejestrowany adres Przedsiębiorstwa:</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9A76DE" w:rsidRPr="009A76DE" w:rsidRDefault="009A76DE" w:rsidP="009A76D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w:t>
      </w:r>
    </w:p>
    <w:p w:rsidR="009A76DE" w:rsidRPr="009A76DE" w:rsidRDefault="009A76DE" w:rsidP="009A76D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REGON: ............................   NIP: ................................  WOJEWÓDZTWO: .........................................</w:t>
      </w:r>
    </w:p>
    <w:p w:rsidR="009A76DE" w:rsidRPr="009A76DE" w:rsidRDefault="009A76DE" w:rsidP="009A76D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 xml:space="preserve">Numer telefonu .....................................                  </w:t>
      </w:r>
      <w:r w:rsidRPr="009A76DE">
        <w:rPr>
          <w:rFonts w:ascii="Times New Roman" w:eastAsia="Times New Roman" w:hAnsi="Times New Roman" w:cs="Times New Roman"/>
          <w:kern w:val="1"/>
          <w:lang w:val="fr-FR" w:eastAsia="pl-PL"/>
        </w:rPr>
        <w:t xml:space="preserve">e-mail </w:t>
      </w:r>
      <w:r w:rsidRPr="009A76DE">
        <w:rPr>
          <w:rFonts w:ascii="Times New Roman" w:eastAsia="Times New Roman" w:hAnsi="Times New Roman" w:cs="Times New Roman"/>
          <w:kern w:val="1"/>
          <w:lang w:eastAsia="pl-PL"/>
        </w:rPr>
        <w:t xml:space="preserve"> .......................................................................</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Numer telefonu ………………….......                    e-mail ....................................................................... (</w:t>
      </w:r>
      <w:r w:rsidRPr="009A76DE">
        <w:rPr>
          <w:rFonts w:ascii="Times New Roman" w:eastAsia="Times New Roman" w:hAnsi="Times New Roman" w:cs="Times New Roman"/>
          <w:kern w:val="1"/>
          <w:u w:val="single"/>
          <w:lang w:val="fr-FR" w:eastAsia="pl-PL"/>
        </w:rPr>
        <w:t>do zamówień składanych przez Zamawiajacego</w:t>
      </w:r>
      <w:r w:rsidRPr="009A76DE">
        <w:rPr>
          <w:rFonts w:ascii="Times New Roman" w:eastAsia="Times New Roman" w:hAnsi="Times New Roman" w:cs="Times New Roman"/>
          <w:kern w:val="1"/>
          <w:lang w:val="fr-FR" w:eastAsia="pl-PL"/>
        </w:rPr>
        <w:t xml:space="preserve">) </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9A76DE" w:rsidRPr="009A76DE" w:rsidRDefault="009A76DE" w:rsidP="009A76D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76DE">
        <w:rPr>
          <w:rFonts w:ascii="Times New Roman" w:eastAsia="Times New Roman" w:hAnsi="Times New Roman" w:cs="Times New Roman"/>
          <w:b/>
          <w:kern w:val="1"/>
          <w:lang w:val="fr-FR" w:eastAsia="pl-PL"/>
        </w:rPr>
        <w:t>3. Czy</w:t>
      </w:r>
      <w:r w:rsidRPr="009A76DE">
        <w:rPr>
          <w:rFonts w:ascii="Times New Roman" w:eastAsia="Times New Roman" w:hAnsi="Times New Roman" w:cs="Times New Roman"/>
          <w:kern w:val="1"/>
          <w:lang w:val="fr-FR" w:eastAsia="pl-PL"/>
        </w:rPr>
        <w:t xml:space="preserve"> </w:t>
      </w:r>
      <w:r w:rsidRPr="009A76DE">
        <w:rPr>
          <w:rFonts w:ascii="Times New Roman" w:eastAsia="Times New Roman" w:hAnsi="Times New Roman" w:cs="Times New Roman"/>
          <w:b/>
          <w:bCs/>
          <w:kern w:val="1"/>
          <w:lang w:val="fr-FR" w:eastAsia="pl-PL"/>
        </w:rPr>
        <w:t>Wykonawca jest:</w:t>
      </w:r>
    </w:p>
    <w:p w:rsidR="009A76DE" w:rsidRPr="009A76DE" w:rsidRDefault="009A76DE" w:rsidP="009A76D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76DE">
        <w:rPr>
          <w:rFonts w:ascii="Times New Roman" w:eastAsia="Arial" w:hAnsi="Times New Roman" w:cs="Times New Roman"/>
          <w:kern w:val="1"/>
          <w:lang w:val="fr-FR" w:eastAsia="pl-PL"/>
        </w:rPr>
        <w:t xml:space="preserve">□ </w:t>
      </w:r>
      <w:r w:rsidRPr="009A76DE">
        <w:rPr>
          <w:rFonts w:ascii="Times New Roman" w:eastAsia="Times New Roman" w:hAnsi="Times New Roman" w:cs="Times New Roman"/>
          <w:kern w:val="1"/>
          <w:lang w:val="fr-FR" w:eastAsia="pl-PL"/>
        </w:rPr>
        <w:t>mikroprzedsiębiorstwem</w:t>
      </w:r>
    </w:p>
    <w:p w:rsidR="009A76DE" w:rsidRPr="009A76DE" w:rsidRDefault="009A76DE" w:rsidP="009A76D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76DE">
        <w:rPr>
          <w:rFonts w:ascii="Times New Roman" w:eastAsia="Arial" w:hAnsi="Times New Roman" w:cs="Times New Roman"/>
          <w:kern w:val="1"/>
          <w:lang w:val="fr-FR" w:eastAsia="pl-PL"/>
        </w:rPr>
        <w:t xml:space="preserve">□ </w:t>
      </w:r>
      <w:r w:rsidRPr="009A76DE">
        <w:rPr>
          <w:rFonts w:ascii="Times New Roman" w:eastAsia="Times New Roman" w:hAnsi="Times New Roman" w:cs="Times New Roman"/>
          <w:kern w:val="1"/>
          <w:lang w:val="fr-FR" w:eastAsia="pl-PL"/>
        </w:rPr>
        <w:t>małym przedsiębiorstwem</w:t>
      </w:r>
    </w:p>
    <w:p w:rsidR="009A76DE" w:rsidRPr="009A76DE" w:rsidRDefault="009A76DE" w:rsidP="009A76D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76DE">
        <w:rPr>
          <w:rFonts w:ascii="Times New Roman" w:eastAsia="Arial" w:hAnsi="Times New Roman" w:cs="Times New Roman"/>
          <w:kern w:val="1"/>
          <w:lang w:val="fr-FR" w:eastAsia="pl-PL"/>
        </w:rPr>
        <w:t xml:space="preserve">□ </w:t>
      </w:r>
      <w:r w:rsidRPr="009A76DE">
        <w:rPr>
          <w:rFonts w:ascii="Times New Roman" w:eastAsia="Times New Roman" w:hAnsi="Times New Roman" w:cs="Times New Roman"/>
          <w:kern w:val="1"/>
          <w:lang w:val="fr-FR" w:eastAsia="pl-PL"/>
        </w:rPr>
        <w:t>średnim przedsiębiorstwem</w:t>
      </w:r>
    </w:p>
    <w:p w:rsidR="009A76DE" w:rsidRPr="009A76DE" w:rsidRDefault="009A76DE" w:rsidP="009A76D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76DE">
        <w:rPr>
          <w:rFonts w:ascii="Times New Roman" w:eastAsia="Arial" w:hAnsi="Times New Roman" w:cs="Times New Roman"/>
          <w:kern w:val="1"/>
          <w:lang w:val="fr-FR" w:eastAsia="pl-PL"/>
        </w:rPr>
        <w:t xml:space="preserve">□ </w:t>
      </w:r>
      <w:r w:rsidRPr="009A76DE">
        <w:rPr>
          <w:rFonts w:ascii="Times New Roman" w:eastAsia="Times New Roman" w:hAnsi="Times New Roman" w:cs="Times New Roman"/>
          <w:kern w:val="1"/>
          <w:lang w:val="fr-FR" w:eastAsia="pl-PL"/>
        </w:rPr>
        <w:t>jednosobowa działaność gospodarcza</w:t>
      </w:r>
    </w:p>
    <w:p w:rsidR="009A76DE" w:rsidRPr="009A76DE" w:rsidRDefault="009A76DE" w:rsidP="009A76D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76DE">
        <w:rPr>
          <w:rFonts w:ascii="Times New Roman" w:eastAsia="Arial" w:hAnsi="Times New Roman" w:cs="Times New Roman"/>
          <w:kern w:val="1"/>
          <w:lang w:val="fr-FR" w:eastAsia="pl-PL"/>
        </w:rPr>
        <w:t xml:space="preserve">□ </w:t>
      </w:r>
      <w:r w:rsidRPr="009A76DE">
        <w:rPr>
          <w:rFonts w:ascii="Times New Roman" w:eastAsia="Times New Roman" w:hAnsi="Times New Roman" w:cs="Times New Roman"/>
          <w:kern w:val="1"/>
          <w:lang w:val="fr-FR" w:eastAsia="pl-PL"/>
        </w:rPr>
        <w:t>osobą fizyczną nieprowadzącą działalności gospodarczej</w:t>
      </w:r>
    </w:p>
    <w:p w:rsidR="009A76DE" w:rsidRPr="009A76DE" w:rsidRDefault="009A76DE" w:rsidP="009A76DE">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9A76DE">
        <w:rPr>
          <w:rFonts w:ascii="Times New Roman" w:eastAsia="Arial" w:hAnsi="Times New Roman" w:cs="Times New Roman"/>
          <w:kern w:val="1"/>
          <w:lang w:val="fr-FR" w:eastAsia="pl-PL"/>
        </w:rPr>
        <w:t xml:space="preserve">□ </w:t>
      </w:r>
      <w:r w:rsidRPr="009A76DE">
        <w:rPr>
          <w:rFonts w:ascii="Times New Roman" w:eastAsia="Times New Roman" w:hAnsi="Times New Roman" w:cs="Times New Roman"/>
          <w:kern w:val="1"/>
          <w:lang w:val="fr-FR" w:eastAsia="pl-PL"/>
        </w:rPr>
        <w:t xml:space="preserve">inny rodzaj: ………………………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vertAlign w:val="superscript"/>
          <w:lang w:eastAsia="pl-PL"/>
        </w:rPr>
        <w:t xml:space="preserve">     1) </w:t>
      </w:r>
      <w:r w:rsidRPr="009A76DE">
        <w:rPr>
          <w:rFonts w:ascii="Times New Roman" w:eastAsia="Times New Roman" w:hAnsi="Times New Roman" w:cs="Times New Roman"/>
          <w:b/>
          <w:kern w:val="1"/>
          <w:sz w:val="20"/>
          <w:szCs w:val="20"/>
          <w:lang w:eastAsia="pl-PL"/>
        </w:rPr>
        <w:t>proszę wskazać właściwe</w:t>
      </w:r>
      <w:r w:rsidRPr="009A76DE">
        <w:rPr>
          <w:rFonts w:ascii="Times New Roman" w:eastAsia="Times New Roman" w:hAnsi="Times New Roman" w:cs="Times New Roman"/>
          <w:kern w:val="1"/>
          <w:lang w:eastAsia="pl-PL"/>
        </w:rPr>
        <w:t xml:space="preserve">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 xml:space="preserve">                                          </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b/>
          <w:bCs/>
          <w:kern w:val="1"/>
          <w:lang w:val="fr-FR" w:eastAsia="pl-PL"/>
        </w:rPr>
        <w:t xml:space="preserve">4.OŚWIADCZAMY, </w:t>
      </w:r>
      <w:r w:rsidRPr="009A76DE">
        <w:rPr>
          <w:rFonts w:ascii="Times New Roman" w:eastAsia="Times New Roman" w:hAnsi="Times New Roman" w:cs="Times New Roman"/>
          <w:kern w:val="1"/>
          <w:lang w:val="fr-FR" w:eastAsia="pl-PL"/>
        </w:rPr>
        <w:t>że zapoznaliśmy się i akceptujemy projekt umowy, stanowiący Załącznik nr .... do Specyfikacji Warunków Zamówienia.</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b/>
          <w:kern w:val="1"/>
          <w:lang w:eastAsia="pl-PL"/>
        </w:rPr>
        <w:t>5.</w:t>
      </w:r>
      <w:r w:rsidRPr="009A76DE">
        <w:rPr>
          <w:rFonts w:ascii="Times New Roman" w:eastAsia="Times New Roman" w:hAnsi="Times New Roman" w:cs="Times New Roman"/>
          <w:kern w:val="1"/>
          <w:lang w:eastAsia="pl-PL"/>
        </w:rPr>
        <w:t xml:space="preserve"> </w:t>
      </w:r>
      <w:r w:rsidRPr="009A76DE">
        <w:rPr>
          <w:rFonts w:ascii="Times New Roman" w:eastAsia="Times New Roman" w:hAnsi="Times New Roman" w:cs="Times New Roman"/>
          <w:b/>
          <w:kern w:val="1"/>
          <w:lang w:eastAsia="pl-PL"/>
        </w:rPr>
        <w:t>OŚWIADCZAMY,</w:t>
      </w:r>
      <w:r w:rsidRPr="009A76DE">
        <w:rPr>
          <w:rFonts w:ascii="Times New Roman" w:eastAsia="Times New Roman" w:hAnsi="Times New Roman" w:cs="Times New Roman"/>
          <w:kern w:val="1"/>
          <w:lang w:eastAsia="pl-PL"/>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p>
    <w:p w:rsidR="009A76DE" w:rsidRPr="009A76DE" w:rsidRDefault="009A76DE" w:rsidP="009A76DE">
      <w:pPr>
        <w:spacing w:after="20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b/>
          <w:kern w:val="1"/>
          <w:lang w:val="fr-FR" w:eastAsia="pl-PL"/>
        </w:rPr>
        <w:t>6. Oferujemy dostawę towaru</w:t>
      </w:r>
      <w:r w:rsidRPr="009A76DE">
        <w:rPr>
          <w:rFonts w:ascii="Times New Roman" w:eastAsia="Times New Roman" w:hAnsi="Times New Roman" w:cs="Times New Roman"/>
          <w:kern w:val="1"/>
          <w:lang w:val="fr-FR" w:eastAsia="pl-PL"/>
        </w:rPr>
        <w:t xml:space="preserve"> o parametrach określonych w załączniku nr 1 do SWZ, zgodnie z formularzem cenowym stanowiącym załącznik do oferty za wynagrodzeniem w kwocie:</w:t>
      </w:r>
    </w:p>
    <w:p w:rsidR="009A76DE" w:rsidRPr="009A76DE" w:rsidRDefault="009A76DE" w:rsidP="009A76DE">
      <w:pPr>
        <w:spacing w:after="200" w:line="276" w:lineRule="auto"/>
        <w:jc w:val="both"/>
        <w:rPr>
          <w:rFonts w:ascii="Times New Roman" w:eastAsia="Times New Roman" w:hAnsi="Times New Roman" w:cs="Times New Roman"/>
          <w:b/>
          <w:kern w:val="1"/>
          <w:u w:val="single"/>
          <w:lang w:val="fr-FR" w:eastAsia="pl-PL"/>
        </w:rPr>
      </w:pPr>
      <w:r w:rsidRPr="009A76DE">
        <w:rPr>
          <w:rFonts w:ascii="Times New Roman" w:eastAsia="Times New Roman" w:hAnsi="Times New Roman" w:cs="Times New Roman"/>
          <w:b/>
          <w:kern w:val="1"/>
          <w:u w:val="single"/>
          <w:lang w:val="fr-FR" w:eastAsia="pl-PL"/>
        </w:rPr>
        <w:t>Dotyczy pakietów nr od 1 do 9</w:t>
      </w:r>
    </w:p>
    <w:p w:rsidR="009A76DE" w:rsidRPr="009A76DE" w:rsidRDefault="009A76DE" w:rsidP="009A76DE">
      <w:pPr>
        <w:spacing w:after="12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 xml:space="preserve">dla pakietu nr …….. (należy kolejno wymienić wszystkie pakiety, na które Wykonawca składa ofertę) </w:t>
      </w:r>
    </w:p>
    <w:p w:rsidR="009A76DE" w:rsidRPr="009A76DE" w:rsidRDefault="009A76DE" w:rsidP="009A76DE">
      <w:pPr>
        <w:spacing w:after="12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„netto” ...................... PLN, (słownie: .....................................................................................................</w:t>
      </w:r>
    </w:p>
    <w:p w:rsidR="009A76DE" w:rsidRPr="009A76DE" w:rsidRDefault="009A76DE" w:rsidP="009A76DE">
      <w:pPr>
        <w:spacing w:after="12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 złotych),</w:t>
      </w:r>
    </w:p>
    <w:p w:rsidR="009A76DE" w:rsidRPr="009A76DE" w:rsidRDefault="009A76DE" w:rsidP="009A76DE">
      <w:pPr>
        <w:spacing w:after="12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podatek VAT – …….. %: .................. PLN, (słownie:…………………………………………………</w:t>
      </w:r>
    </w:p>
    <w:p w:rsidR="009A76DE" w:rsidRPr="009A76DE" w:rsidRDefault="009A76DE" w:rsidP="009A76DE">
      <w:pPr>
        <w:spacing w:after="12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 złotych),</w:t>
      </w:r>
    </w:p>
    <w:p w:rsidR="009A76DE" w:rsidRPr="009A76DE" w:rsidRDefault="009A76DE" w:rsidP="009A76DE">
      <w:pPr>
        <w:spacing w:after="12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„brutto” ........................ PLN, (słownie: ...................................................................................................</w:t>
      </w:r>
    </w:p>
    <w:p w:rsidR="009A76DE" w:rsidRPr="009A76DE" w:rsidRDefault="009A76DE" w:rsidP="009A76DE">
      <w:pPr>
        <w:spacing w:after="12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 złotych).</w:t>
      </w:r>
    </w:p>
    <w:p w:rsidR="009A76DE" w:rsidRPr="009A76DE" w:rsidRDefault="009A76DE" w:rsidP="009A76DE">
      <w:pPr>
        <w:spacing w:after="120" w:line="276" w:lineRule="auto"/>
        <w:jc w:val="both"/>
        <w:rPr>
          <w:rFonts w:ascii="Times New Roman" w:eastAsia="Times New Roman" w:hAnsi="Times New Roman" w:cs="Times New Roman"/>
          <w:color w:val="FF0000"/>
          <w:kern w:val="1"/>
          <w:lang w:val="fr-FR" w:eastAsia="pl-PL"/>
        </w:rPr>
      </w:pPr>
    </w:p>
    <w:p w:rsidR="009A76DE" w:rsidRPr="009A76DE" w:rsidRDefault="009A76DE" w:rsidP="009A76DE">
      <w:pPr>
        <w:spacing w:after="0" w:line="360" w:lineRule="auto"/>
        <w:jc w:val="both"/>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 xml:space="preserve">Gwarantujemy ……. </w:t>
      </w:r>
      <w:r w:rsidRPr="009A76DE">
        <w:rPr>
          <w:rFonts w:ascii="Times New Roman" w:eastAsia="Times New Roman" w:hAnsi="Times New Roman" w:cs="Times New Roman"/>
          <w:b/>
          <w:kern w:val="1"/>
          <w:lang w:eastAsia="pl-PL"/>
        </w:rPr>
        <w:t>dniowy</w:t>
      </w:r>
      <w:r w:rsidRPr="009A76DE">
        <w:rPr>
          <w:rFonts w:ascii="Times New Roman" w:eastAsia="Times New Roman" w:hAnsi="Times New Roman" w:cs="Times New Roman"/>
          <w:kern w:val="1"/>
          <w:lang w:eastAsia="pl-PL"/>
        </w:rPr>
        <w:t xml:space="preserve"> termin dostawy przedmiotu zamówienia dla zamówień bieżących liczony od momentu przyjęcia zamówienia*</w:t>
      </w:r>
    </w:p>
    <w:p w:rsidR="009A76DE" w:rsidRPr="009A76DE" w:rsidRDefault="009A76DE" w:rsidP="009A76DE">
      <w:pPr>
        <w:spacing w:after="0" w:line="360" w:lineRule="auto"/>
        <w:jc w:val="both"/>
        <w:rPr>
          <w:rFonts w:ascii="Times New Roman" w:eastAsia="Times New Roman" w:hAnsi="Times New Roman" w:cs="Times New Roman"/>
          <w:kern w:val="1"/>
          <w:lang w:eastAsia="pl-PL"/>
        </w:rPr>
      </w:pPr>
    </w:p>
    <w:p w:rsidR="009A76DE" w:rsidRPr="009A76DE" w:rsidRDefault="009A76DE" w:rsidP="009A76DE">
      <w:pPr>
        <w:spacing w:after="200" w:line="276" w:lineRule="auto"/>
        <w:jc w:val="both"/>
        <w:rPr>
          <w:rFonts w:ascii="Times New Roman" w:eastAsia="Times New Roman" w:hAnsi="Times New Roman" w:cs="Times New Roman"/>
          <w:b/>
          <w:kern w:val="1"/>
          <w:u w:val="single"/>
          <w:lang w:val="fr-FR" w:eastAsia="pl-PL"/>
        </w:rPr>
      </w:pPr>
      <w:r w:rsidRPr="009A76DE">
        <w:rPr>
          <w:rFonts w:ascii="Times New Roman" w:eastAsia="Times New Roman" w:hAnsi="Times New Roman" w:cs="Times New Roman"/>
          <w:b/>
          <w:kern w:val="1"/>
          <w:u w:val="single"/>
          <w:lang w:val="fr-FR" w:eastAsia="pl-PL"/>
        </w:rPr>
        <w:t>Dotyczy pakietu nr 10</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u w:val="single"/>
          <w:lang w:val="fr-FR" w:eastAsia="pl-PL"/>
        </w:rPr>
        <w:t>dla pakietu nr 10</w:t>
      </w:r>
      <w:r w:rsidRPr="009A76DE">
        <w:rPr>
          <w:rFonts w:ascii="Times New Roman" w:eastAsia="Times New Roman" w:hAnsi="Times New Roman" w:cs="Times New Roman"/>
          <w:i/>
          <w:kern w:val="1"/>
          <w:u w:val="single"/>
          <w:lang w:val="fr-FR" w:eastAsia="pl-PL"/>
        </w:rPr>
        <w:t xml:space="preserve"> </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„netto” ...................... PLN, (słownie: .....................................................................................................</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 złotych),</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eastAsia="pl-PL"/>
        </w:rPr>
        <w:t>podatek VAT – …….. %: .................. PLN,</w:t>
      </w:r>
      <w:r w:rsidRPr="009A76DE">
        <w:rPr>
          <w:rFonts w:ascii="Times New Roman" w:eastAsia="Times New Roman" w:hAnsi="Times New Roman" w:cs="Times New Roman"/>
          <w:color w:val="FF0000"/>
          <w:kern w:val="1"/>
          <w:lang w:val="fr-FR" w:eastAsia="pl-PL"/>
        </w:rPr>
        <w:t xml:space="preserve"> </w:t>
      </w:r>
      <w:r w:rsidRPr="009A76DE">
        <w:rPr>
          <w:rFonts w:ascii="Times New Roman" w:eastAsia="Times New Roman" w:hAnsi="Times New Roman" w:cs="Times New Roman"/>
          <w:kern w:val="1"/>
          <w:lang w:val="fr-FR" w:eastAsia="pl-PL"/>
        </w:rPr>
        <w:t>(słownie:…………………………………………………</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 złotych),</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„brutto” ........................ PLN, (słownie: ...................................................................................................</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 złotych).</w:t>
      </w:r>
    </w:p>
    <w:p w:rsidR="009A76DE" w:rsidRPr="009A76DE" w:rsidRDefault="009A76DE" w:rsidP="009A76DE">
      <w:pPr>
        <w:widowControl w:val="0"/>
        <w:suppressAutoHyphens/>
        <w:spacing w:after="120" w:line="240" w:lineRule="auto"/>
        <w:jc w:val="both"/>
        <w:rPr>
          <w:rFonts w:ascii="Times New Roman" w:eastAsia="Times New Roman" w:hAnsi="Times New Roman" w:cs="Times New Roman"/>
          <w:kern w:val="1"/>
          <w:lang w:val="fr-FR" w:eastAsia="pl-PL"/>
        </w:rPr>
      </w:pPr>
      <w:r w:rsidRPr="009A76DE">
        <w:rPr>
          <w:rFonts w:ascii="Times New Roman" w:eastAsia="Arial Unicode MS" w:hAnsi="Times New Roman" w:cs="Arial Unicode MS"/>
          <w:kern w:val="1"/>
          <w:lang w:eastAsia="hi-IN" w:bidi="hi-IN"/>
        </w:rPr>
        <w:t xml:space="preserve">Gwarantujemy uzupełnienie </w:t>
      </w:r>
      <w:r w:rsidRPr="009A76DE">
        <w:rPr>
          <w:rFonts w:ascii="Times New Roman" w:eastAsia="Arial Unicode MS" w:hAnsi="Times New Roman" w:cs="Arial Unicode MS"/>
          <w:kern w:val="1"/>
          <w:lang w:val="fr-FR" w:eastAsia="hi-IN" w:bidi="hi-IN"/>
        </w:rPr>
        <w:t xml:space="preserve">składu  konsygnacyjnego </w:t>
      </w:r>
      <w:r w:rsidRPr="009A76DE">
        <w:rPr>
          <w:rFonts w:ascii="Times New Roman" w:eastAsia="Arial Unicode MS" w:hAnsi="Times New Roman" w:cs="Arial Unicode MS"/>
          <w:kern w:val="1"/>
          <w:lang w:eastAsia="hi-IN" w:bidi="hi-IN"/>
        </w:rPr>
        <w:t xml:space="preserve">w terminie do ……………… </w:t>
      </w:r>
      <w:r w:rsidRPr="009A76DE">
        <w:rPr>
          <w:rFonts w:ascii="Times New Roman" w:eastAsia="Arial Unicode MS" w:hAnsi="Times New Roman" w:cs="Arial Unicode MS"/>
          <w:b/>
          <w:kern w:val="1"/>
          <w:lang w:eastAsia="hi-IN" w:bidi="hi-IN"/>
        </w:rPr>
        <w:t>godzin</w:t>
      </w:r>
      <w:r w:rsidRPr="009A76DE">
        <w:rPr>
          <w:rFonts w:ascii="Times New Roman" w:eastAsia="Times New Roman" w:hAnsi="Times New Roman" w:cs="Times New Roman"/>
          <w:kern w:val="1"/>
          <w:sz w:val="24"/>
          <w:szCs w:val="24"/>
          <w:lang w:val="fr-FR" w:eastAsia="pl-PL"/>
        </w:rPr>
        <w:t xml:space="preserve"> </w:t>
      </w:r>
      <w:r w:rsidRPr="009A76DE">
        <w:rPr>
          <w:rFonts w:ascii="Times New Roman" w:eastAsia="Times New Roman" w:hAnsi="Times New Roman" w:cs="Times New Roman"/>
          <w:kern w:val="1"/>
          <w:lang w:val="fr-FR" w:eastAsia="pl-PL"/>
        </w:rPr>
        <w:t xml:space="preserve">od </w:t>
      </w:r>
      <w:r w:rsidRPr="009A76DE">
        <w:rPr>
          <w:rFonts w:ascii="Times New Roman" w:eastAsia="Times New Roman" w:hAnsi="Times New Roman" w:cs="Times New Roman"/>
          <w:kern w:val="1"/>
          <w:sz w:val="24"/>
          <w:szCs w:val="24"/>
          <w:lang w:val="fr-FR" w:eastAsia="pl-PL"/>
        </w:rPr>
        <w:t xml:space="preserve"> </w:t>
      </w:r>
      <w:r w:rsidRPr="009A76DE">
        <w:rPr>
          <w:rFonts w:ascii="Times New Roman" w:eastAsia="Times New Roman" w:hAnsi="Times New Roman" w:cs="Times New Roman"/>
          <w:kern w:val="1"/>
          <w:lang w:val="fr-FR" w:eastAsia="pl-PL"/>
        </w:rPr>
        <w:t>momentu przyjęcia zamówienia</w:t>
      </w:r>
      <w:r w:rsidRPr="009A76DE">
        <w:rPr>
          <w:rFonts w:ascii="Times New Roman" w:eastAsia="Arial Unicode MS" w:hAnsi="Times New Roman" w:cs="Arial Unicode MS"/>
          <w:kern w:val="1"/>
          <w:lang w:eastAsia="hi-IN" w:bidi="hi-IN"/>
        </w:rPr>
        <w:t>.**</w:t>
      </w:r>
      <w:r w:rsidRPr="009A76DE">
        <w:rPr>
          <w:rFonts w:ascii="Times New Roman" w:eastAsia="Times New Roman" w:hAnsi="Times New Roman" w:cs="Times New Roman"/>
          <w:kern w:val="1"/>
          <w:lang w:val="fr-FR" w:eastAsia="pl-PL"/>
        </w:rPr>
        <w:t xml:space="preserve">  </w:t>
      </w:r>
    </w:p>
    <w:p w:rsidR="009A76DE" w:rsidRPr="009A76DE" w:rsidRDefault="009A76DE" w:rsidP="009A76DE">
      <w:pPr>
        <w:widowControl w:val="0"/>
        <w:suppressAutoHyphens/>
        <w:spacing w:after="120" w:line="240" w:lineRule="auto"/>
        <w:jc w:val="both"/>
        <w:rPr>
          <w:rFonts w:ascii="Times New Roman" w:eastAsia="Times New Roman" w:hAnsi="Times New Roman" w:cs="Times New Roman"/>
          <w:color w:val="FF0000"/>
          <w:kern w:val="1"/>
          <w:lang w:val="fr-FR" w:eastAsia="pl-PL"/>
        </w:rPr>
      </w:pP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 xml:space="preserve">Dla pakietnu nr 10 Zamawiający wymaga utworzenia składu konsygnacyjnego. Skład konsygnacyjny powinien znajdować się na terenie Szpitala – </w:t>
      </w:r>
      <w:r w:rsidRPr="009A76DE">
        <w:rPr>
          <w:rFonts w:ascii="Times New Roman" w:eastAsia="Times New Roman" w:hAnsi="Times New Roman" w:cs="Times New Roman"/>
          <w:kern w:val="1"/>
          <w:lang w:eastAsia="pl-PL"/>
        </w:rPr>
        <w:t>Zakład Endoskopii Zabiegowej</w:t>
      </w:r>
      <w:r w:rsidRPr="009A76DE">
        <w:rPr>
          <w:rFonts w:ascii="Times New Roman" w:eastAsia="Times New Roman" w:hAnsi="Times New Roman" w:cs="Times New Roman"/>
          <w:kern w:val="1"/>
          <w:lang w:val="fr-FR" w:eastAsia="pl-PL"/>
        </w:rPr>
        <w:t>. 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 Wydanie produktów będzie potwierdzone dwustronnie podpisanym protokołem wydania określającym szczegółowo ilość i asortyment produktu. Protokół będzie sporządzany w dwóch egzemplarzach, po jednym dla każdej ze stron. Produkty do chwili zużycia przez szpital stanowią własność Wykonawcy. 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rsidR="009A76DE" w:rsidRPr="009A76DE" w:rsidRDefault="009A76DE" w:rsidP="009A76D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val="fr-FR" w:eastAsia="pl-PL"/>
        </w:rPr>
      </w:pPr>
      <w:r w:rsidRPr="009A76DE">
        <w:rPr>
          <w:rFonts w:ascii="Times New Roman" w:eastAsia="Times New Roman" w:hAnsi="Times New Roman" w:cs="Times New Roman"/>
          <w:kern w:val="1"/>
          <w:lang w:val="fr-FR" w:eastAsia="pl-PL"/>
        </w:rPr>
        <w:t>Wykonawca ma prawo do dokonania inwentaryzacji składu 1 raz w kwartale w terminie uzgodnionym z Zamawiającym.</w:t>
      </w:r>
    </w:p>
    <w:p w:rsidR="009A76DE" w:rsidRPr="009A76DE" w:rsidRDefault="009A76DE" w:rsidP="009A76DE">
      <w:pPr>
        <w:spacing w:after="200" w:line="276" w:lineRule="auto"/>
        <w:jc w:val="both"/>
        <w:rPr>
          <w:rFonts w:ascii="Times New Roman" w:eastAsia="Times New Roman" w:hAnsi="Times New Roman" w:cs="Times New Roman"/>
          <w:color w:val="FF0000"/>
          <w:kern w:val="1"/>
          <w:lang w:val="fr-FR" w:eastAsia="pl-PL"/>
        </w:rPr>
      </w:pPr>
    </w:p>
    <w:p w:rsidR="009A76DE" w:rsidRPr="009A76DE" w:rsidRDefault="009A76DE" w:rsidP="009A76DE">
      <w:pPr>
        <w:spacing w:after="120" w:line="276" w:lineRule="auto"/>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Załączniki do oferty (zgodnie z SWZ dla Wykonawców):</w:t>
      </w:r>
    </w:p>
    <w:p w:rsidR="009A76DE" w:rsidRPr="009A76DE" w:rsidRDefault="009A76DE" w:rsidP="009A76DE">
      <w:pPr>
        <w:numPr>
          <w:ilvl w:val="0"/>
          <w:numId w:val="3"/>
        </w:numPr>
        <w:spacing w:after="20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w:t>
      </w:r>
    </w:p>
    <w:p w:rsidR="009A76DE" w:rsidRPr="009A76DE" w:rsidRDefault="009A76DE" w:rsidP="009A76DE">
      <w:pPr>
        <w:numPr>
          <w:ilvl w:val="0"/>
          <w:numId w:val="3"/>
        </w:numPr>
        <w:spacing w:after="200" w:line="276" w:lineRule="auto"/>
        <w:jc w:val="both"/>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w:t>
      </w:r>
    </w:p>
    <w:p w:rsidR="009A76DE" w:rsidRPr="009A76DE" w:rsidRDefault="009A76DE" w:rsidP="009A76DE">
      <w:pPr>
        <w:numPr>
          <w:ilvl w:val="0"/>
          <w:numId w:val="3"/>
        </w:numPr>
        <w:spacing w:after="200" w:line="276" w:lineRule="auto"/>
        <w:jc w:val="both"/>
        <w:rPr>
          <w:rFonts w:ascii="Times New Roman" w:eastAsia="Times New Roman" w:hAnsi="Times New Roman" w:cs="Times New Roman"/>
          <w:lang w:eastAsia="pl-PL"/>
        </w:rPr>
      </w:pPr>
      <w:r w:rsidRPr="009A76DE">
        <w:rPr>
          <w:rFonts w:ascii="Times New Roman" w:eastAsia="Times New Roman" w:hAnsi="Times New Roman" w:cs="Times New Roman"/>
          <w:lang w:eastAsia="pl-PL"/>
        </w:rPr>
        <w:t>..............................................................................................................................</w:t>
      </w:r>
    </w:p>
    <w:p w:rsidR="009A76DE" w:rsidRPr="009A76DE" w:rsidRDefault="009A76DE" w:rsidP="009A76DE">
      <w:pPr>
        <w:spacing w:after="200" w:line="276" w:lineRule="auto"/>
        <w:ind w:left="420"/>
        <w:jc w:val="both"/>
        <w:rPr>
          <w:rFonts w:ascii="Times New Roman" w:eastAsia="Times New Roman" w:hAnsi="Times New Roman" w:cs="Times New Roman"/>
          <w:lang w:eastAsia="pl-PL"/>
        </w:rPr>
      </w:pPr>
    </w:p>
    <w:p w:rsidR="009A76DE" w:rsidRPr="009A76DE" w:rsidRDefault="009A76DE" w:rsidP="009A76DE">
      <w:pPr>
        <w:tabs>
          <w:tab w:val="left" w:pos="3705"/>
        </w:tabs>
        <w:spacing w:after="120" w:line="276" w:lineRule="auto"/>
        <w:ind w:left="283"/>
        <w:rPr>
          <w:rFonts w:ascii="Times New Roman" w:eastAsia="Times New Roman" w:hAnsi="Times New Roman" w:cs="Times New Roman"/>
          <w:lang w:eastAsia="pl-PL"/>
        </w:rPr>
      </w:pPr>
      <w:r w:rsidRPr="009A76DE">
        <w:rPr>
          <w:rFonts w:ascii="Times New Roman" w:eastAsia="Times New Roman" w:hAnsi="Times New Roman" w:cs="Times New Roman"/>
          <w:lang w:eastAsia="pl-PL"/>
        </w:rPr>
        <w:t xml:space="preserve"> (</w:t>
      </w:r>
      <w:r w:rsidRPr="009A76DE">
        <w:rPr>
          <w:rFonts w:ascii="Times New Roman" w:eastAsia="Times New Roman" w:hAnsi="Times New Roman" w:cs="Times New Roman"/>
          <w:i/>
          <w:sz w:val="20"/>
          <w:lang w:eastAsia="pl-PL"/>
        </w:rPr>
        <w:t>rozszerzyć zgodnie z wymaganiami</w:t>
      </w:r>
      <w:r w:rsidRPr="009A76DE">
        <w:rPr>
          <w:rFonts w:ascii="Times New Roman" w:eastAsia="Times New Roman" w:hAnsi="Times New Roman" w:cs="Times New Roman"/>
          <w:sz w:val="20"/>
          <w:lang w:eastAsia="pl-PL"/>
        </w:rPr>
        <w:t>)</w:t>
      </w:r>
      <w:r w:rsidRPr="009A76DE">
        <w:rPr>
          <w:rFonts w:ascii="Times New Roman" w:eastAsia="Times New Roman" w:hAnsi="Times New Roman" w:cs="Times New Roman"/>
          <w:lang w:eastAsia="pl-PL"/>
        </w:rPr>
        <w:tab/>
      </w:r>
    </w:p>
    <w:p w:rsidR="009A76DE" w:rsidRPr="009A76DE" w:rsidRDefault="009A76DE" w:rsidP="009A76DE">
      <w:pPr>
        <w:spacing w:after="120" w:line="276" w:lineRule="auto"/>
        <w:ind w:left="4956"/>
        <w:jc w:val="center"/>
        <w:rPr>
          <w:rFonts w:ascii="Times New Roman" w:eastAsia="Times New Roman" w:hAnsi="Times New Roman" w:cs="Times New Roman"/>
          <w:lang w:eastAsia="pl-PL"/>
        </w:rPr>
      </w:pPr>
    </w:p>
    <w:p w:rsidR="009A76DE" w:rsidRPr="009A76DE" w:rsidRDefault="009A76DE" w:rsidP="009A76DE">
      <w:pPr>
        <w:spacing w:after="120" w:line="276" w:lineRule="auto"/>
        <w:ind w:left="4956"/>
        <w:jc w:val="center"/>
        <w:rPr>
          <w:rFonts w:ascii="Times New Roman" w:eastAsia="Times New Roman" w:hAnsi="Times New Roman" w:cs="Times New Roman"/>
          <w:sz w:val="20"/>
          <w:lang w:eastAsia="pl-PL"/>
        </w:rPr>
      </w:pPr>
      <w:r w:rsidRPr="009A76DE">
        <w:rPr>
          <w:rFonts w:ascii="Times New Roman" w:eastAsia="Times New Roman" w:hAnsi="Times New Roman" w:cs="Times New Roman"/>
          <w:lang w:eastAsia="pl-PL"/>
        </w:rPr>
        <w:t xml:space="preserve">.................................................................                               </w:t>
      </w:r>
      <w:r w:rsidRPr="009A76DE">
        <w:rPr>
          <w:rFonts w:ascii="Times New Roman" w:eastAsia="Times New Roman" w:hAnsi="Times New Roman" w:cs="Times New Roman"/>
          <w:sz w:val="20"/>
          <w:lang w:eastAsia="pl-PL"/>
        </w:rPr>
        <w:t>(podpis Wykonawcy lub osób                          upoważnionych przez Wykonawcę)</w:t>
      </w:r>
    </w:p>
    <w:p w:rsidR="009A76DE" w:rsidRPr="009A76DE" w:rsidRDefault="009A76DE" w:rsidP="009A76DE">
      <w:pPr>
        <w:spacing w:after="120" w:line="276" w:lineRule="auto"/>
        <w:ind w:left="4956"/>
        <w:jc w:val="center"/>
        <w:rPr>
          <w:rFonts w:ascii="Times New Roman" w:eastAsia="Times New Roman" w:hAnsi="Times New Roman" w:cs="Times New Roman"/>
          <w:sz w:val="20"/>
          <w:lang w:eastAsia="pl-PL"/>
        </w:rPr>
      </w:pPr>
    </w:p>
    <w:p w:rsidR="009A76DE" w:rsidRPr="009A76DE" w:rsidRDefault="009A76DE" w:rsidP="009A76DE">
      <w:pPr>
        <w:spacing w:after="120" w:line="276" w:lineRule="auto"/>
        <w:rPr>
          <w:rFonts w:ascii="Times New Roman" w:eastAsia="Times New Roman" w:hAnsi="Times New Roman" w:cs="Times New Roman"/>
          <w:sz w:val="20"/>
          <w:lang w:eastAsia="pl-PL"/>
        </w:rPr>
      </w:pPr>
      <w:r w:rsidRPr="009A76DE">
        <w:rPr>
          <w:rFonts w:ascii="Times New Roman" w:eastAsia="Times New Roman" w:hAnsi="Times New Roman" w:cs="Times New Roman"/>
          <w:sz w:val="20"/>
          <w:lang w:eastAsia="pl-PL"/>
        </w:rPr>
        <w:t>______________</w:t>
      </w:r>
    </w:p>
    <w:p w:rsidR="009A76DE" w:rsidRPr="009A76DE" w:rsidRDefault="009A76DE" w:rsidP="009A76DE">
      <w:pPr>
        <w:spacing w:after="200" w:line="276" w:lineRule="auto"/>
        <w:rPr>
          <w:rFonts w:ascii="Times New Roman" w:eastAsia="Calibri" w:hAnsi="Times New Roman" w:cs="Times New Roman"/>
          <w:b/>
          <w:i/>
          <w:sz w:val="18"/>
          <w:szCs w:val="18"/>
        </w:rPr>
      </w:pPr>
      <w:r w:rsidRPr="009A76DE">
        <w:rPr>
          <w:rFonts w:ascii="Times New Roman" w:eastAsia="Calibri" w:hAnsi="Times New Roman" w:cs="Times New Roman"/>
          <w:i/>
          <w:sz w:val="18"/>
          <w:szCs w:val="18"/>
          <w:vertAlign w:val="superscript"/>
        </w:rPr>
        <w:t xml:space="preserve">1) </w:t>
      </w:r>
      <w:r w:rsidRPr="009A76DE">
        <w:rPr>
          <w:rFonts w:ascii="Times New Roman" w:eastAsia="Calibri" w:hAnsi="Times New Roman" w:cs="Times New Roman"/>
          <w:b/>
          <w:i/>
          <w:sz w:val="18"/>
          <w:szCs w:val="18"/>
        </w:rPr>
        <w:t xml:space="preserve">Mikroprzedsiębiorstwo </w:t>
      </w:r>
      <w:r w:rsidRPr="009A76DE">
        <w:rPr>
          <w:rFonts w:ascii="Times New Roman" w:eastAsia="Calibri" w:hAnsi="Times New Roman" w:cs="Times New Roman"/>
          <w:i/>
          <w:sz w:val="18"/>
          <w:szCs w:val="18"/>
        </w:rPr>
        <w:t xml:space="preserve">– przedsiębiorstwo, które zatrudnia </w:t>
      </w:r>
      <w:r w:rsidRPr="009A76DE">
        <w:rPr>
          <w:rFonts w:ascii="Times New Roman" w:eastAsia="Calibri" w:hAnsi="Times New Roman" w:cs="Times New Roman"/>
          <w:b/>
          <w:i/>
          <w:sz w:val="18"/>
          <w:szCs w:val="18"/>
        </w:rPr>
        <w:t>mniej niż 10 osób</w:t>
      </w:r>
      <w:r w:rsidRPr="009A76DE">
        <w:rPr>
          <w:rFonts w:ascii="Times New Roman" w:eastAsia="Calibri" w:hAnsi="Times New Roman" w:cs="Times New Roman"/>
          <w:i/>
          <w:sz w:val="18"/>
          <w:szCs w:val="18"/>
        </w:rPr>
        <w:t xml:space="preserve"> i którego roczny obrót lub roczna suma bilansowa </w:t>
      </w:r>
      <w:r w:rsidRPr="009A76DE">
        <w:rPr>
          <w:rFonts w:ascii="Times New Roman" w:eastAsia="Calibri" w:hAnsi="Times New Roman" w:cs="Times New Roman"/>
          <w:b/>
          <w:i/>
          <w:sz w:val="18"/>
          <w:szCs w:val="18"/>
        </w:rPr>
        <w:t>nie przekracza 2 milionów EUR.</w:t>
      </w:r>
    </w:p>
    <w:p w:rsidR="009A76DE" w:rsidRPr="009A76DE" w:rsidRDefault="009A76DE" w:rsidP="009A76DE">
      <w:pPr>
        <w:spacing w:after="200" w:line="276" w:lineRule="auto"/>
        <w:rPr>
          <w:rFonts w:ascii="Times New Roman" w:eastAsia="Calibri" w:hAnsi="Times New Roman" w:cs="Times New Roman"/>
          <w:b/>
          <w:i/>
          <w:sz w:val="18"/>
          <w:szCs w:val="18"/>
        </w:rPr>
      </w:pPr>
      <w:r w:rsidRPr="009A76DE">
        <w:rPr>
          <w:rFonts w:ascii="Times New Roman" w:eastAsia="Calibri" w:hAnsi="Times New Roman" w:cs="Times New Roman"/>
          <w:b/>
          <w:i/>
          <w:sz w:val="18"/>
          <w:szCs w:val="18"/>
        </w:rPr>
        <w:t xml:space="preserve">Małe przedsiębiorstwo </w:t>
      </w:r>
      <w:r w:rsidRPr="009A76DE">
        <w:rPr>
          <w:rFonts w:ascii="Times New Roman" w:eastAsia="Calibri" w:hAnsi="Times New Roman" w:cs="Times New Roman"/>
          <w:i/>
          <w:sz w:val="18"/>
          <w:szCs w:val="18"/>
        </w:rPr>
        <w:t xml:space="preserve">- przedsiębiorstwo, które zatrudnia </w:t>
      </w:r>
      <w:r w:rsidRPr="009A76DE">
        <w:rPr>
          <w:rFonts w:ascii="Times New Roman" w:eastAsia="Calibri" w:hAnsi="Times New Roman" w:cs="Times New Roman"/>
          <w:b/>
          <w:i/>
          <w:sz w:val="18"/>
          <w:szCs w:val="18"/>
        </w:rPr>
        <w:t>mniej niż 50 osób</w:t>
      </w:r>
      <w:r w:rsidRPr="009A76DE">
        <w:rPr>
          <w:rFonts w:ascii="Times New Roman" w:eastAsia="Calibri" w:hAnsi="Times New Roman" w:cs="Times New Roman"/>
          <w:i/>
          <w:sz w:val="18"/>
          <w:szCs w:val="18"/>
        </w:rPr>
        <w:t xml:space="preserve"> i którego roczny obrót lub roczna suma bilansowa </w:t>
      </w:r>
      <w:r w:rsidRPr="009A76DE">
        <w:rPr>
          <w:rFonts w:ascii="Times New Roman" w:eastAsia="Calibri" w:hAnsi="Times New Roman" w:cs="Times New Roman"/>
          <w:b/>
          <w:i/>
          <w:sz w:val="18"/>
          <w:szCs w:val="18"/>
        </w:rPr>
        <w:t>nie przekracza 10 milionów EUR.</w:t>
      </w:r>
    </w:p>
    <w:p w:rsidR="009A76DE" w:rsidRPr="009A76DE" w:rsidRDefault="009A76DE" w:rsidP="009A76DE">
      <w:pPr>
        <w:spacing w:after="200" w:line="276" w:lineRule="auto"/>
        <w:rPr>
          <w:rFonts w:ascii="Times New Roman" w:eastAsia="Calibri" w:hAnsi="Times New Roman" w:cs="Times New Roman"/>
          <w:i/>
          <w:sz w:val="18"/>
          <w:szCs w:val="18"/>
        </w:rPr>
      </w:pPr>
      <w:r w:rsidRPr="009A76DE">
        <w:rPr>
          <w:rFonts w:ascii="Times New Roman" w:eastAsia="Calibri" w:hAnsi="Times New Roman" w:cs="Times New Roman"/>
          <w:b/>
          <w:i/>
          <w:sz w:val="18"/>
          <w:szCs w:val="18"/>
        </w:rPr>
        <w:t xml:space="preserve">Średnie przedsiębiorstwo – </w:t>
      </w:r>
      <w:r w:rsidRPr="009A76DE">
        <w:rPr>
          <w:rFonts w:ascii="Times New Roman" w:eastAsia="Calibri" w:hAnsi="Times New Roman" w:cs="Times New Roman"/>
          <w:i/>
          <w:sz w:val="18"/>
          <w:szCs w:val="18"/>
        </w:rPr>
        <w:t xml:space="preserve">przedsiębiorstwa, które nie są mikroprzedsiębiorstwami ani małymi przedsiębiorstwami i które zatrudniają </w:t>
      </w:r>
      <w:r w:rsidRPr="009A76DE">
        <w:rPr>
          <w:rFonts w:ascii="Times New Roman" w:eastAsia="Calibri" w:hAnsi="Times New Roman" w:cs="Times New Roman"/>
          <w:b/>
          <w:i/>
          <w:sz w:val="18"/>
          <w:szCs w:val="18"/>
        </w:rPr>
        <w:t>mniej niż 250 osób</w:t>
      </w:r>
      <w:r w:rsidRPr="009A76DE">
        <w:rPr>
          <w:rFonts w:ascii="Times New Roman" w:eastAsia="Calibri" w:hAnsi="Times New Roman" w:cs="Times New Roman"/>
          <w:i/>
          <w:sz w:val="18"/>
          <w:szCs w:val="18"/>
        </w:rPr>
        <w:t xml:space="preserve"> i których roczny obrót </w:t>
      </w:r>
      <w:r w:rsidRPr="009A76DE">
        <w:rPr>
          <w:rFonts w:ascii="Times New Roman" w:eastAsia="Calibri" w:hAnsi="Times New Roman" w:cs="Times New Roman"/>
          <w:b/>
          <w:i/>
          <w:sz w:val="18"/>
          <w:szCs w:val="18"/>
        </w:rPr>
        <w:t xml:space="preserve">nie przekracza 50 milionów EUR </w:t>
      </w:r>
      <w:r w:rsidRPr="009A76DE">
        <w:rPr>
          <w:rFonts w:ascii="Times New Roman" w:eastAsia="Calibri" w:hAnsi="Times New Roman" w:cs="Times New Roman"/>
          <w:i/>
          <w:sz w:val="18"/>
          <w:szCs w:val="18"/>
        </w:rPr>
        <w:t>lub roczna suma bilansowa</w:t>
      </w:r>
      <w:r w:rsidRPr="009A76DE">
        <w:rPr>
          <w:rFonts w:ascii="Times New Roman" w:eastAsia="Calibri" w:hAnsi="Times New Roman" w:cs="Times New Roman"/>
          <w:b/>
          <w:i/>
          <w:sz w:val="18"/>
          <w:szCs w:val="18"/>
        </w:rPr>
        <w:t xml:space="preserve"> nie przekracza 43 milionów EUR.</w:t>
      </w:r>
    </w:p>
    <w:p w:rsidR="009A76DE" w:rsidRPr="009A76DE" w:rsidRDefault="009A76DE" w:rsidP="009A76DE">
      <w:pPr>
        <w:spacing w:after="120" w:line="276" w:lineRule="auto"/>
        <w:jc w:val="both"/>
        <w:rPr>
          <w:rFonts w:ascii="Times New Roman" w:eastAsia="Times New Roman" w:hAnsi="Times New Roman" w:cs="Times New Roman"/>
          <w:i/>
          <w:sz w:val="20"/>
          <w:lang w:eastAsia="pl-PL"/>
        </w:rPr>
      </w:pPr>
    </w:p>
    <w:p w:rsidR="009A76DE" w:rsidRPr="009A76DE" w:rsidRDefault="009A76DE" w:rsidP="009A76DE">
      <w:pPr>
        <w:spacing w:after="0" w:line="276" w:lineRule="auto"/>
        <w:rPr>
          <w:rFonts w:ascii="Times New Roman" w:eastAsia="Times New Roman" w:hAnsi="Times New Roman" w:cs="Times New Roman"/>
          <w:b/>
          <w:i/>
          <w:sz w:val="18"/>
          <w:szCs w:val="18"/>
          <w:lang w:eastAsia="pl-PL"/>
        </w:rPr>
      </w:pPr>
      <w:r w:rsidRPr="009A76DE">
        <w:rPr>
          <w:rFonts w:ascii="Times New Roman" w:eastAsia="Times New Roman" w:hAnsi="Times New Roman" w:cs="Times New Roman"/>
          <w:b/>
          <w:i/>
          <w:sz w:val="18"/>
          <w:szCs w:val="18"/>
          <w:lang w:eastAsia="pl-PL"/>
        </w:rPr>
        <w:t xml:space="preserve">*  (maksymalny termin dostawy dla zamówień bieżących liczony od momentu przyjęcia zamówienia 5 dni). </w:t>
      </w:r>
    </w:p>
    <w:p w:rsidR="009A76DE" w:rsidRPr="009A76DE" w:rsidRDefault="009A76DE" w:rsidP="009A76DE">
      <w:pPr>
        <w:spacing w:after="120" w:line="276" w:lineRule="auto"/>
        <w:jc w:val="both"/>
        <w:rPr>
          <w:rFonts w:ascii="Times New Roman" w:eastAsia="Times New Roman" w:hAnsi="Times New Roman" w:cs="Times New Roman"/>
          <w:b/>
          <w:i/>
          <w:sz w:val="18"/>
          <w:szCs w:val="18"/>
          <w:lang w:eastAsia="pl-PL"/>
        </w:rPr>
      </w:pPr>
      <w:r w:rsidRPr="009A76DE">
        <w:rPr>
          <w:rFonts w:ascii="Times New Roman" w:eastAsia="Times New Roman" w:hAnsi="Times New Roman" w:cs="Times New Roman"/>
          <w:b/>
          <w:i/>
          <w:sz w:val="18"/>
          <w:szCs w:val="18"/>
          <w:lang w:eastAsia="pl-PL"/>
        </w:rPr>
        <w:t xml:space="preserve">**(maksymalny czas uzupełnienia komisu od momentu wykorzystania protez do 48 godzin) </w:t>
      </w:r>
    </w:p>
    <w:p w:rsidR="007B0846" w:rsidRDefault="007B0846"/>
    <w:p w:rsidR="009A76DE" w:rsidRDefault="009A76DE"/>
    <w:p w:rsidR="009A76DE" w:rsidRDefault="009A76DE"/>
    <w:p w:rsidR="009A76DE" w:rsidRDefault="009A76DE"/>
    <w:p w:rsidR="009A76DE" w:rsidRDefault="009A76DE"/>
    <w:p w:rsidR="009A76DE" w:rsidRDefault="009A76DE"/>
    <w:p w:rsidR="009A76DE" w:rsidRDefault="009A76DE"/>
    <w:p w:rsidR="009A76DE" w:rsidRDefault="009A76DE"/>
    <w:p w:rsidR="009A76DE" w:rsidRDefault="009A76DE"/>
    <w:p w:rsidR="009A76DE" w:rsidRDefault="009A76DE"/>
    <w:p w:rsidR="009A76DE" w:rsidRPr="009A76DE" w:rsidRDefault="009A76DE" w:rsidP="009A76DE">
      <w:pPr>
        <w:spacing w:after="200" w:line="276" w:lineRule="auto"/>
        <w:rPr>
          <w:rFonts w:ascii="Times New Roman" w:eastAsia="Arial Unicode MS" w:hAnsi="Times New Roman" w:cs="Times New Roman"/>
          <w:kern w:val="2"/>
          <w:szCs w:val="24"/>
          <w:lang w:eastAsia="hi-IN" w:bidi="hi-IN"/>
        </w:rPr>
      </w:pPr>
      <w:r w:rsidRPr="009A76DE">
        <w:rPr>
          <w:rFonts w:ascii="Times New Roman" w:eastAsia="Arial Unicode MS" w:hAnsi="Times New Roman" w:cs="Times New Roman"/>
          <w:i/>
          <w:kern w:val="2"/>
          <w:lang w:eastAsia="hi-IN" w:bidi="hi-IN"/>
        </w:rPr>
        <w:t xml:space="preserve">Załącznik nr 4  do SWZ </w:t>
      </w:r>
    </w:p>
    <w:p w:rsidR="009A76DE" w:rsidRPr="009A76DE" w:rsidRDefault="009A76DE" w:rsidP="009A76DE">
      <w:pPr>
        <w:tabs>
          <w:tab w:val="left" w:pos="511"/>
        </w:tabs>
        <w:spacing w:after="200" w:line="276" w:lineRule="auto"/>
        <w:rPr>
          <w:rFonts w:ascii="Arial" w:eastAsia="Arial Unicode MS" w:hAnsi="Arial" w:cs="Arial Unicode MS"/>
          <w:kern w:val="2"/>
          <w:szCs w:val="24"/>
          <w:lang w:eastAsia="hi-IN" w:bidi="hi-IN"/>
        </w:rPr>
      </w:pPr>
      <w:r w:rsidRPr="009A76DE">
        <w:rPr>
          <w:rFonts w:ascii="Arial" w:eastAsia="Arial Unicode MS" w:hAnsi="Arial" w:cs="Arial Unicode MS"/>
          <w:kern w:val="2"/>
          <w:szCs w:val="24"/>
          <w:lang w:eastAsia="hi-IN" w:bidi="hi-IN"/>
        </w:rPr>
        <w:tab/>
      </w:r>
    </w:p>
    <w:p w:rsidR="009A76DE" w:rsidRPr="009A76DE" w:rsidRDefault="009A76DE" w:rsidP="009A76DE">
      <w:pPr>
        <w:spacing w:before="120" w:after="120" w:line="276" w:lineRule="auto"/>
        <w:jc w:val="center"/>
        <w:rPr>
          <w:rFonts w:ascii="Arial" w:eastAsia="Calibri" w:hAnsi="Arial" w:cs="Arial"/>
          <w:b/>
          <w:caps/>
          <w:sz w:val="20"/>
          <w:lang w:eastAsia="en-GB"/>
        </w:rPr>
      </w:pPr>
      <w:r w:rsidRPr="009A76DE">
        <w:rPr>
          <w:rFonts w:ascii="Arial" w:eastAsia="Calibri" w:hAnsi="Arial" w:cs="Arial"/>
          <w:b/>
          <w:caps/>
          <w:sz w:val="20"/>
          <w:lang w:eastAsia="en-GB"/>
        </w:rPr>
        <w:t>Standardowy formularz jednolitego europejskiego dokumentu zamówienia</w:t>
      </w:r>
    </w:p>
    <w:p w:rsidR="009A76DE" w:rsidRPr="009A76DE" w:rsidRDefault="009A76DE" w:rsidP="009A76DE">
      <w:pPr>
        <w:keepNext/>
        <w:spacing w:before="120" w:after="360" w:line="276" w:lineRule="auto"/>
        <w:jc w:val="center"/>
        <w:rPr>
          <w:rFonts w:ascii="Arial" w:eastAsia="Calibri" w:hAnsi="Arial" w:cs="Arial"/>
          <w:b/>
          <w:sz w:val="20"/>
          <w:lang w:eastAsia="en-GB"/>
        </w:rPr>
      </w:pPr>
      <w:r w:rsidRPr="009A76DE">
        <w:rPr>
          <w:rFonts w:ascii="Arial" w:eastAsia="Calibri" w:hAnsi="Arial" w:cs="Arial"/>
          <w:b/>
          <w:sz w:val="20"/>
          <w:lang w:eastAsia="en-GB"/>
        </w:rPr>
        <w:t>Część I: Informacje dotyczące postępowania o udzielenie zamówienia oraz instytucji zamawiającej lub podmiotu zamawiającego</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kern w:val="2"/>
          <w:sz w:val="20"/>
          <w:lang w:eastAsia="hi-IN" w:bidi="hi-IN"/>
        </w:rPr>
      </w:pPr>
      <w:r w:rsidRPr="009A76DE">
        <w:rPr>
          <w:rFonts w:ascii="Arial" w:eastAsia="Arial Unicode MS" w:hAnsi="Arial" w:cs="Arial"/>
          <w:b/>
          <w:i/>
          <w:kern w:val="2"/>
          <w:sz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A76DE">
        <w:rPr>
          <w:rFonts w:ascii="Arial" w:eastAsia="Arial Unicode MS" w:hAnsi="Arial" w:cs="Arial"/>
          <w:b/>
          <w:i/>
          <w:kern w:val="2"/>
          <w:sz w:val="20"/>
          <w:vertAlign w:val="superscript"/>
          <w:lang w:eastAsia="hi-IN" w:bidi="hi-IN"/>
        </w:rPr>
        <w:footnoteReference w:id="1"/>
      </w:r>
      <w:r w:rsidRPr="009A76DE">
        <w:rPr>
          <w:rFonts w:ascii="Arial" w:eastAsia="Arial Unicode MS" w:hAnsi="Arial" w:cs="Arial"/>
          <w:b/>
          <w:i/>
          <w:kern w:val="2"/>
          <w:sz w:val="20"/>
          <w:lang w:eastAsia="hi-IN" w:bidi="hi-IN"/>
        </w:rPr>
        <w:t>.</w:t>
      </w:r>
      <w:r w:rsidRPr="009A76DE">
        <w:rPr>
          <w:rFonts w:ascii="Arial" w:eastAsia="Arial Unicode MS" w:hAnsi="Arial" w:cs="Arial"/>
          <w:b/>
          <w:kern w:val="2"/>
          <w:sz w:val="20"/>
          <w:lang w:eastAsia="hi-IN" w:bidi="hi-IN"/>
        </w:rPr>
        <w:t>Adres publikacyjny stosownego ogłoszenia</w:t>
      </w:r>
      <w:r w:rsidRPr="009A76DE">
        <w:rPr>
          <w:rFonts w:ascii="Arial" w:eastAsia="Arial Unicode MS" w:hAnsi="Arial" w:cs="Arial"/>
          <w:b/>
          <w:i/>
          <w:kern w:val="2"/>
          <w:sz w:val="20"/>
          <w:vertAlign w:val="superscript"/>
          <w:lang w:eastAsia="hi-IN" w:bidi="hi-IN"/>
        </w:rPr>
        <w:footnoteReference w:id="2"/>
      </w:r>
      <w:r w:rsidRPr="009A76DE">
        <w:rPr>
          <w:rFonts w:ascii="Arial" w:eastAsia="Arial Unicode MS" w:hAnsi="Arial" w:cs="Arial"/>
          <w:b/>
          <w:kern w:val="2"/>
          <w:sz w:val="20"/>
          <w:lang w:eastAsia="hi-IN" w:bidi="hi-IN"/>
        </w:rPr>
        <w:t xml:space="preserve"> w Dzienniku Urzędowym Unii Europejskiej:</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kern w:val="2"/>
          <w:sz w:val="20"/>
          <w:lang w:val="en-US" w:eastAsia="hi-IN" w:bidi="hi-IN"/>
        </w:rPr>
      </w:pPr>
      <w:proofErr w:type="spellStart"/>
      <w:r w:rsidRPr="009A76DE">
        <w:rPr>
          <w:rFonts w:ascii="Arial" w:eastAsia="Arial Unicode MS" w:hAnsi="Arial" w:cs="Arial"/>
          <w:b/>
          <w:kern w:val="2"/>
          <w:sz w:val="20"/>
          <w:lang w:val="en-US" w:eastAsia="hi-IN" w:bidi="hi-IN"/>
        </w:rPr>
        <w:t>Dz.U</w:t>
      </w:r>
      <w:proofErr w:type="spellEnd"/>
      <w:r w:rsidRPr="009A76DE">
        <w:rPr>
          <w:rFonts w:ascii="Arial" w:eastAsia="Arial Unicode MS" w:hAnsi="Arial" w:cs="Arial"/>
          <w:b/>
          <w:kern w:val="2"/>
          <w:sz w:val="20"/>
          <w:lang w:val="en-US" w:eastAsia="hi-IN" w:bidi="hi-IN"/>
        </w:rPr>
        <w:t xml:space="preserve">. UE S </w:t>
      </w:r>
      <w:proofErr w:type="spellStart"/>
      <w:r w:rsidRPr="009A76DE">
        <w:rPr>
          <w:rFonts w:ascii="Arial" w:eastAsia="Arial Unicode MS" w:hAnsi="Arial" w:cs="Arial"/>
          <w:b/>
          <w:kern w:val="2"/>
          <w:sz w:val="20"/>
          <w:lang w:val="en-US" w:eastAsia="hi-IN" w:bidi="hi-IN"/>
        </w:rPr>
        <w:t>numer</w:t>
      </w:r>
      <w:proofErr w:type="spellEnd"/>
      <w:r w:rsidRPr="009A76DE">
        <w:rPr>
          <w:rFonts w:ascii="Arial" w:eastAsia="Arial Unicode MS" w:hAnsi="Arial" w:cs="Arial"/>
          <w:b/>
          <w:kern w:val="2"/>
          <w:sz w:val="20"/>
          <w:lang w:val="en-US" w:eastAsia="hi-IN" w:bidi="hi-IN"/>
        </w:rPr>
        <w:t xml:space="preserve">[], data[], </w:t>
      </w:r>
      <w:proofErr w:type="spellStart"/>
      <w:r w:rsidRPr="009A76DE">
        <w:rPr>
          <w:rFonts w:ascii="Arial" w:eastAsia="Arial Unicode MS" w:hAnsi="Arial" w:cs="Arial"/>
          <w:b/>
          <w:kern w:val="2"/>
          <w:sz w:val="20"/>
          <w:lang w:val="en-US" w:eastAsia="hi-IN" w:bidi="hi-IN"/>
        </w:rPr>
        <w:t>strona</w:t>
      </w:r>
      <w:proofErr w:type="spellEnd"/>
      <w:r w:rsidRPr="009A76DE">
        <w:rPr>
          <w:rFonts w:ascii="Arial" w:eastAsia="Arial Unicode MS" w:hAnsi="Arial" w:cs="Arial"/>
          <w:b/>
          <w:kern w:val="2"/>
          <w:sz w:val="20"/>
          <w:lang w:val="en-US" w:eastAsia="hi-IN" w:bidi="hi-IN"/>
        </w:rPr>
        <w:t xml:space="preserve"> [], </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 xml:space="preserve">Numer ogłoszenia w Dz.U. S: </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9A76DE" w:rsidRPr="009A76DE" w:rsidRDefault="009A76DE" w:rsidP="009A76DE">
      <w:pPr>
        <w:tabs>
          <w:tab w:val="left" w:pos="511"/>
        </w:tabs>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 xml:space="preserve">W przypadku gdy publikacja ogłoszenia w Dzienniku Urzędowym Unii Europejskiej nie jest wymagana, proszę podać inne informacje umożliwiające jednoznaczne zidentyfikowanie </w:t>
      </w:r>
      <w:r w:rsidRPr="009A76DE">
        <w:rPr>
          <w:rFonts w:ascii="Arial" w:eastAsia="Arial Unicode MS" w:hAnsi="Arial" w:cs="Arial Unicode MS"/>
          <w:kern w:val="2"/>
          <w:szCs w:val="24"/>
          <w:lang w:eastAsia="hi-IN" w:bidi="hi-IN"/>
        </w:rPr>
        <w:t>postępowania</w:t>
      </w:r>
      <w:r w:rsidRPr="009A76DE">
        <w:rPr>
          <w:rFonts w:ascii="Arial" w:eastAsia="Arial Unicode MS" w:hAnsi="Arial" w:cs="Arial"/>
          <w:b/>
          <w:kern w:val="2"/>
          <w:sz w:val="20"/>
          <w:lang w:eastAsia="hi-IN" w:bidi="hi-IN"/>
        </w:rPr>
        <w:t xml:space="preserve"> o udzielenie zamówienia (np. adres publikacyjny na poziomie krajowym): [….]</w:t>
      </w:r>
    </w:p>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Informacje na temat postępowania o udzielenie zamówienia</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9A76DE" w:rsidRPr="009A76DE" w:rsidTr="0045299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i/>
                <w:kern w:val="2"/>
                <w:sz w:val="20"/>
                <w:lang w:eastAsia="hi-IN" w:bidi="hi-IN"/>
              </w:rPr>
            </w:pPr>
            <w:r w:rsidRPr="009A76DE">
              <w:rPr>
                <w:rFonts w:ascii="Arial" w:eastAsia="Arial Unicode MS" w:hAnsi="Arial" w:cs="Arial"/>
                <w:b/>
                <w:kern w:val="2"/>
                <w:sz w:val="20"/>
                <w:lang w:eastAsia="hi-IN" w:bidi="hi-IN"/>
              </w:rPr>
              <w:t>Tożsamość zamawiającego</w:t>
            </w:r>
            <w:r w:rsidRPr="009A76DE">
              <w:rPr>
                <w:rFonts w:ascii="Arial" w:eastAsia="Arial Unicode MS" w:hAnsi="Arial" w:cs="Arial"/>
                <w:b/>
                <w:i/>
                <w:kern w:val="2"/>
                <w:sz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i/>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Specjalistyczny Szpital im. dra Alfreda Sokołowskiego</w:t>
            </w:r>
          </w:p>
          <w:p w:rsidR="009A76DE" w:rsidRPr="009A76DE" w:rsidRDefault="009A76DE" w:rsidP="009A76DE">
            <w:pPr>
              <w:spacing w:after="200" w:line="276" w:lineRule="auto"/>
              <w:rPr>
                <w:rFonts w:ascii="Arial" w:eastAsia="Arial Unicode MS" w:hAnsi="Arial" w:cs="Arial"/>
                <w:kern w:val="2"/>
                <w:sz w:val="20"/>
                <w:lang w:eastAsia="hi-IN" w:bidi="hi-IN"/>
              </w:rPr>
            </w:pPr>
          </w:p>
        </w:tc>
      </w:tr>
      <w:tr w:rsidR="009A76DE" w:rsidRPr="009A76DE" w:rsidTr="0045299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i/>
                <w:kern w:val="2"/>
                <w:sz w:val="20"/>
                <w:lang w:eastAsia="hi-IN" w:bidi="hi-IN"/>
              </w:rPr>
            </w:pPr>
            <w:r w:rsidRPr="009A76DE">
              <w:rPr>
                <w:rFonts w:ascii="Arial" w:eastAsia="Arial Unicode MS" w:hAnsi="Arial" w:cs="Arial"/>
                <w:b/>
                <w:i/>
                <w:kern w:val="2"/>
                <w:sz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i/>
                <w:kern w:val="2"/>
                <w:sz w:val="20"/>
                <w:lang w:eastAsia="hi-IN" w:bidi="hi-IN"/>
              </w:rPr>
            </w:pPr>
            <w:r w:rsidRPr="009A76DE">
              <w:rPr>
                <w:rFonts w:ascii="Arial" w:eastAsia="Arial Unicode MS" w:hAnsi="Arial" w:cs="Arial"/>
                <w:b/>
                <w:i/>
                <w:kern w:val="2"/>
                <w:sz w:val="20"/>
                <w:lang w:eastAsia="hi-IN" w:bidi="hi-IN"/>
              </w:rPr>
              <w:t>Odpowiedź:</w:t>
            </w:r>
          </w:p>
        </w:tc>
      </w:tr>
      <w:tr w:rsidR="009A76DE" w:rsidRPr="009A76DE" w:rsidTr="0045299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Tytuł lub krótki opis udzielanego zamówienia</w:t>
            </w:r>
            <w:r w:rsidRPr="009A76DE">
              <w:rPr>
                <w:rFonts w:ascii="Arial" w:eastAsia="Arial Unicode MS" w:hAnsi="Arial" w:cs="Arial"/>
                <w:kern w:val="2"/>
                <w:sz w:val="20"/>
                <w:vertAlign w:val="superscript"/>
                <w:lang w:eastAsia="hi-IN" w:bidi="hi-IN"/>
              </w:rPr>
              <w:footnoteReference w:id="4"/>
            </w:r>
            <w:r w:rsidRPr="009A76DE">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DE" w:rsidRPr="009A76DE" w:rsidRDefault="009A76DE" w:rsidP="009A76DE">
            <w:pPr>
              <w:spacing w:after="200" w:line="276" w:lineRule="auto"/>
              <w:rPr>
                <w:rFonts w:ascii="Arial" w:eastAsia="Calibri" w:hAnsi="Arial" w:cs="Arial"/>
                <w:b/>
                <w:sz w:val="20"/>
              </w:rPr>
            </w:pPr>
            <w:r w:rsidRPr="009A76DE">
              <w:rPr>
                <w:rFonts w:ascii="Arial" w:eastAsia="Calibri" w:hAnsi="Arial" w:cs="Arial"/>
                <w:b/>
                <w:sz w:val="20"/>
              </w:rPr>
              <w:t xml:space="preserve">Dostawy  sprzętu do zabiegów endoskopowych </w:t>
            </w:r>
          </w:p>
        </w:tc>
      </w:tr>
      <w:tr w:rsidR="009A76DE" w:rsidRPr="009A76DE" w:rsidTr="0045299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Numer referencyjny nadany sprawie przez instytucję zamawiającą lub podmiot zamawiający (</w:t>
            </w:r>
            <w:r w:rsidRPr="009A76DE">
              <w:rPr>
                <w:rFonts w:ascii="Arial" w:eastAsia="Arial Unicode MS" w:hAnsi="Arial" w:cs="Arial"/>
                <w:i/>
                <w:kern w:val="2"/>
                <w:sz w:val="20"/>
                <w:lang w:eastAsia="hi-IN" w:bidi="hi-IN"/>
              </w:rPr>
              <w:t>jeżeli dotyczy</w:t>
            </w:r>
            <w:r w:rsidRPr="009A76DE">
              <w:rPr>
                <w:rFonts w:ascii="Arial" w:eastAsia="Arial Unicode MS" w:hAnsi="Arial" w:cs="Arial"/>
                <w:kern w:val="2"/>
                <w:sz w:val="20"/>
                <w:lang w:eastAsia="hi-IN" w:bidi="hi-IN"/>
              </w:rPr>
              <w:t>)</w:t>
            </w:r>
            <w:r w:rsidRPr="009A76DE">
              <w:rPr>
                <w:rFonts w:ascii="Arial" w:eastAsia="Arial Unicode MS" w:hAnsi="Arial" w:cs="Arial"/>
                <w:kern w:val="2"/>
                <w:sz w:val="20"/>
                <w:vertAlign w:val="superscript"/>
                <w:lang w:eastAsia="hi-IN" w:bidi="hi-IN"/>
              </w:rPr>
              <w:footnoteReference w:id="5"/>
            </w:r>
            <w:r w:rsidRPr="009A76DE">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DE" w:rsidRPr="009A76DE" w:rsidRDefault="009A76DE" w:rsidP="009A76DE">
            <w:pPr>
              <w:spacing w:after="200" w:line="276" w:lineRule="auto"/>
              <w:jc w:val="center"/>
              <w:rPr>
                <w:rFonts w:ascii="Arial" w:eastAsia="Arial Unicode MS" w:hAnsi="Arial" w:cs="Arial"/>
                <w:b/>
                <w:kern w:val="2"/>
                <w:sz w:val="20"/>
                <w:lang w:eastAsia="hi-IN" w:bidi="hi-IN"/>
              </w:rPr>
            </w:pPr>
          </w:p>
          <w:p w:rsidR="009A76DE" w:rsidRPr="009A76DE" w:rsidRDefault="009A76DE" w:rsidP="009A76DE">
            <w:pPr>
              <w:spacing w:after="200" w:line="276" w:lineRule="auto"/>
              <w:jc w:val="center"/>
              <w:rPr>
                <w:rFonts w:ascii="Arial" w:eastAsia="Arial Unicode MS" w:hAnsi="Arial" w:cs="Arial"/>
                <w:kern w:val="2"/>
                <w:sz w:val="20"/>
                <w:lang w:eastAsia="hi-IN" w:bidi="hi-IN"/>
              </w:rPr>
            </w:pPr>
            <w:r w:rsidRPr="009A76DE">
              <w:rPr>
                <w:rFonts w:ascii="Arial" w:eastAsia="Times New Roman" w:hAnsi="Arial" w:cs="Arial"/>
                <w:b/>
                <w:sz w:val="20"/>
                <w:lang w:eastAsia="pl-PL"/>
              </w:rPr>
              <w:t>Zp/30/PN/23</w:t>
            </w:r>
          </w:p>
        </w:tc>
      </w:tr>
    </w:tbl>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tabs>
          <w:tab w:val="left" w:pos="4644"/>
        </w:tabs>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Wszystkie pozostałe informacje we wszystkich sekcjach jednolitego europejskiego dokumentu zamówienia powinien wypełnić wykonawca</w:t>
      </w:r>
      <w:r w:rsidRPr="009A76DE">
        <w:rPr>
          <w:rFonts w:ascii="Arial" w:eastAsia="Arial Unicode MS" w:hAnsi="Arial" w:cs="Arial"/>
          <w:b/>
          <w:i/>
          <w:kern w:val="2"/>
          <w:sz w:val="20"/>
          <w:lang w:eastAsia="hi-IN" w:bidi="hi-IN"/>
        </w:rPr>
        <w:t>.</w:t>
      </w:r>
    </w:p>
    <w:p w:rsidR="009A76DE" w:rsidRPr="009A76DE" w:rsidRDefault="009A76DE" w:rsidP="009A76DE">
      <w:pPr>
        <w:keepNext/>
        <w:spacing w:before="120" w:after="360" w:line="276" w:lineRule="auto"/>
        <w:jc w:val="center"/>
        <w:rPr>
          <w:rFonts w:ascii="Arial" w:eastAsia="Calibri" w:hAnsi="Arial" w:cs="Arial"/>
          <w:b/>
          <w:sz w:val="20"/>
          <w:lang w:eastAsia="en-GB"/>
        </w:rPr>
      </w:pPr>
      <w:r w:rsidRPr="009A76DE">
        <w:rPr>
          <w:rFonts w:ascii="Arial" w:eastAsia="Calibri" w:hAnsi="Arial" w:cs="Arial"/>
          <w:b/>
          <w:sz w:val="20"/>
          <w:lang w:eastAsia="en-GB"/>
        </w:rPr>
        <w:t>Część II: Informacje dotyczące wykonawcy</w:t>
      </w:r>
    </w:p>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b/>
                <w:sz w:val="20"/>
                <w:lang w:eastAsia="en-GB"/>
              </w:rPr>
            </w:pPr>
            <w:r w:rsidRPr="009A76DE">
              <w:rPr>
                <w:rFonts w:ascii="Arial" w:eastAsia="Calibri" w:hAnsi="Arial" w:cs="Arial"/>
                <w:b/>
                <w:sz w:val="20"/>
                <w:lang w:eastAsia="en-GB"/>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   ]</w:t>
            </w:r>
          </w:p>
        </w:tc>
      </w:tr>
      <w:tr w:rsidR="009A76DE" w:rsidRPr="009A76DE" w:rsidTr="0045299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Numer VAT, jeżeli dotyczy:</w:t>
            </w:r>
          </w:p>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   ]</w:t>
            </w:r>
          </w:p>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w:t>
            </w:r>
          </w:p>
        </w:tc>
      </w:tr>
      <w:tr w:rsidR="009A76DE" w:rsidRPr="009A76DE" w:rsidTr="0045299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Osoba lub osoby wyznaczone do kontaktów</w:t>
            </w:r>
            <w:r w:rsidRPr="009A76DE">
              <w:rPr>
                <w:rFonts w:ascii="Arial" w:eastAsia="Calibri" w:hAnsi="Arial" w:cs="Arial"/>
                <w:sz w:val="20"/>
                <w:vertAlign w:val="superscript"/>
                <w:lang w:eastAsia="en-GB"/>
              </w:rPr>
              <w:footnoteReference w:id="6"/>
            </w:r>
            <w:r w:rsidRPr="009A76DE">
              <w:rPr>
                <w:rFonts w:ascii="Arial" w:eastAsia="Calibri" w:hAnsi="Arial" w:cs="Arial"/>
                <w:sz w:val="20"/>
                <w:lang w:eastAsia="en-GB"/>
              </w:rPr>
              <w:t>:</w:t>
            </w:r>
          </w:p>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Telefon:</w:t>
            </w:r>
          </w:p>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Adres e-mail:</w:t>
            </w:r>
          </w:p>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Adres internetowy (adres www) (</w:t>
            </w:r>
            <w:r w:rsidRPr="009A76DE">
              <w:rPr>
                <w:rFonts w:ascii="Arial" w:eastAsia="Calibri" w:hAnsi="Arial" w:cs="Arial"/>
                <w:i/>
                <w:sz w:val="20"/>
                <w:lang w:eastAsia="en-GB"/>
              </w:rPr>
              <w:t>jeżeli dotyczy</w:t>
            </w:r>
            <w:r w:rsidRPr="009A76DE">
              <w:rPr>
                <w:rFonts w:ascii="Arial" w:eastAsia="Calibri" w:hAnsi="Arial" w:cs="Arial"/>
                <w:sz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w:t>
            </w:r>
          </w:p>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w:t>
            </w:r>
          </w:p>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w:t>
            </w:r>
          </w:p>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b/>
                <w:sz w:val="20"/>
                <w:lang w:eastAsia="en-GB"/>
              </w:rPr>
            </w:pPr>
            <w:r w:rsidRPr="009A76DE">
              <w:rPr>
                <w:rFonts w:ascii="Arial" w:eastAsia="Calibri" w:hAnsi="Arial" w:cs="Arial"/>
                <w:b/>
                <w:sz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b/>
                <w:sz w:val="20"/>
                <w:lang w:eastAsia="en-GB"/>
              </w:rPr>
            </w:pPr>
            <w:r w:rsidRPr="009A76DE">
              <w:rPr>
                <w:rFonts w:ascii="Arial" w:eastAsia="Calibri" w:hAnsi="Arial" w:cs="Arial"/>
                <w:b/>
                <w:sz w:val="20"/>
                <w:lang w:eastAsia="en-GB"/>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Czy wykonawca jest mikroprzedsiębiorstwem bądź małym lub średnim przedsiębiorstwem</w:t>
            </w:r>
            <w:r w:rsidRPr="009A76DE">
              <w:rPr>
                <w:rFonts w:ascii="Arial" w:eastAsia="Calibri" w:hAnsi="Arial" w:cs="Arial"/>
                <w:sz w:val="20"/>
                <w:vertAlign w:val="superscript"/>
                <w:lang w:eastAsia="en-GB"/>
              </w:rPr>
              <w:footnoteReference w:id="7"/>
            </w:r>
            <w:r w:rsidRPr="009A76DE">
              <w:rPr>
                <w:rFonts w:ascii="Arial" w:eastAsia="Calibri" w:hAnsi="Arial" w:cs="Arial"/>
                <w:sz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 Tak [] Nie</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b/>
                <w:sz w:val="20"/>
                <w:u w:val="single"/>
                <w:lang w:eastAsia="en-GB"/>
              </w:rPr>
              <w:t>Jedynie w przypadku gdy zamówienie jest zastrzeżone</w:t>
            </w:r>
            <w:r w:rsidRPr="009A76DE">
              <w:rPr>
                <w:rFonts w:ascii="Arial" w:eastAsia="Calibri" w:hAnsi="Arial" w:cs="Arial"/>
                <w:b/>
                <w:sz w:val="20"/>
                <w:u w:val="single"/>
                <w:vertAlign w:val="superscript"/>
                <w:lang w:eastAsia="en-GB"/>
              </w:rPr>
              <w:footnoteReference w:id="8"/>
            </w:r>
            <w:r w:rsidRPr="009A76DE">
              <w:rPr>
                <w:rFonts w:ascii="Arial" w:eastAsia="Calibri" w:hAnsi="Arial" w:cs="Arial"/>
                <w:b/>
                <w:sz w:val="20"/>
                <w:u w:val="single"/>
                <w:lang w:eastAsia="en-GB"/>
              </w:rPr>
              <w:t>:</w:t>
            </w:r>
            <w:r w:rsidRPr="009A76DE">
              <w:rPr>
                <w:rFonts w:ascii="Arial" w:eastAsia="Calibri" w:hAnsi="Arial" w:cs="Arial"/>
                <w:sz w:val="20"/>
                <w:lang w:eastAsia="en-GB"/>
              </w:rPr>
              <w:t>czy wykonawca jest zakładem pracy chronionej, „przedsiębiorstwem społecznym”</w:t>
            </w:r>
            <w:r w:rsidRPr="009A76DE">
              <w:rPr>
                <w:rFonts w:ascii="Arial" w:eastAsia="Calibri" w:hAnsi="Arial" w:cs="Arial"/>
                <w:sz w:val="20"/>
                <w:vertAlign w:val="superscript"/>
                <w:lang w:eastAsia="en-GB"/>
              </w:rPr>
              <w:footnoteReference w:id="9"/>
            </w:r>
            <w:r w:rsidRPr="009A76DE">
              <w:rPr>
                <w:rFonts w:ascii="Arial" w:eastAsia="Calibri" w:hAnsi="Arial" w:cs="Arial"/>
                <w:sz w:val="20"/>
                <w:lang w:eastAsia="en-GB"/>
              </w:rPr>
              <w:t xml:space="preserve"> lub czy będzie realizował zamówienie w ramach programów zatrudnienia chronionego?</w:t>
            </w:r>
            <w:r w:rsidRPr="009A76DE">
              <w:rPr>
                <w:rFonts w:ascii="Arial" w:eastAsia="Calibri" w:hAnsi="Arial" w:cs="Arial"/>
                <w:sz w:val="20"/>
                <w:lang w:eastAsia="en-GB"/>
              </w:rPr>
              <w:br/>
            </w:r>
            <w:r w:rsidRPr="009A76DE">
              <w:rPr>
                <w:rFonts w:ascii="Arial" w:eastAsia="Calibri" w:hAnsi="Arial" w:cs="Arial"/>
                <w:b/>
                <w:sz w:val="20"/>
                <w:lang w:eastAsia="en-GB"/>
              </w:rPr>
              <w:t>Jeżeli tak,</w:t>
            </w:r>
            <w:r w:rsidRPr="009A76DE">
              <w:rPr>
                <w:rFonts w:ascii="Arial" w:eastAsia="Calibri" w:hAnsi="Arial" w:cs="Arial"/>
                <w:sz w:val="20"/>
                <w:lang w:eastAsia="en-GB"/>
              </w:rPr>
              <w:br/>
              <w:t xml:space="preserve">jaki jest odpowiedni odsetek pracowników niepełnosprawnych lub </w:t>
            </w:r>
            <w:proofErr w:type="spellStart"/>
            <w:r w:rsidRPr="009A76DE">
              <w:rPr>
                <w:rFonts w:ascii="Arial" w:eastAsia="Calibri" w:hAnsi="Arial" w:cs="Arial"/>
                <w:sz w:val="20"/>
                <w:lang w:eastAsia="en-GB"/>
              </w:rPr>
              <w:t>defaworyzowanych</w:t>
            </w:r>
            <w:proofErr w:type="spellEnd"/>
            <w:r w:rsidRPr="009A76DE">
              <w:rPr>
                <w:rFonts w:ascii="Arial" w:eastAsia="Calibri" w:hAnsi="Arial" w:cs="Arial"/>
                <w:sz w:val="20"/>
                <w:lang w:eastAsia="en-GB"/>
              </w:rPr>
              <w:t>?</w:t>
            </w:r>
            <w:r w:rsidRPr="009A76DE">
              <w:rPr>
                <w:rFonts w:ascii="Arial" w:eastAsia="Calibri" w:hAnsi="Arial" w:cs="Arial"/>
                <w:sz w:val="20"/>
                <w:lang w:eastAsia="en-GB"/>
              </w:rPr>
              <w:br/>
              <w:t xml:space="preserve">Jeżeli jest to wymagane, proszę określić, do której kategorii lub których kategorii pracowników niepełnosprawnych lub </w:t>
            </w:r>
            <w:proofErr w:type="spellStart"/>
            <w:r w:rsidRPr="009A76DE">
              <w:rPr>
                <w:rFonts w:ascii="Arial" w:eastAsia="Calibri" w:hAnsi="Arial" w:cs="Arial"/>
                <w:sz w:val="20"/>
                <w:lang w:eastAsia="en-GB"/>
              </w:rPr>
              <w:t>defaworyzowanych</w:t>
            </w:r>
            <w:proofErr w:type="spellEnd"/>
            <w:r w:rsidRPr="009A76DE">
              <w:rPr>
                <w:rFonts w:ascii="Arial" w:eastAsia="Calibri" w:hAnsi="Arial" w:cs="Arial"/>
                <w:sz w:val="20"/>
                <w:lang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t>[] Tak [] Nie</w:t>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t>[…]</w:t>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t>[….]</w:t>
            </w:r>
            <w:r w:rsidRPr="009A76DE">
              <w:rPr>
                <w:rFonts w:ascii="Arial" w:eastAsia="Calibri" w:hAnsi="Arial" w:cs="Arial"/>
                <w:sz w:val="20"/>
                <w:lang w:eastAsia="en-GB"/>
              </w:rPr>
              <w:br/>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 Tak [] Nie [] Nie dotyczy</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b/>
                <w:sz w:val="20"/>
                <w:lang w:eastAsia="en-GB"/>
              </w:rPr>
              <w:t>Jeżeli tak</w:t>
            </w:r>
            <w:r w:rsidRPr="009A76DE">
              <w:rPr>
                <w:rFonts w:ascii="Arial" w:eastAsia="Calibri" w:hAnsi="Arial" w:cs="Arial"/>
                <w:sz w:val="20"/>
                <w:lang w:eastAsia="en-GB"/>
              </w:rPr>
              <w:t>:</w:t>
            </w:r>
          </w:p>
          <w:p w:rsidR="009A76DE" w:rsidRPr="009A76DE" w:rsidRDefault="009A76DE" w:rsidP="009A76DE">
            <w:pPr>
              <w:spacing w:before="120" w:after="120" w:line="276" w:lineRule="auto"/>
              <w:jc w:val="both"/>
              <w:rPr>
                <w:rFonts w:ascii="Arial" w:eastAsia="Calibri" w:hAnsi="Arial" w:cs="Arial"/>
                <w:b/>
                <w:sz w:val="20"/>
                <w:lang w:eastAsia="en-GB"/>
              </w:rPr>
            </w:pPr>
            <w:r w:rsidRPr="009A76DE">
              <w:rPr>
                <w:rFonts w:ascii="Arial" w:eastAsia="Calibri" w:hAnsi="Arial" w:cs="Arial"/>
                <w:b/>
                <w:sz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t>a) Proszę podać nazwę wykazu lub zaświadczenia i odpowiedni numer rejestracyjny lub numer zaświadczenia, jeżeli dotyczy:</w:t>
            </w:r>
            <w:r w:rsidRPr="009A76DE">
              <w:rPr>
                <w:rFonts w:ascii="Arial" w:eastAsia="Calibri" w:hAnsi="Arial" w:cs="Arial"/>
                <w:sz w:val="20"/>
                <w:lang w:eastAsia="en-GB"/>
              </w:rPr>
              <w:br/>
              <w:t>b) Jeżeli poświadczenie wpisu do wykazu lub wydania zaświadczenia jest dostępne w formie elektronicznej, proszę podać:</w:t>
            </w:r>
            <w:r w:rsidRPr="009A76DE">
              <w:rPr>
                <w:rFonts w:ascii="Arial" w:eastAsia="Calibri" w:hAnsi="Arial" w:cs="Arial"/>
                <w:sz w:val="20"/>
                <w:lang w:eastAsia="en-GB"/>
              </w:rPr>
              <w:br/>
            </w:r>
            <w:r w:rsidRPr="009A76DE">
              <w:rPr>
                <w:rFonts w:ascii="Arial" w:eastAsia="Calibri" w:hAnsi="Arial" w:cs="Arial"/>
                <w:sz w:val="20"/>
                <w:lang w:eastAsia="en-GB"/>
              </w:rPr>
              <w:br/>
              <w:t>c) Proszę podać dane referencyjne stanowiące podstawę wpisu do wykazu lub wydania zaświadczenia oraz, w stosownych przypadkach, klasyfikację nadaną w urzędowym wykazie</w:t>
            </w:r>
            <w:r w:rsidRPr="009A76DE">
              <w:rPr>
                <w:rFonts w:ascii="Arial" w:eastAsia="Calibri" w:hAnsi="Arial" w:cs="Arial"/>
                <w:sz w:val="20"/>
                <w:vertAlign w:val="superscript"/>
                <w:lang w:eastAsia="en-GB"/>
              </w:rPr>
              <w:footnoteReference w:id="10"/>
            </w:r>
            <w:r w:rsidRPr="009A76DE">
              <w:rPr>
                <w:rFonts w:ascii="Arial" w:eastAsia="Calibri" w:hAnsi="Arial" w:cs="Arial"/>
                <w:sz w:val="20"/>
                <w:lang w:eastAsia="en-GB"/>
              </w:rPr>
              <w:t>:</w:t>
            </w:r>
            <w:r w:rsidRPr="009A76DE">
              <w:rPr>
                <w:rFonts w:ascii="Arial" w:eastAsia="Calibri" w:hAnsi="Arial" w:cs="Arial"/>
                <w:sz w:val="20"/>
                <w:lang w:eastAsia="en-GB"/>
              </w:rPr>
              <w:br/>
              <w:t>d) Czy wpis do wykazu lub wydane zaświadczenie obejmują wszystkie wymagane kryteria kwalifikacji?</w:t>
            </w:r>
            <w:r w:rsidRPr="009A76DE">
              <w:rPr>
                <w:rFonts w:ascii="Arial" w:eastAsia="Calibri" w:hAnsi="Arial" w:cs="Arial"/>
                <w:sz w:val="20"/>
                <w:lang w:eastAsia="en-GB"/>
              </w:rPr>
              <w:br/>
            </w:r>
            <w:r w:rsidRPr="009A76DE">
              <w:rPr>
                <w:rFonts w:ascii="Arial" w:eastAsia="Calibri" w:hAnsi="Arial" w:cs="Arial"/>
                <w:b/>
                <w:sz w:val="20"/>
                <w:lang w:eastAsia="en-GB"/>
              </w:rPr>
              <w:t>Jeżeli nie:</w:t>
            </w:r>
            <w:r w:rsidRPr="009A76DE">
              <w:rPr>
                <w:rFonts w:ascii="Arial" w:eastAsia="Calibri" w:hAnsi="Arial" w:cs="Arial"/>
                <w:sz w:val="20"/>
                <w:lang w:eastAsia="en-GB"/>
              </w:rPr>
              <w:br/>
            </w:r>
            <w:r w:rsidRPr="009A76DE">
              <w:rPr>
                <w:rFonts w:ascii="Arial" w:eastAsia="Calibri" w:hAnsi="Arial" w:cs="Arial"/>
                <w:b/>
                <w:sz w:val="20"/>
                <w:lang w:eastAsia="en-GB"/>
              </w:rPr>
              <w:t>Proszę dodatkowo uzupełnić brakujące informacje w części IV w sekcjach A, B, C lub D, w zależności od przypadku.</w:t>
            </w:r>
            <w:r w:rsidRPr="009A76DE">
              <w:rPr>
                <w:rFonts w:ascii="Arial" w:eastAsia="Calibri" w:hAnsi="Arial" w:cs="Arial"/>
                <w:sz w:val="20"/>
                <w:lang w:eastAsia="en-GB"/>
              </w:rPr>
              <w:br/>
            </w:r>
            <w:r w:rsidRPr="009A76DE">
              <w:rPr>
                <w:rFonts w:ascii="Arial" w:eastAsia="Calibri" w:hAnsi="Arial" w:cs="Arial"/>
                <w:b/>
                <w:sz w:val="20"/>
                <w:lang w:eastAsia="en-GB"/>
              </w:rPr>
              <w:t>WYŁĄCZNIE jeżeli jest to wymagane w stosownym ogłoszeniu lub dokumentach zamówienia:</w:t>
            </w:r>
            <w:r w:rsidRPr="009A76DE">
              <w:rPr>
                <w:rFonts w:ascii="Arial" w:eastAsia="Calibri" w:hAnsi="Arial" w:cs="Arial"/>
                <w:b/>
                <w:i/>
                <w:sz w:val="20"/>
                <w:lang w:eastAsia="en-GB"/>
              </w:rPr>
              <w:br/>
            </w:r>
            <w:r w:rsidRPr="009A76DE">
              <w:rPr>
                <w:rFonts w:ascii="Arial" w:eastAsia="Calibri" w:hAnsi="Arial" w:cs="Arial"/>
                <w:sz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9A76DE">
              <w:rPr>
                <w:rFonts w:ascii="Arial" w:eastAsia="Calibri" w:hAnsi="Arial" w:cs="Arial"/>
                <w:sz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p>
          <w:p w:rsidR="009A76DE" w:rsidRPr="009A76DE" w:rsidRDefault="009A76DE" w:rsidP="009A76DE">
            <w:pPr>
              <w:spacing w:before="120" w:after="120" w:line="276" w:lineRule="auto"/>
              <w:rPr>
                <w:rFonts w:ascii="Arial" w:eastAsia="Calibri" w:hAnsi="Arial" w:cs="Arial"/>
                <w:i/>
                <w:sz w:val="20"/>
                <w:lang w:eastAsia="en-GB"/>
              </w:rPr>
            </w:pPr>
            <w:r w:rsidRPr="009A76DE">
              <w:rPr>
                <w:rFonts w:ascii="Arial" w:eastAsia="Calibri" w:hAnsi="Arial" w:cs="Arial"/>
                <w:sz w:val="20"/>
                <w:lang w:eastAsia="en-GB"/>
              </w:rPr>
              <w:t>a) [……]</w:t>
            </w:r>
            <w:r w:rsidRPr="009A76DE">
              <w:rPr>
                <w:rFonts w:ascii="Arial" w:eastAsia="Calibri" w:hAnsi="Arial" w:cs="Arial"/>
                <w:sz w:val="20"/>
                <w:lang w:eastAsia="en-GB"/>
              </w:rPr>
              <w:br/>
            </w:r>
            <w:r w:rsidRPr="009A76DE">
              <w:rPr>
                <w:rFonts w:ascii="Arial" w:eastAsia="Calibri" w:hAnsi="Arial" w:cs="Arial"/>
                <w:sz w:val="20"/>
                <w:lang w:eastAsia="en-GB"/>
              </w:rPr>
              <w:br/>
            </w:r>
          </w:p>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t>b) (adres internetowy, wydający urząd lub organ, dokładne dane referencyjne dokumentacji):</w:t>
            </w:r>
            <w:r w:rsidRPr="009A76DE">
              <w:rPr>
                <w:rFonts w:ascii="Arial" w:eastAsia="Calibri" w:hAnsi="Arial" w:cs="Arial"/>
                <w:sz w:val="20"/>
                <w:lang w:eastAsia="en-GB"/>
              </w:rPr>
              <w:br/>
              <w:t>[……][……][……][……]</w:t>
            </w:r>
            <w:r w:rsidRPr="009A76DE">
              <w:rPr>
                <w:rFonts w:ascii="Arial" w:eastAsia="Calibri" w:hAnsi="Arial" w:cs="Arial"/>
                <w:sz w:val="20"/>
                <w:lang w:eastAsia="en-GB"/>
              </w:rPr>
              <w:br/>
              <w:t>c) [……]</w:t>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t>d) [] Tak [] Nie</w:t>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t>e) [] Tak [] Nie</w:t>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t>(adres internetowy, wydający urząd lub organ, dokładne dane referencyjne dokumentacji):</w:t>
            </w:r>
            <w:r w:rsidRPr="009A76DE">
              <w:rPr>
                <w:rFonts w:ascii="Arial" w:eastAsia="Calibri" w:hAnsi="Arial" w:cs="Arial"/>
                <w:sz w:val="20"/>
                <w:lang w:eastAsia="en-GB"/>
              </w:rPr>
              <w:b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b/>
                <w:sz w:val="20"/>
                <w:lang w:eastAsia="en-GB"/>
              </w:rPr>
            </w:pPr>
            <w:r w:rsidRPr="009A76DE">
              <w:rPr>
                <w:rFonts w:ascii="Arial" w:eastAsia="Calibri" w:hAnsi="Arial" w:cs="Arial"/>
                <w:b/>
                <w:sz w:val="20"/>
                <w:lang w:eastAsia="en-GB"/>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Czy wykonawca bierze udział w postępowaniu o udzielenie zamówienia wspólnie z innymi wykonawcami</w:t>
            </w:r>
            <w:r w:rsidRPr="009A76DE">
              <w:rPr>
                <w:rFonts w:ascii="Arial" w:eastAsia="Calibri" w:hAnsi="Arial" w:cs="Arial"/>
                <w:sz w:val="20"/>
                <w:vertAlign w:val="superscript"/>
                <w:lang w:eastAsia="en-GB"/>
              </w:rPr>
              <w:footnoteReference w:id="11"/>
            </w:r>
            <w:r w:rsidRPr="009A76DE">
              <w:rPr>
                <w:rFonts w:ascii="Arial" w:eastAsia="Calibri" w:hAnsi="Arial" w:cs="Arial"/>
                <w:sz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 Tak [] Nie</w:t>
            </w:r>
          </w:p>
        </w:tc>
      </w:tr>
      <w:tr w:rsidR="009A76DE" w:rsidRPr="009A76DE" w:rsidTr="0045299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9A76DE" w:rsidRPr="009A76DE" w:rsidRDefault="009A76DE" w:rsidP="009A76DE">
            <w:pPr>
              <w:spacing w:before="120" w:after="120" w:line="276" w:lineRule="auto"/>
              <w:jc w:val="both"/>
              <w:rPr>
                <w:rFonts w:ascii="Arial" w:eastAsia="Calibri" w:hAnsi="Arial" w:cs="Arial"/>
                <w:sz w:val="20"/>
                <w:lang w:eastAsia="en-GB"/>
              </w:rPr>
            </w:pPr>
            <w:r w:rsidRPr="009A76DE">
              <w:rPr>
                <w:rFonts w:ascii="Arial" w:eastAsia="Calibri" w:hAnsi="Arial" w:cs="Arial"/>
                <w:sz w:val="20"/>
                <w:lang w:eastAsia="en-GB"/>
              </w:rPr>
              <w:t>Jeżeli tak, proszę dopilnować, aby pozostali uczestnicy przedstawili odrębne jednolite europejskie dokumenty zamówienia.</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b/>
                <w:sz w:val="20"/>
                <w:lang w:eastAsia="en-GB"/>
              </w:rPr>
              <w:t>Jeżeli tak</w:t>
            </w:r>
            <w:r w:rsidRPr="009A76DE">
              <w:rPr>
                <w:rFonts w:ascii="Arial" w:eastAsia="Calibri" w:hAnsi="Arial" w:cs="Arial"/>
                <w:sz w:val="20"/>
                <w:lang w:eastAsia="en-GB"/>
              </w:rPr>
              <w:t>:</w:t>
            </w:r>
            <w:r w:rsidRPr="009A76DE">
              <w:rPr>
                <w:rFonts w:ascii="Arial" w:eastAsia="Calibri" w:hAnsi="Arial" w:cs="Arial"/>
                <w:sz w:val="20"/>
                <w:lang w:eastAsia="en-GB"/>
              </w:rPr>
              <w:br/>
              <w:t>a) Proszę wskazać rolę wykonawcy w grupie (lider, odpowiedzialny za określone zadania itd.):</w:t>
            </w:r>
            <w:r w:rsidRPr="009A76DE">
              <w:rPr>
                <w:rFonts w:ascii="Arial" w:eastAsia="Calibri" w:hAnsi="Arial" w:cs="Arial"/>
                <w:sz w:val="20"/>
                <w:lang w:eastAsia="en-GB"/>
              </w:rPr>
              <w:br/>
              <w:t>b) Proszę wskazać pozostałych wykonawców biorących wspólnie udział w postępowaniu o udzielenie zamówienia:</w:t>
            </w:r>
            <w:r w:rsidRPr="009A76DE">
              <w:rPr>
                <w:rFonts w:ascii="Arial" w:eastAsia="Calibri" w:hAnsi="Arial" w:cs="Arial"/>
                <w:sz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br/>
              <w:t>a): [……]</w:t>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t>b): [……]</w:t>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t>c):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b/>
                <w:sz w:val="20"/>
                <w:lang w:eastAsia="en-GB"/>
              </w:rPr>
            </w:pPr>
            <w:r w:rsidRPr="009A76DE">
              <w:rPr>
                <w:rFonts w:ascii="Arial" w:eastAsia="Calibri" w:hAnsi="Arial" w:cs="Arial"/>
                <w:b/>
                <w:sz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b/>
                <w:sz w:val="20"/>
                <w:lang w:eastAsia="en-GB"/>
              </w:rPr>
            </w:pPr>
            <w:r w:rsidRPr="009A76DE">
              <w:rPr>
                <w:rFonts w:ascii="Arial" w:eastAsia="Calibri" w:hAnsi="Arial" w:cs="Arial"/>
                <w:b/>
                <w:sz w:val="20"/>
                <w:lang w:eastAsia="en-GB"/>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b/>
                <w:i/>
                <w:sz w:val="20"/>
                <w:lang w:eastAsia="en-GB"/>
              </w:rPr>
            </w:pPr>
            <w:r w:rsidRPr="009A76DE">
              <w:rPr>
                <w:rFonts w:ascii="Arial" w:eastAsia="Calibri" w:hAnsi="Arial" w:cs="Arial"/>
                <w:sz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b/>
                <w:i/>
                <w:sz w:val="20"/>
                <w:lang w:eastAsia="en-GB"/>
              </w:rPr>
            </w:pPr>
            <w:r w:rsidRPr="009A76DE">
              <w:rPr>
                <w:rFonts w:ascii="Arial" w:eastAsia="Calibri" w:hAnsi="Arial" w:cs="Arial"/>
                <w:sz w:val="20"/>
                <w:lang w:eastAsia="en-GB"/>
              </w:rPr>
              <w:t>[   ]</w:t>
            </w:r>
          </w:p>
        </w:tc>
      </w:tr>
    </w:tbl>
    <w:p w:rsidR="009A76DE" w:rsidRPr="009A76DE" w:rsidRDefault="009A76DE" w:rsidP="009A76DE">
      <w:pPr>
        <w:keepNext/>
        <w:spacing w:before="120" w:after="360" w:line="276" w:lineRule="auto"/>
        <w:jc w:val="center"/>
        <w:rPr>
          <w:rFonts w:ascii="Arial" w:eastAsia="Calibri" w:hAnsi="Arial" w:cs="Arial"/>
          <w:smallCaps/>
          <w:sz w:val="20"/>
          <w:lang w:eastAsia="en-GB"/>
        </w:rPr>
      </w:pPr>
    </w:p>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B: Informacje na temat przedstawicieli wykonawcy</w:t>
      </w:r>
    </w:p>
    <w:p w:rsidR="009A76DE" w:rsidRPr="009A76DE" w:rsidRDefault="009A76DE" w:rsidP="009A76DE">
      <w:pPr>
        <w:pBdr>
          <w:top w:val="single" w:sz="4" w:space="1" w:color="000000"/>
          <w:left w:val="single" w:sz="4" w:space="4" w:color="000000"/>
          <w:bottom w:val="single" w:sz="4" w:space="1" w:color="000000"/>
          <w:right w:val="single" w:sz="4" w:space="0" w:color="000000"/>
        </w:pBdr>
        <w:spacing w:after="200" w:line="276" w:lineRule="auto"/>
        <w:rPr>
          <w:rFonts w:ascii="Arial" w:eastAsia="Arial Unicode MS" w:hAnsi="Arial" w:cs="Arial"/>
          <w:i/>
          <w:kern w:val="2"/>
          <w:sz w:val="20"/>
          <w:lang w:eastAsia="hi-IN" w:bidi="hi-IN"/>
        </w:rPr>
      </w:pPr>
      <w:r w:rsidRPr="009A76DE">
        <w:rPr>
          <w:rFonts w:ascii="Arial" w:eastAsia="Arial Unicode MS" w:hAnsi="Arial" w:cs="Arial"/>
          <w:i/>
          <w:kern w:val="2"/>
          <w:sz w:val="20"/>
          <w:lang w:eastAsia="hi-IN" w:bidi="hi-IN"/>
        </w:rPr>
        <w:t>W stosownych przypadkach proszę podać imię i nazwisko (imiona i nazwiska) oraz adres(-y) osoby (osób) upoważnionej(-</w:t>
      </w:r>
      <w:proofErr w:type="spellStart"/>
      <w:r w:rsidRPr="009A76DE">
        <w:rPr>
          <w:rFonts w:ascii="Arial" w:eastAsia="Arial Unicode MS" w:hAnsi="Arial" w:cs="Arial"/>
          <w:i/>
          <w:kern w:val="2"/>
          <w:sz w:val="20"/>
          <w:lang w:eastAsia="hi-IN" w:bidi="hi-IN"/>
        </w:rPr>
        <w:t>ych</w:t>
      </w:r>
      <w:proofErr w:type="spellEnd"/>
      <w:r w:rsidRPr="009A76DE">
        <w:rPr>
          <w:rFonts w:ascii="Arial" w:eastAsia="Arial Unicode MS" w:hAnsi="Arial" w:cs="Arial"/>
          <w:i/>
          <w:kern w:val="2"/>
          <w:sz w:val="20"/>
          <w:lang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Imię i nazwisko, </w:t>
            </w:r>
            <w:r w:rsidRPr="009A76DE">
              <w:rPr>
                <w:rFonts w:ascii="Arial" w:eastAsia="Arial Unicode MS" w:hAnsi="Arial" w:cs="Arial"/>
                <w:kern w:val="2"/>
                <w:sz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t>
            </w:r>
            <w:r w:rsidRPr="009A76DE">
              <w:rPr>
                <w:rFonts w:ascii="Arial" w:eastAsia="Arial Unicode MS" w:hAnsi="Arial" w:cs="Arial"/>
                <w:kern w:val="2"/>
                <w:sz w:val="20"/>
                <w:lang w:eastAsia="hi-IN" w:bidi="hi-IN"/>
              </w:rPr>
              <w:b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t>
            </w:r>
          </w:p>
        </w:tc>
      </w:tr>
    </w:tbl>
    <w:p w:rsidR="009A76DE" w:rsidRPr="009A76DE" w:rsidRDefault="009A76DE" w:rsidP="009A76DE">
      <w:pPr>
        <w:keepNext/>
        <w:spacing w:before="120" w:after="360" w:line="276" w:lineRule="auto"/>
        <w:jc w:val="center"/>
        <w:rPr>
          <w:rFonts w:ascii="Arial" w:eastAsia="Calibri" w:hAnsi="Arial" w:cs="Arial"/>
          <w:b/>
          <w:smallCaps/>
          <w:sz w:val="20"/>
          <w:lang w:eastAsia="en-GB"/>
        </w:rPr>
      </w:pPr>
    </w:p>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p>
        </w:tc>
      </w:tr>
    </w:tbl>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xml:space="preserve">, proszę przedstawić – </w:t>
      </w:r>
      <w:r w:rsidRPr="009A76DE">
        <w:rPr>
          <w:rFonts w:ascii="Arial" w:eastAsia="Arial Unicode MS" w:hAnsi="Arial" w:cs="Arial"/>
          <w:b/>
          <w:kern w:val="2"/>
          <w:sz w:val="20"/>
          <w:lang w:eastAsia="hi-IN" w:bidi="hi-IN"/>
        </w:rPr>
        <w:t>dla każdego</w:t>
      </w:r>
      <w:r w:rsidRPr="009A76DE">
        <w:rPr>
          <w:rFonts w:ascii="Arial" w:eastAsia="Arial Unicode MS" w:hAnsi="Arial" w:cs="Arial"/>
          <w:kern w:val="2"/>
          <w:sz w:val="20"/>
          <w:lang w:eastAsia="hi-IN" w:bidi="hi-IN"/>
        </w:rPr>
        <w:t xml:space="preserve"> z podmiotów, których to dotyczy – odrębny formularz jednolitego europejskiego dokumentu zamówienia zawierający informacje wymagane w </w:t>
      </w:r>
      <w:r w:rsidRPr="009A76DE">
        <w:rPr>
          <w:rFonts w:ascii="Arial" w:eastAsia="Arial Unicode MS" w:hAnsi="Arial" w:cs="Arial"/>
          <w:b/>
          <w:kern w:val="2"/>
          <w:sz w:val="20"/>
          <w:lang w:eastAsia="hi-IN" w:bidi="hi-IN"/>
        </w:rPr>
        <w:t>niniejszej części sekcja A i B oraz w części III</w:t>
      </w:r>
      <w:r w:rsidRPr="009A76DE">
        <w:rPr>
          <w:rFonts w:ascii="Arial" w:eastAsia="Arial Unicode MS" w:hAnsi="Arial" w:cs="Arial"/>
          <w:kern w:val="2"/>
          <w:sz w:val="20"/>
          <w:lang w:eastAsia="hi-IN" w:bidi="hi-IN"/>
        </w:rPr>
        <w:t xml:space="preserve">, należycie wypełniony i podpisany przez dane podmioty. </w:t>
      </w:r>
      <w:r w:rsidRPr="009A76DE">
        <w:rPr>
          <w:rFonts w:ascii="Arial" w:eastAsia="Arial Unicode MS" w:hAnsi="Arial" w:cs="Arial"/>
          <w:kern w:val="2"/>
          <w:sz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9A76DE">
        <w:rPr>
          <w:rFonts w:ascii="Arial" w:eastAsia="Arial Unicode MS" w:hAnsi="Arial" w:cs="Arial"/>
          <w:kern w:val="2"/>
          <w:sz w:val="20"/>
          <w:lang w:eastAsia="hi-IN" w:bidi="hi-IN"/>
        </w:rPr>
        <w:br/>
        <w:t>O ile ma to znaczenie dla określonych zdolności, na których polega wykonawca, proszę dołączyć – dla każdego z podmiotów, których to dotyczy – informacje wymagane w częściach IV i V</w:t>
      </w:r>
      <w:r w:rsidRPr="009A76DE">
        <w:rPr>
          <w:rFonts w:ascii="Arial" w:eastAsia="Arial Unicode MS" w:hAnsi="Arial" w:cs="Arial"/>
          <w:kern w:val="2"/>
          <w:sz w:val="20"/>
          <w:vertAlign w:val="superscript"/>
          <w:lang w:eastAsia="hi-IN" w:bidi="hi-IN"/>
        </w:rPr>
        <w:footnoteReference w:id="12"/>
      </w:r>
      <w:r w:rsidRPr="009A76DE">
        <w:rPr>
          <w:rFonts w:ascii="Arial" w:eastAsia="Arial Unicode MS" w:hAnsi="Arial" w:cs="Arial"/>
          <w:kern w:val="2"/>
          <w:sz w:val="20"/>
          <w:lang w:eastAsia="hi-IN" w:bidi="hi-IN"/>
        </w:rPr>
        <w:t>.</w:t>
      </w:r>
    </w:p>
    <w:p w:rsidR="009A76DE" w:rsidRPr="009A76DE" w:rsidRDefault="009A76DE" w:rsidP="009A76DE">
      <w:pPr>
        <w:keepNext/>
        <w:spacing w:before="120" w:after="360" w:line="276" w:lineRule="auto"/>
        <w:jc w:val="center"/>
        <w:rPr>
          <w:rFonts w:ascii="Arial" w:eastAsia="Calibri" w:hAnsi="Arial" w:cs="Arial"/>
          <w:b/>
          <w:smallCaps/>
          <w:sz w:val="20"/>
          <w:lang w:eastAsia="en-GB"/>
        </w:rPr>
      </w:pPr>
    </w:p>
    <w:p w:rsidR="009A76DE" w:rsidRPr="009A76DE" w:rsidRDefault="009A76DE" w:rsidP="009A76DE">
      <w:pPr>
        <w:keepNext/>
        <w:spacing w:before="120" w:after="360" w:line="276" w:lineRule="auto"/>
        <w:jc w:val="center"/>
        <w:rPr>
          <w:rFonts w:ascii="Arial" w:eastAsia="Calibri" w:hAnsi="Arial" w:cs="Arial"/>
          <w:b/>
          <w:smallCaps/>
          <w:sz w:val="20"/>
          <w:lang w:eastAsia="en-GB"/>
        </w:rPr>
      </w:pPr>
    </w:p>
    <w:p w:rsidR="009A76DE" w:rsidRPr="009A76DE" w:rsidRDefault="009A76DE" w:rsidP="009A76DE">
      <w:pPr>
        <w:keepNext/>
        <w:spacing w:before="120" w:after="360" w:line="276" w:lineRule="auto"/>
        <w:jc w:val="center"/>
        <w:rPr>
          <w:rFonts w:ascii="Arial" w:eastAsia="Calibri" w:hAnsi="Arial" w:cs="Arial"/>
          <w:b/>
          <w:smallCaps/>
          <w:sz w:val="20"/>
          <w:u w:val="single"/>
          <w:lang w:eastAsia="en-GB"/>
        </w:rPr>
      </w:pPr>
      <w:r w:rsidRPr="009A76DE">
        <w:rPr>
          <w:rFonts w:ascii="Arial" w:eastAsia="Calibri" w:hAnsi="Arial" w:cs="Arial"/>
          <w:b/>
          <w:smallCaps/>
          <w:sz w:val="20"/>
          <w:lang w:eastAsia="en-GB"/>
        </w:rPr>
        <w:t>D: Informacje dotyczące podwykonawców, na których zdolności wykonawca nie polega</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center"/>
        <w:rPr>
          <w:rFonts w:ascii="Arial" w:eastAsia="Calibri" w:hAnsi="Arial" w:cs="Arial"/>
          <w:b/>
          <w:sz w:val="20"/>
          <w:lang w:eastAsia="en-GB"/>
        </w:rPr>
      </w:pPr>
      <w:r w:rsidRPr="009A76DE">
        <w:rPr>
          <w:rFonts w:ascii="Arial" w:eastAsia="Calibri" w:hAnsi="Arial" w:cs="Arial"/>
          <w:b/>
          <w:sz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r w:rsidRPr="009A76DE">
              <w:rPr>
                <w:rFonts w:ascii="Arial" w:eastAsia="Arial Unicode MS" w:hAnsi="Arial" w:cs="Arial"/>
                <w:kern w:val="2"/>
                <w:sz w:val="20"/>
                <w:lang w:eastAsia="hi-IN" w:bidi="hi-IN"/>
              </w:rPr>
              <w:br/>
              <w:t xml:space="preserve">Jeżeli </w:t>
            </w:r>
            <w:r w:rsidRPr="009A76DE">
              <w:rPr>
                <w:rFonts w:ascii="Arial" w:eastAsia="Arial Unicode MS" w:hAnsi="Arial" w:cs="Arial"/>
                <w:b/>
                <w:kern w:val="2"/>
                <w:sz w:val="20"/>
                <w:lang w:eastAsia="hi-IN" w:bidi="hi-IN"/>
              </w:rPr>
              <w:t>tak i o ile jest to wiadome</w:t>
            </w:r>
            <w:r w:rsidRPr="009A76DE">
              <w:rPr>
                <w:rFonts w:ascii="Arial" w:eastAsia="Arial Unicode MS" w:hAnsi="Arial" w:cs="Arial"/>
                <w:kern w:val="2"/>
                <w:sz w:val="20"/>
                <w:lang w:eastAsia="hi-IN" w:bidi="hi-IN"/>
              </w:rPr>
              <w:t xml:space="preserve">, proszę podać wykaz proponowanych podwykonawców: </w:t>
            </w: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t>
            </w:r>
          </w:p>
        </w:tc>
      </w:tr>
    </w:tbl>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Arial" w:eastAsia="Calibri" w:hAnsi="Arial" w:cs="Arial"/>
          <w:b/>
          <w:sz w:val="20"/>
          <w:lang w:eastAsia="en-GB"/>
        </w:rPr>
      </w:pPr>
      <w:r w:rsidRPr="009A76DE">
        <w:rPr>
          <w:rFonts w:ascii="Arial" w:eastAsia="Calibri" w:hAnsi="Arial" w:cs="Arial"/>
          <w:b/>
          <w:sz w:val="20"/>
          <w:lang w:eastAsia="en-GB"/>
        </w:rPr>
        <w:t xml:space="preserve">Jeżeli instytucja zamawiająca lub podmiot zamawiający wyraźnie żąda przedstawienia tych informacji </w:t>
      </w:r>
      <w:r w:rsidRPr="009A76DE">
        <w:rPr>
          <w:rFonts w:ascii="Arial" w:eastAsia="Calibri" w:hAnsi="Arial" w:cs="Arial"/>
          <w:sz w:val="20"/>
          <w:lang w:eastAsia="en-GB"/>
        </w:rPr>
        <w:t xml:space="preserve">oprócz informacji </w:t>
      </w:r>
      <w:r w:rsidRPr="009A76DE">
        <w:rPr>
          <w:rFonts w:ascii="Arial" w:eastAsia="Calibri" w:hAnsi="Arial" w:cs="Arial"/>
          <w:b/>
          <w:sz w:val="20"/>
          <w:lang w:eastAsia="en-GB"/>
        </w:rPr>
        <w:t>wymaganych w niniejszej sekcji, proszę przedstawić – dla każdego podwykonawcy (każdej kategorii podwykonawców), których to dotyczy – informacje wymagane w niniejszej części sekcja A i B oraz w części III.</w:t>
      </w:r>
    </w:p>
    <w:p w:rsidR="009A76DE" w:rsidRPr="009A76DE" w:rsidRDefault="009A76DE" w:rsidP="009A76DE">
      <w:pPr>
        <w:rPr>
          <w:rFonts w:ascii="Arial" w:eastAsia="Arial Unicode MS" w:hAnsi="Arial" w:cs="Arial"/>
          <w:b/>
          <w:kern w:val="2"/>
          <w:sz w:val="20"/>
          <w:lang w:eastAsia="hi-IN" w:bidi="hi-IN"/>
        </w:rPr>
      </w:pPr>
    </w:p>
    <w:p w:rsidR="009A76DE" w:rsidRPr="009A76DE" w:rsidRDefault="009A76DE" w:rsidP="009A76DE">
      <w:pPr>
        <w:keepNext/>
        <w:spacing w:before="120" w:after="360" w:line="276" w:lineRule="auto"/>
        <w:jc w:val="center"/>
        <w:rPr>
          <w:rFonts w:ascii="Arial" w:eastAsia="Calibri" w:hAnsi="Arial" w:cs="Arial"/>
          <w:b/>
          <w:sz w:val="20"/>
          <w:lang w:eastAsia="en-GB"/>
        </w:rPr>
      </w:pPr>
      <w:r w:rsidRPr="009A76DE">
        <w:rPr>
          <w:rFonts w:ascii="Arial" w:eastAsia="Calibri" w:hAnsi="Arial" w:cs="Arial"/>
          <w:b/>
          <w:sz w:val="20"/>
          <w:lang w:eastAsia="en-GB"/>
        </w:rPr>
        <w:t>Część III: Podstawy wykluczenia</w:t>
      </w:r>
    </w:p>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A: Podstawy związane z wyrokami skazującymi za przestępstwo</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 art. 57 ust. 1 dyrektywy 2014/24/UE określono następujące powody wykluczenia:</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76" w:lineRule="auto"/>
        <w:ind w:left="850" w:hanging="850"/>
        <w:rPr>
          <w:rFonts w:ascii="Arial" w:eastAsia="Calibri" w:hAnsi="Arial" w:cs="Arial"/>
          <w:sz w:val="20"/>
          <w:lang w:eastAsia="en-GB"/>
        </w:rPr>
      </w:pPr>
      <w:r w:rsidRPr="009A76DE">
        <w:rPr>
          <w:rFonts w:ascii="Arial" w:eastAsia="Calibri" w:hAnsi="Arial" w:cs="Arial"/>
          <w:sz w:val="20"/>
          <w:lang w:eastAsia="en-GB"/>
        </w:rPr>
        <w:t xml:space="preserve">udział w </w:t>
      </w:r>
      <w:r w:rsidRPr="009A76DE">
        <w:rPr>
          <w:rFonts w:ascii="Arial" w:eastAsia="Calibri" w:hAnsi="Arial" w:cs="Arial"/>
          <w:b/>
          <w:sz w:val="20"/>
          <w:lang w:eastAsia="en-GB"/>
        </w:rPr>
        <w:t>organizacji przestępczej</w:t>
      </w:r>
      <w:r w:rsidRPr="009A76DE">
        <w:rPr>
          <w:rFonts w:ascii="Arial" w:eastAsia="Calibri" w:hAnsi="Arial" w:cs="Arial"/>
          <w:b/>
          <w:sz w:val="20"/>
          <w:vertAlign w:val="superscript"/>
          <w:lang w:eastAsia="en-GB"/>
        </w:rPr>
        <w:footnoteReference w:id="13"/>
      </w:r>
      <w:r w:rsidRPr="009A76DE">
        <w:rPr>
          <w:rFonts w:ascii="Arial" w:eastAsia="Calibri" w:hAnsi="Arial" w:cs="Arial"/>
          <w:sz w:val="20"/>
          <w:lang w:eastAsia="en-GB"/>
        </w:rPr>
        <w:t>;</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76" w:lineRule="auto"/>
        <w:ind w:left="850" w:hanging="850"/>
        <w:rPr>
          <w:rFonts w:ascii="Arial" w:eastAsia="Calibri" w:hAnsi="Arial" w:cs="Arial"/>
          <w:sz w:val="20"/>
          <w:lang w:eastAsia="en-GB"/>
        </w:rPr>
      </w:pPr>
      <w:r w:rsidRPr="009A76DE">
        <w:rPr>
          <w:rFonts w:ascii="Arial" w:eastAsia="Calibri" w:hAnsi="Arial" w:cs="Arial"/>
          <w:b/>
          <w:sz w:val="20"/>
          <w:lang w:eastAsia="en-GB"/>
        </w:rPr>
        <w:t>korupcja</w:t>
      </w:r>
      <w:r w:rsidRPr="009A76DE">
        <w:rPr>
          <w:rFonts w:ascii="Arial" w:eastAsia="Calibri" w:hAnsi="Arial" w:cs="Arial"/>
          <w:b/>
          <w:sz w:val="20"/>
          <w:vertAlign w:val="superscript"/>
          <w:lang w:eastAsia="en-GB"/>
        </w:rPr>
        <w:footnoteReference w:id="14"/>
      </w:r>
      <w:r w:rsidRPr="009A76DE">
        <w:rPr>
          <w:rFonts w:ascii="Arial" w:eastAsia="Calibri" w:hAnsi="Arial" w:cs="Arial"/>
          <w:sz w:val="20"/>
          <w:lang w:eastAsia="en-GB"/>
        </w:rPr>
        <w:t>;</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76" w:lineRule="auto"/>
        <w:ind w:left="850" w:hanging="850"/>
        <w:rPr>
          <w:rFonts w:ascii="Arial" w:eastAsia="Calibri" w:hAnsi="Arial" w:cs="Arial"/>
          <w:sz w:val="20"/>
          <w:lang w:eastAsia="fr-BE"/>
        </w:rPr>
      </w:pPr>
      <w:bookmarkStart w:id="1" w:name="_DV_M1264"/>
      <w:bookmarkEnd w:id="1"/>
      <w:r w:rsidRPr="009A76DE">
        <w:rPr>
          <w:rFonts w:ascii="Arial" w:eastAsia="Calibri" w:hAnsi="Arial" w:cs="Arial"/>
          <w:b/>
          <w:sz w:val="20"/>
          <w:lang w:eastAsia="en-GB"/>
        </w:rPr>
        <w:t>nadużycie finansowe</w:t>
      </w:r>
      <w:bookmarkStart w:id="2" w:name="_DV_M1266"/>
      <w:bookmarkEnd w:id="2"/>
      <w:r w:rsidRPr="009A76DE">
        <w:rPr>
          <w:rFonts w:ascii="Arial" w:eastAsia="Calibri" w:hAnsi="Arial" w:cs="Arial"/>
          <w:b/>
          <w:sz w:val="20"/>
          <w:vertAlign w:val="superscript"/>
          <w:lang w:eastAsia="en-GB"/>
        </w:rPr>
        <w:footnoteReference w:id="15"/>
      </w:r>
      <w:r w:rsidRPr="009A76DE">
        <w:rPr>
          <w:rFonts w:ascii="Arial" w:eastAsia="Calibri" w:hAnsi="Arial" w:cs="Arial"/>
          <w:sz w:val="20"/>
          <w:lang w:eastAsia="en-GB"/>
        </w:rPr>
        <w:t>;</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76" w:lineRule="auto"/>
        <w:ind w:left="850" w:hanging="850"/>
        <w:rPr>
          <w:rFonts w:ascii="Arial" w:eastAsia="Calibri" w:hAnsi="Arial" w:cs="Arial"/>
          <w:sz w:val="20"/>
          <w:lang w:eastAsia="fr-BE"/>
        </w:rPr>
      </w:pPr>
      <w:r w:rsidRPr="009A76DE">
        <w:rPr>
          <w:rFonts w:ascii="Arial" w:eastAsia="Calibri" w:hAnsi="Arial" w:cs="Arial"/>
          <w:b/>
          <w:sz w:val="20"/>
          <w:lang w:eastAsia="en-GB"/>
        </w:rPr>
        <w:t>przestępstwa terrorystyczne lub przestępstwa związane z działalnością terrorystyczną</w:t>
      </w:r>
      <w:bookmarkStart w:id="3" w:name="_DV_M1268"/>
      <w:bookmarkEnd w:id="3"/>
      <w:r w:rsidRPr="009A76DE">
        <w:rPr>
          <w:rFonts w:ascii="Arial" w:eastAsia="Calibri" w:hAnsi="Arial" w:cs="Arial"/>
          <w:b/>
          <w:sz w:val="20"/>
          <w:vertAlign w:val="superscript"/>
          <w:lang w:eastAsia="en-GB"/>
        </w:rPr>
        <w:footnoteReference w:id="16"/>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76" w:lineRule="auto"/>
        <w:ind w:left="850" w:hanging="850"/>
        <w:rPr>
          <w:rFonts w:ascii="Arial" w:eastAsia="Calibri" w:hAnsi="Arial" w:cs="Arial"/>
          <w:sz w:val="20"/>
          <w:lang w:eastAsia="fr-BE"/>
        </w:rPr>
      </w:pPr>
      <w:r w:rsidRPr="009A76DE">
        <w:rPr>
          <w:rFonts w:ascii="Arial" w:eastAsia="Calibri" w:hAnsi="Arial" w:cs="Arial"/>
          <w:b/>
          <w:sz w:val="20"/>
          <w:lang w:eastAsia="en-GB"/>
        </w:rPr>
        <w:t>pranie pieniędzy lub finansowanie terroryzmu</w:t>
      </w:r>
      <w:r w:rsidRPr="009A76DE">
        <w:rPr>
          <w:rFonts w:ascii="Arial" w:eastAsia="Calibri" w:hAnsi="Arial" w:cs="Arial"/>
          <w:b/>
          <w:sz w:val="20"/>
          <w:vertAlign w:val="superscript"/>
          <w:lang w:eastAsia="en-GB"/>
        </w:rPr>
        <w:footnoteReference w:id="17"/>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76" w:lineRule="auto"/>
        <w:ind w:left="850" w:hanging="850"/>
        <w:rPr>
          <w:rFonts w:ascii="Arial" w:eastAsia="Calibri" w:hAnsi="Arial" w:cs="Arial"/>
          <w:sz w:val="20"/>
          <w:lang w:eastAsia="en-GB"/>
        </w:rPr>
      </w:pPr>
      <w:r w:rsidRPr="009A76DE">
        <w:rPr>
          <w:rFonts w:ascii="Arial" w:eastAsia="Calibri" w:hAnsi="Arial" w:cs="Arial"/>
          <w:b/>
          <w:sz w:val="20"/>
          <w:lang w:eastAsia="en-GB"/>
        </w:rPr>
        <w:t>praca dzieci</w:t>
      </w:r>
      <w:r w:rsidRPr="009A76DE">
        <w:rPr>
          <w:rFonts w:ascii="Arial" w:eastAsia="Calibri" w:hAnsi="Arial" w:cs="Arial"/>
          <w:sz w:val="20"/>
          <w:lang w:eastAsia="en-GB"/>
        </w:rPr>
        <w:t xml:space="preserve"> i inne formy </w:t>
      </w:r>
      <w:r w:rsidRPr="009A76DE">
        <w:rPr>
          <w:rFonts w:ascii="Arial" w:eastAsia="Calibri" w:hAnsi="Arial" w:cs="Arial"/>
          <w:b/>
          <w:sz w:val="20"/>
          <w:lang w:eastAsia="en-GB"/>
        </w:rPr>
        <w:t>handlu ludźmi</w:t>
      </w:r>
      <w:r w:rsidRPr="009A76DE">
        <w:rPr>
          <w:rFonts w:ascii="Arial" w:eastAsia="Calibri" w:hAnsi="Arial" w:cs="Arial"/>
          <w:b/>
          <w:sz w:val="20"/>
          <w:vertAlign w:val="superscript"/>
          <w:lang w:eastAsia="en-GB"/>
        </w:rPr>
        <w:footnoteReference w:id="18"/>
      </w:r>
      <w:r w:rsidRPr="009A76DE">
        <w:rPr>
          <w:rFonts w:ascii="Arial" w:eastAsia="Calibri" w:hAnsi="Arial" w:cs="Arial"/>
          <w:sz w:val="20"/>
          <w:lang w:eastAsia="en-GB"/>
        </w:rPr>
        <w:t>.</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Czy w stosunku do </w:t>
            </w:r>
            <w:r w:rsidRPr="009A76DE">
              <w:rPr>
                <w:rFonts w:ascii="Arial" w:eastAsia="Arial Unicode MS" w:hAnsi="Arial" w:cs="Arial"/>
                <w:b/>
                <w:kern w:val="2"/>
                <w:sz w:val="20"/>
                <w:lang w:eastAsia="hi-IN" w:bidi="hi-IN"/>
              </w:rPr>
              <w:t>samego wykonawcy</w:t>
            </w:r>
            <w:r w:rsidRPr="009A76DE">
              <w:rPr>
                <w:rFonts w:ascii="Arial" w:eastAsia="Arial Unicode MS" w:hAnsi="Arial" w:cs="Arial"/>
                <w:kern w:val="2"/>
                <w:sz w:val="20"/>
                <w:lang w:eastAsia="hi-IN" w:bidi="hi-IN"/>
              </w:rPr>
              <w:t xml:space="preserve"> bądź </w:t>
            </w:r>
            <w:r w:rsidRPr="009A76DE">
              <w:rPr>
                <w:rFonts w:ascii="Arial" w:eastAsia="Arial Unicode MS" w:hAnsi="Arial" w:cs="Arial"/>
                <w:b/>
                <w:kern w:val="2"/>
                <w:sz w:val="20"/>
                <w:lang w:eastAsia="hi-IN" w:bidi="hi-IN"/>
              </w:rPr>
              <w:t>jakiejkolwiek</w:t>
            </w:r>
            <w:r w:rsidRPr="009A76DE">
              <w:rPr>
                <w:rFonts w:ascii="Arial" w:eastAsia="Arial Unicode MS" w:hAnsi="Arial" w:cs="Arial"/>
                <w:kern w:val="2"/>
                <w:sz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9A76DE">
              <w:rPr>
                <w:rFonts w:ascii="Arial" w:eastAsia="Arial Unicode MS" w:hAnsi="Arial" w:cs="Arial"/>
                <w:b/>
                <w:kern w:val="2"/>
                <w:sz w:val="20"/>
                <w:lang w:eastAsia="hi-IN" w:bidi="hi-IN"/>
              </w:rPr>
              <w:t>wydany został prawomocny wyrok</w:t>
            </w:r>
            <w:r w:rsidRPr="009A76DE">
              <w:rPr>
                <w:rFonts w:ascii="Arial" w:eastAsia="Arial Unicode MS" w:hAnsi="Arial" w:cs="Arial"/>
                <w:kern w:val="2"/>
                <w:sz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Jeżeli odnośna dokumentacja jest dostępna w formie elektronicznej, proszę wskazać: (adres internetowy, wydający urząd lub organ, dokładne dane referencyjne dokumentacji):</w:t>
            </w:r>
            <w:r w:rsidRPr="009A76DE">
              <w:rPr>
                <w:rFonts w:ascii="Arial" w:eastAsia="Arial Unicode MS" w:hAnsi="Arial" w:cs="Arial"/>
                <w:kern w:val="2"/>
                <w:sz w:val="20"/>
                <w:lang w:eastAsia="hi-IN" w:bidi="hi-IN"/>
              </w:rPr>
              <w:br/>
              <w:t>[……][……][……][……]</w:t>
            </w:r>
            <w:r w:rsidRPr="009A76DE">
              <w:rPr>
                <w:rFonts w:ascii="Arial" w:eastAsia="Arial Unicode MS" w:hAnsi="Arial" w:cs="Arial"/>
                <w:kern w:val="2"/>
                <w:sz w:val="20"/>
                <w:vertAlign w:val="superscript"/>
                <w:lang w:eastAsia="hi-IN" w:bidi="hi-IN"/>
              </w:rPr>
              <w:footnoteReference w:id="19"/>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proszę podać</w:t>
            </w:r>
            <w:r w:rsidRPr="009A76DE">
              <w:rPr>
                <w:rFonts w:ascii="Arial" w:eastAsia="Arial Unicode MS" w:hAnsi="Arial" w:cs="Arial"/>
                <w:kern w:val="2"/>
                <w:sz w:val="20"/>
                <w:vertAlign w:val="superscript"/>
                <w:lang w:eastAsia="hi-IN" w:bidi="hi-IN"/>
              </w:rPr>
              <w:footnoteReference w:id="20"/>
            </w:r>
            <w:r w:rsidRPr="009A76DE">
              <w:rPr>
                <w:rFonts w:ascii="Arial" w:eastAsia="Arial Unicode MS" w:hAnsi="Arial" w:cs="Arial"/>
                <w:kern w:val="2"/>
                <w:sz w:val="20"/>
                <w:lang w:eastAsia="hi-IN" w:bidi="hi-IN"/>
              </w:rPr>
              <w:t>:</w:t>
            </w:r>
            <w:r w:rsidRPr="009A76DE">
              <w:rPr>
                <w:rFonts w:ascii="Arial" w:eastAsia="Arial Unicode MS" w:hAnsi="Arial" w:cs="Arial"/>
                <w:kern w:val="2"/>
                <w:sz w:val="20"/>
                <w:lang w:eastAsia="hi-IN" w:bidi="hi-IN"/>
              </w:rPr>
              <w:br/>
              <w:t>a) datę wyroku, określić, których spośród punktów 1–6 on dotyczy, oraz podać powód(-ody) skazania;</w:t>
            </w:r>
            <w:r w:rsidRPr="009A76DE">
              <w:rPr>
                <w:rFonts w:ascii="Arial" w:eastAsia="Arial Unicode MS" w:hAnsi="Arial" w:cs="Arial"/>
                <w:kern w:val="2"/>
                <w:sz w:val="20"/>
                <w:lang w:eastAsia="hi-IN" w:bidi="hi-IN"/>
              </w:rPr>
              <w:br/>
              <w:t>b) wskazać, kto został skazany [ ];</w:t>
            </w:r>
            <w:r w:rsidRPr="009A76DE">
              <w:rPr>
                <w:rFonts w:ascii="Arial" w:eastAsia="Arial Unicode MS" w:hAnsi="Arial" w:cs="Arial"/>
                <w:kern w:val="2"/>
                <w:sz w:val="20"/>
                <w:lang w:eastAsia="hi-IN" w:bidi="hi-IN"/>
              </w:rPr>
              <w:br/>
            </w:r>
            <w:r w:rsidRPr="009A76DE">
              <w:rPr>
                <w:rFonts w:ascii="Arial" w:eastAsia="Arial Unicode MS" w:hAnsi="Arial" w:cs="Arial"/>
                <w:b/>
                <w:kern w:val="2"/>
                <w:sz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br/>
              <w:t>a) data: [   ], punkt(-y): [   ], powód(-ody): [   ]</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b) [……]</w:t>
            </w:r>
            <w:r w:rsidRPr="009A76DE">
              <w:rPr>
                <w:rFonts w:ascii="Arial" w:eastAsia="Arial Unicode MS" w:hAnsi="Arial" w:cs="Arial"/>
                <w:kern w:val="2"/>
                <w:sz w:val="20"/>
                <w:lang w:eastAsia="hi-IN" w:bidi="hi-IN"/>
              </w:rPr>
              <w:br/>
              <w:t>c) długość okresu wykluczenia [……] oraz punkt(-y), którego(-</w:t>
            </w:r>
            <w:proofErr w:type="spellStart"/>
            <w:r w:rsidRPr="009A76DE">
              <w:rPr>
                <w:rFonts w:ascii="Arial" w:eastAsia="Arial Unicode MS" w:hAnsi="Arial" w:cs="Arial"/>
                <w:kern w:val="2"/>
                <w:sz w:val="20"/>
                <w:lang w:eastAsia="hi-IN" w:bidi="hi-IN"/>
              </w:rPr>
              <w:t>ych</w:t>
            </w:r>
            <w:proofErr w:type="spellEnd"/>
            <w:r w:rsidRPr="009A76DE">
              <w:rPr>
                <w:rFonts w:ascii="Arial" w:eastAsia="Arial Unicode MS" w:hAnsi="Arial" w:cs="Arial"/>
                <w:kern w:val="2"/>
                <w:sz w:val="20"/>
                <w:lang w:eastAsia="hi-IN" w:bidi="hi-IN"/>
              </w:rPr>
              <w:t>) to dotyczy.</w:t>
            </w: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Jeżeli odnośna dokumentacja jest dostępna w formie elektronicznej, proszę wskazać: (adres internetowy, wydający urząd lub organ, dokładne dane referencyjne dokumentacji): [……][……][……][……]</w:t>
            </w:r>
            <w:r w:rsidRPr="009A76DE">
              <w:rPr>
                <w:rFonts w:ascii="Arial" w:eastAsia="Arial Unicode MS" w:hAnsi="Arial" w:cs="Arial"/>
                <w:kern w:val="2"/>
                <w:sz w:val="20"/>
                <w:vertAlign w:val="superscript"/>
                <w:lang w:eastAsia="hi-IN" w:bidi="hi-IN"/>
              </w:rPr>
              <w:footnoteReference w:id="21"/>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 przypadku skazania, czy wykonawca przedsięwziął środki w celu wykazania swojej rzetelności pomimo istnienia odpowiedniej podstawy wykluczenia</w:t>
            </w:r>
            <w:r w:rsidRPr="009A76DE">
              <w:rPr>
                <w:rFonts w:ascii="Arial" w:eastAsia="Arial Unicode MS" w:hAnsi="Arial" w:cs="Arial"/>
                <w:kern w:val="2"/>
                <w:sz w:val="20"/>
                <w:vertAlign w:val="superscript"/>
                <w:lang w:eastAsia="hi-IN" w:bidi="hi-IN"/>
              </w:rPr>
              <w:footnoteReference w:id="22"/>
            </w:r>
            <w:r w:rsidRPr="009A76DE">
              <w:rPr>
                <w:rFonts w:ascii="Arial" w:eastAsia="Arial Unicode MS" w:hAnsi="Arial" w:cs="Arial"/>
                <w:kern w:val="2"/>
                <w:sz w:val="20"/>
                <w:lang w:eastAsia="hi-IN" w:bidi="hi-IN"/>
              </w:rPr>
              <w:t xml:space="preserve"> („</w:t>
            </w:r>
            <w:r w:rsidRPr="009A76DE">
              <w:rPr>
                <w:rFonts w:ascii="Arial" w:eastAsia="Calibri" w:hAnsi="Arial" w:cs="Arial"/>
                <w:b/>
                <w:kern w:val="2"/>
                <w:sz w:val="20"/>
                <w:lang w:eastAsia="en-GB" w:bidi="hi-IN"/>
              </w:rPr>
              <w:t>samooczyszczenie”)</w:t>
            </w:r>
            <w:r w:rsidRPr="009A76DE">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 Tak [] Nie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proszę opisać przedsięwzięte środki</w:t>
            </w:r>
            <w:r w:rsidRPr="009A76DE">
              <w:rPr>
                <w:rFonts w:ascii="Arial" w:eastAsia="Arial Unicode MS" w:hAnsi="Arial" w:cs="Arial"/>
                <w:kern w:val="2"/>
                <w:sz w:val="20"/>
                <w:vertAlign w:val="superscript"/>
                <w:lang w:eastAsia="hi-IN" w:bidi="hi-IN"/>
              </w:rPr>
              <w:footnoteReference w:id="23"/>
            </w:r>
            <w:r w:rsidRPr="009A76DE">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w:t>
            </w:r>
          </w:p>
        </w:tc>
      </w:tr>
    </w:tbl>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Czy wykonawca wywiązał się ze wszystkich </w:t>
            </w:r>
            <w:r w:rsidRPr="009A76DE">
              <w:rPr>
                <w:rFonts w:ascii="Arial" w:eastAsia="Arial Unicode MS" w:hAnsi="Arial" w:cs="Arial"/>
                <w:b/>
                <w:kern w:val="2"/>
                <w:sz w:val="20"/>
                <w:lang w:eastAsia="hi-IN" w:bidi="hi-IN"/>
              </w:rPr>
              <w:t>obowiązków dotyczących płatności podatków lub składek na ubezpieczenie społeczne</w:t>
            </w:r>
            <w:r w:rsidRPr="009A76DE">
              <w:rPr>
                <w:rFonts w:ascii="Arial" w:eastAsia="Arial Unicode MS" w:hAnsi="Arial" w:cs="Arial"/>
                <w:kern w:val="2"/>
                <w:sz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p>
        </w:tc>
      </w:tr>
      <w:tr w:rsidR="009A76DE" w:rsidRPr="009A76DE" w:rsidTr="0045299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br/>
            </w:r>
            <w:r w:rsidRPr="009A76DE">
              <w:rPr>
                <w:rFonts w:ascii="Arial" w:eastAsia="Arial Unicode MS" w:hAnsi="Arial" w:cs="Arial"/>
                <w:b/>
                <w:kern w:val="2"/>
                <w:sz w:val="20"/>
                <w:lang w:eastAsia="hi-IN" w:bidi="hi-IN"/>
              </w:rPr>
              <w:br/>
            </w:r>
            <w:r w:rsidRPr="009A76DE">
              <w:rPr>
                <w:rFonts w:ascii="Arial" w:eastAsia="Arial Unicode MS" w:hAnsi="Arial" w:cs="Arial"/>
                <w:b/>
                <w:kern w:val="2"/>
                <w:sz w:val="20"/>
                <w:lang w:eastAsia="hi-IN" w:bidi="hi-IN"/>
              </w:rPr>
              <w:br/>
            </w:r>
            <w:r w:rsidRPr="009A76DE">
              <w:rPr>
                <w:rFonts w:ascii="Arial" w:eastAsia="Arial Unicode MS" w:hAnsi="Arial" w:cs="Arial"/>
                <w:b/>
                <w:kern w:val="2"/>
                <w:sz w:val="20"/>
                <w:lang w:eastAsia="hi-IN" w:bidi="hi-IN"/>
              </w:rPr>
              <w:br/>
              <w:t>Jeżeli nie</w:t>
            </w:r>
            <w:r w:rsidRPr="009A76DE">
              <w:rPr>
                <w:rFonts w:ascii="Arial" w:eastAsia="Arial Unicode MS" w:hAnsi="Arial" w:cs="Arial"/>
                <w:kern w:val="2"/>
                <w:sz w:val="20"/>
                <w:lang w:eastAsia="hi-IN" w:bidi="hi-IN"/>
              </w:rPr>
              <w:t>, proszę wskazać:</w:t>
            </w:r>
            <w:r w:rsidRPr="009A76DE">
              <w:rPr>
                <w:rFonts w:ascii="Arial" w:eastAsia="Arial Unicode MS" w:hAnsi="Arial" w:cs="Arial"/>
                <w:kern w:val="2"/>
                <w:sz w:val="20"/>
                <w:lang w:eastAsia="hi-IN" w:bidi="hi-IN"/>
              </w:rPr>
              <w:br/>
              <w:t>a) państwo lub państwo członkowskie, którego to dotyczy;</w:t>
            </w:r>
            <w:r w:rsidRPr="009A76DE">
              <w:rPr>
                <w:rFonts w:ascii="Arial" w:eastAsia="Arial Unicode MS" w:hAnsi="Arial" w:cs="Arial"/>
                <w:kern w:val="2"/>
                <w:sz w:val="20"/>
                <w:lang w:eastAsia="hi-IN" w:bidi="hi-IN"/>
              </w:rPr>
              <w:br/>
              <w:t>b) jakiej kwoty to dotyczy?</w:t>
            </w:r>
            <w:r w:rsidRPr="009A76DE">
              <w:rPr>
                <w:rFonts w:ascii="Arial" w:eastAsia="Arial Unicode MS" w:hAnsi="Arial" w:cs="Arial"/>
                <w:kern w:val="2"/>
                <w:sz w:val="20"/>
                <w:lang w:eastAsia="hi-IN" w:bidi="hi-IN"/>
              </w:rPr>
              <w:br/>
              <w:t>c) w jaki sposób zostało ustalone to naruszenie obowiązków:</w:t>
            </w:r>
            <w:r w:rsidRPr="009A76DE">
              <w:rPr>
                <w:rFonts w:ascii="Arial" w:eastAsia="Arial Unicode MS" w:hAnsi="Arial" w:cs="Arial"/>
                <w:kern w:val="2"/>
                <w:sz w:val="20"/>
                <w:lang w:eastAsia="hi-IN" w:bidi="hi-IN"/>
              </w:rPr>
              <w:br/>
              <w:t xml:space="preserve">1) w trybie </w:t>
            </w:r>
            <w:r w:rsidRPr="009A76DE">
              <w:rPr>
                <w:rFonts w:ascii="Arial" w:eastAsia="Arial Unicode MS" w:hAnsi="Arial" w:cs="Arial"/>
                <w:b/>
                <w:kern w:val="2"/>
                <w:sz w:val="20"/>
                <w:lang w:eastAsia="hi-IN" w:bidi="hi-IN"/>
              </w:rPr>
              <w:t>decyzji</w:t>
            </w:r>
            <w:r w:rsidRPr="009A76DE">
              <w:rPr>
                <w:rFonts w:ascii="Arial" w:eastAsia="Arial Unicode MS" w:hAnsi="Arial" w:cs="Arial"/>
                <w:kern w:val="2"/>
                <w:sz w:val="20"/>
                <w:lang w:eastAsia="hi-IN" w:bidi="hi-IN"/>
              </w:rPr>
              <w:t xml:space="preserve"> sądowej lub administracyjnej:</w:t>
            </w:r>
          </w:p>
          <w:p w:rsidR="009A76DE" w:rsidRPr="009A76DE" w:rsidRDefault="009A76DE" w:rsidP="009A76DE">
            <w:pPr>
              <w:tabs>
                <w:tab w:val="left" w:pos="1417"/>
              </w:tabs>
              <w:spacing w:before="120" w:after="120" w:line="276" w:lineRule="auto"/>
              <w:ind w:left="1417" w:hanging="567"/>
              <w:jc w:val="both"/>
              <w:rPr>
                <w:rFonts w:ascii="Arial" w:eastAsia="Calibri" w:hAnsi="Arial" w:cs="Arial"/>
                <w:sz w:val="20"/>
                <w:lang w:eastAsia="en-GB"/>
              </w:rPr>
            </w:pPr>
            <w:r w:rsidRPr="009A76DE">
              <w:rPr>
                <w:rFonts w:ascii="Arial" w:eastAsia="Calibri" w:hAnsi="Arial" w:cs="Arial"/>
                <w:sz w:val="20"/>
                <w:lang w:eastAsia="en-GB"/>
              </w:rPr>
              <w:t>Czy ta decyzja jest ostateczna i wiążąca?</w:t>
            </w:r>
          </w:p>
          <w:p w:rsidR="009A76DE" w:rsidRPr="009A76DE" w:rsidRDefault="009A76DE" w:rsidP="009A76DE">
            <w:pPr>
              <w:tabs>
                <w:tab w:val="left" w:pos="1417"/>
              </w:tabs>
              <w:spacing w:before="120" w:after="120" w:line="276" w:lineRule="auto"/>
              <w:ind w:left="1417" w:hanging="567"/>
              <w:jc w:val="both"/>
              <w:rPr>
                <w:rFonts w:ascii="Arial" w:eastAsia="Calibri" w:hAnsi="Arial" w:cs="Arial"/>
                <w:sz w:val="20"/>
                <w:lang w:eastAsia="en-GB"/>
              </w:rPr>
            </w:pPr>
            <w:r w:rsidRPr="009A76DE">
              <w:rPr>
                <w:rFonts w:ascii="Arial" w:eastAsia="Calibri" w:hAnsi="Arial" w:cs="Arial"/>
                <w:sz w:val="20"/>
                <w:lang w:eastAsia="en-GB"/>
              </w:rPr>
              <w:t>Proszę podać datę wyroku lub decyzji.</w:t>
            </w:r>
          </w:p>
          <w:p w:rsidR="009A76DE" w:rsidRPr="009A76DE" w:rsidRDefault="009A76DE" w:rsidP="009A76DE">
            <w:pPr>
              <w:tabs>
                <w:tab w:val="left" w:pos="1417"/>
              </w:tabs>
              <w:spacing w:before="120" w:after="120" w:line="276" w:lineRule="auto"/>
              <w:ind w:left="1417" w:hanging="567"/>
              <w:jc w:val="both"/>
              <w:rPr>
                <w:rFonts w:ascii="Arial" w:eastAsia="Calibri" w:hAnsi="Arial" w:cs="Arial"/>
                <w:sz w:val="20"/>
                <w:lang w:eastAsia="en-GB"/>
              </w:rPr>
            </w:pPr>
            <w:r w:rsidRPr="009A76DE">
              <w:rPr>
                <w:rFonts w:ascii="Arial" w:eastAsia="Calibri" w:hAnsi="Arial" w:cs="Arial"/>
                <w:sz w:val="20"/>
                <w:lang w:eastAsia="en-GB"/>
              </w:rPr>
              <w:t xml:space="preserve">W przypadku wyroku, </w:t>
            </w:r>
            <w:r w:rsidRPr="009A76DE">
              <w:rPr>
                <w:rFonts w:ascii="Arial" w:eastAsia="Calibri" w:hAnsi="Arial" w:cs="Arial"/>
                <w:b/>
                <w:sz w:val="20"/>
                <w:lang w:eastAsia="en-GB"/>
              </w:rPr>
              <w:t>o ile została w nim bezpośrednio określona</w:t>
            </w:r>
            <w:r w:rsidRPr="009A76DE">
              <w:rPr>
                <w:rFonts w:ascii="Arial" w:eastAsia="Calibri" w:hAnsi="Arial" w:cs="Arial"/>
                <w:sz w:val="20"/>
                <w:lang w:eastAsia="en-GB"/>
              </w:rPr>
              <w:t>, długość okresu wykluczenia:</w:t>
            </w: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2) w </w:t>
            </w:r>
            <w:r w:rsidRPr="009A76DE">
              <w:rPr>
                <w:rFonts w:ascii="Arial" w:eastAsia="Arial Unicode MS" w:hAnsi="Arial" w:cs="Arial"/>
                <w:b/>
                <w:kern w:val="2"/>
                <w:sz w:val="20"/>
                <w:lang w:eastAsia="hi-IN" w:bidi="hi-IN"/>
              </w:rPr>
              <w:t>inny sposób</w:t>
            </w:r>
            <w:r w:rsidRPr="009A76DE">
              <w:rPr>
                <w:rFonts w:ascii="Arial" w:eastAsia="Arial Unicode MS" w:hAnsi="Arial" w:cs="Arial"/>
                <w:kern w:val="2"/>
                <w:sz w:val="20"/>
                <w:lang w:eastAsia="hi-IN" w:bidi="hi-IN"/>
              </w:rPr>
              <w:t>? Proszę sprecyzować, w jaki:</w:t>
            </w: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b/>
                <w:sz w:val="20"/>
                <w:lang w:eastAsia="en-GB"/>
              </w:rPr>
            </w:pPr>
            <w:r w:rsidRPr="009A76DE">
              <w:rPr>
                <w:rFonts w:ascii="Arial" w:eastAsia="Calibri" w:hAnsi="Arial" w:cs="Arial"/>
                <w:b/>
                <w:sz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Składki na ubezpieczenia społeczne</w:t>
            </w:r>
          </w:p>
        </w:tc>
      </w:tr>
      <w:tr w:rsidR="009A76DE" w:rsidRPr="009A76DE" w:rsidTr="0045299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br/>
              <w:t>a) [……]</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b) [……]</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c1) [] Tak [] Nie</w:t>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 Tak [] Nie</w:t>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w:t>
            </w:r>
            <w:r w:rsidRPr="009A76DE">
              <w:rPr>
                <w:rFonts w:ascii="Arial" w:eastAsia="Calibri" w:hAnsi="Arial" w:cs="Arial"/>
                <w:sz w:val="20"/>
                <w:lang w:eastAsia="en-GB"/>
              </w:rPr>
              <w:br/>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w:t>
            </w:r>
            <w:r w:rsidRPr="009A76DE">
              <w:rPr>
                <w:rFonts w:ascii="Arial" w:eastAsia="Calibri" w:hAnsi="Arial" w:cs="Arial"/>
                <w:sz w:val="20"/>
                <w:lang w:eastAsia="en-GB"/>
              </w:rPr>
              <w:br/>
            </w:r>
            <w:r w:rsidRPr="009A76DE">
              <w:rPr>
                <w:rFonts w:ascii="Arial" w:eastAsia="Calibri" w:hAnsi="Arial" w:cs="Arial"/>
                <w:sz w:val="20"/>
                <w:lang w:eastAsia="en-GB"/>
              </w:rPr>
              <w:br/>
            </w:r>
          </w:p>
          <w:p w:rsidR="009A76DE" w:rsidRPr="009A76DE" w:rsidRDefault="009A76DE" w:rsidP="009A76DE">
            <w:pPr>
              <w:spacing w:before="120" w:after="120" w:line="276" w:lineRule="auto"/>
              <w:jc w:val="both"/>
              <w:rPr>
                <w:rFonts w:ascii="Arial" w:eastAsia="Calibri" w:hAnsi="Arial" w:cs="Arial"/>
                <w:sz w:val="20"/>
                <w:lang w:eastAsia="en-GB"/>
              </w:rPr>
            </w:pP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c2) [ …]</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d) [] Tak [] Nie</w:t>
            </w:r>
            <w:r w:rsidRPr="009A76DE">
              <w:rPr>
                <w:rFonts w:ascii="Arial" w:eastAsia="Arial Unicode MS" w:hAnsi="Arial" w:cs="Arial"/>
                <w:kern w:val="2"/>
                <w:sz w:val="20"/>
                <w:lang w:eastAsia="hi-IN" w:bidi="hi-IN"/>
              </w:rPr>
              <w:br/>
            </w: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br/>
              <w:t>a) [……]</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b) [……]</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c1) [] Tak [] Nie</w:t>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 Tak [] Nie</w:t>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w:t>
            </w:r>
            <w:r w:rsidRPr="009A76DE">
              <w:rPr>
                <w:rFonts w:ascii="Arial" w:eastAsia="Calibri" w:hAnsi="Arial" w:cs="Arial"/>
                <w:sz w:val="20"/>
                <w:lang w:eastAsia="en-GB"/>
              </w:rPr>
              <w:br/>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w:t>
            </w:r>
            <w:r w:rsidRPr="009A76DE">
              <w:rPr>
                <w:rFonts w:ascii="Arial" w:eastAsia="Calibri" w:hAnsi="Arial" w:cs="Arial"/>
                <w:sz w:val="20"/>
                <w:lang w:eastAsia="en-GB"/>
              </w:rPr>
              <w:br/>
            </w:r>
            <w:r w:rsidRPr="009A76DE">
              <w:rPr>
                <w:rFonts w:ascii="Arial" w:eastAsia="Calibri" w:hAnsi="Arial" w:cs="Arial"/>
                <w:sz w:val="20"/>
                <w:lang w:eastAsia="en-GB"/>
              </w:rPr>
              <w:br/>
            </w:r>
          </w:p>
          <w:p w:rsidR="009A76DE" w:rsidRPr="009A76DE" w:rsidRDefault="009A76DE" w:rsidP="009A76DE">
            <w:pPr>
              <w:spacing w:after="200" w:line="276" w:lineRule="auto"/>
              <w:rPr>
                <w:rFonts w:ascii="Arial" w:eastAsia="Arial Unicode MS" w:hAnsi="Arial" w:cs="Arial"/>
                <w:kern w:val="2"/>
                <w:sz w:val="20"/>
                <w:lang w:eastAsia="hi-IN" w:bidi="hi-IN"/>
              </w:rPr>
            </w:pP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c2) [ …]</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d) [] Tak [] Nie</w:t>
            </w:r>
            <w:r w:rsidRPr="009A76DE">
              <w:rPr>
                <w:rFonts w:ascii="Arial" w:eastAsia="Arial Unicode MS" w:hAnsi="Arial" w:cs="Arial"/>
                <w:kern w:val="2"/>
                <w:sz w:val="20"/>
                <w:lang w:eastAsia="hi-IN" w:bidi="hi-IN"/>
              </w:rPr>
              <w:br/>
            </w: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proszę podać szczegółowe informacje na ten temat: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(adres internetowy, wydający urząd lub organ, dokładne dane referencyjne dokumentacji):</w:t>
            </w:r>
            <w:r w:rsidRPr="009A76DE">
              <w:rPr>
                <w:rFonts w:ascii="Arial" w:eastAsia="Arial Unicode MS" w:hAnsi="Arial" w:cs="Arial"/>
                <w:kern w:val="2"/>
                <w:sz w:val="20"/>
                <w:vertAlign w:val="superscript"/>
                <w:lang w:eastAsia="hi-IN" w:bidi="hi-IN"/>
              </w:rPr>
              <w:footnoteReference w:id="24"/>
            </w:r>
            <w:r w:rsidRPr="009A76DE">
              <w:rPr>
                <w:rFonts w:ascii="Arial" w:eastAsia="Arial Unicode MS" w:hAnsi="Arial" w:cs="Arial"/>
                <w:kern w:val="2"/>
                <w:sz w:val="20"/>
                <w:vertAlign w:val="superscript"/>
                <w:lang w:eastAsia="hi-IN" w:bidi="hi-IN"/>
              </w:rPr>
              <w:br/>
            </w:r>
            <w:r w:rsidRPr="009A76DE">
              <w:rPr>
                <w:rFonts w:ascii="Arial" w:eastAsia="Arial Unicode MS" w:hAnsi="Arial" w:cs="Arial"/>
                <w:kern w:val="2"/>
                <w:sz w:val="20"/>
                <w:lang w:eastAsia="hi-IN" w:bidi="hi-IN"/>
              </w:rPr>
              <w:t>[……][……][……]</w:t>
            </w:r>
          </w:p>
        </w:tc>
      </w:tr>
    </w:tbl>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C: Podstawy związane z niewypłacalnością, konfliktem interesów lub wykroczeniami zawodowymi</w:t>
      </w:r>
      <w:r w:rsidRPr="009A76DE">
        <w:rPr>
          <w:rFonts w:ascii="Arial" w:eastAsia="Calibri" w:hAnsi="Arial" w:cs="Arial"/>
          <w:b/>
          <w:smallCaps/>
          <w:sz w:val="20"/>
          <w:vertAlign w:val="superscript"/>
          <w:lang w:eastAsia="en-GB"/>
        </w:rPr>
        <w:footnoteReference w:id="25"/>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Czy wykonawca, </w:t>
            </w:r>
            <w:r w:rsidRPr="009A76DE">
              <w:rPr>
                <w:rFonts w:ascii="Arial" w:eastAsia="Arial Unicode MS" w:hAnsi="Arial" w:cs="Arial"/>
                <w:b/>
                <w:kern w:val="2"/>
                <w:sz w:val="20"/>
                <w:lang w:eastAsia="hi-IN" w:bidi="hi-IN"/>
              </w:rPr>
              <w:t>wedle własnej wiedzy</w:t>
            </w:r>
            <w:r w:rsidRPr="009A76DE">
              <w:rPr>
                <w:rFonts w:ascii="Arial" w:eastAsia="Arial Unicode MS" w:hAnsi="Arial" w:cs="Arial"/>
                <w:kern w:val="2"/>
                <w:sz w:val="20"/>
                <w:lang w:eastAsia="hi-IN" w:bidi="hi-IN"/>
              </w:rPr>
              <w:t xml:space="preserve">, naruszył </w:t>
            </w:r>
            <w:r w:rsidRPr="009A76DE">
              <w:rPr>
                <w:rFonts w:ascii="Arial" w:eastAsia="Arial Unicode MS" w:hAnsi="Arial" w:cs="Arial"/>
                <w:b/>
                <w:kern w:val="2"/>
                <w:sz w:val="20"/>
                <w:lang w:eastAsia="hi-IN" w:bidi="hi-IN"/>
              </w:rPr>
              <w:t>swoje obowiązki</w:t>
            </w:r>
            <w:r w:rsidRPr="009A76DE">
              <w:rPr>
                <w:rFonts w:ascii="Arial" w:eastAsia="Arial Unicode MS" w:hAnsi="Arial" w:cs="Arial"/>
                <w:kern w:val="2"/>
                <w:sz w:val="20"/>
                <w:lang w:eastAsia="hi-IN" w:bidi="hi-IN"/>
              </w:rPr>
              <w:t xml:space="preserve"> w dziedzinie </w:t>
            </w:r>
            <w:r w:rsidRPr="009A76DE">
              <w:rPr>
                <w:rFonts w:ascii="Arial" w:eastAsia="Arial Unicode MS" w:hAnsi="Arial" w:cs="Arial"/>
                <w:b/>
                <w:kern w:val="2"/>
                <w:sz w:val="20"/>
                <w:lang w:eastAsia="hi-IN" w:bidi="hi-IN"/>
              </w:rPr>
              <w:t>prawa środowiska, prawa socjalnego i prawa pracy</w:t>
            </w:r>
            <w:r w:rsidRPr="009A76DE">
              <w:rPr>
                <w:rFonts w:ascii="Arial" w:eastAsia="Arial Unicode MS" w:hAnsi="Arial" w:cs="Arial"/>
                <w:b/>
                <w:kern w:val="2"/>
                <w:sz w:val="20"/>
                <w:vertAlign w:val="superscript"/>
                <w:lang w:eastAsia="hi-IN" w:bidi="hi-IN"/>
              </w:rPr>
              <w:footnoteReference w:id="26"/>
            </w:r>
            <w:r w:rsidRPr="009A76DE">
              <w:rPr>
                <w:rFonts w:ascii="Arial" w:eastAsia="Arial Unicode MS" w:hAnsi="Arial" w:cs="Arial"/>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p>
        </w:tc>
      </w:tr>
      <w:tr w:rsidR="009A76DE" w:rsidRPr="009A76DE" w:rsidTr="0045299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czy wykonawca przedsięwziął środki w celu wykazania swojej rzetelności pomimo istnienia odpowiedniej podstawy wykluczenia („samooczyszczenie”)?</w:t>
            </w:r>
            <w:r w:rsidRPr="009A76DE">
              <w:rPr>
                <w:rFonts w:ascii="Arial" w:eastAsia="Arial Unicode MS" w:hAnsi="Arial" w:cs="Arial"/>
                <w:kern w:val="2"/>
                <w:sz w:val="20"/>
                <w:lang w:eastAsia="hi-IN" w:bidi="hi-IN"/>
              </w:rPr>
              <w:br/>
              <w:t>[] Tak [] Nie</w:t>
            </w:r>
            <w:r w:rsidRPr="009A76DE">
              <w:rPr>
                <w:rFonts w:ascii="Arial" w:eastAsia="Arial Unicode MS" w:hAnsi="Arial" w:cs="Arial"/>
                <w:kern w:val="2"/>
                <w:sz w:val="20"/>
                <w:lang w:eastAsia="hi-IN" w:bidi="hi-IN"/>
              </w:rPr>
              <w:br/>
            </w: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proszę opisać przedsięwzięte środki: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b/>
                <w:sz w:val="20"/>
                <w:lang w:eastAsia="en-GB"/>
              </w:rPr>
            </w:pPr>
            <w:r w:rsidRPr="009A76DE">
              <w:rPr>
                <w:rFonts w:ascii="Arial" w:eastAsia="Calibri" w:hAnsi="Arial" w:cs="Arial"/>
                <w:sz w:val="20"/>
                <w:lang w:eastAsia="en-GB"/>
              </w:rPr>
              <w:t>Czy wykonawca znajduje się w jednej z następujących sytuacji:</w:t>
            </w:r>
            <w:r w:rsidRPr="009A76DE">
              <w:rPr>
                <w:rFonts w:ascii="Arial" w:eastAsia="Calibri" w:hAnsi="Arial" w:cs="Arial"/>
                <w:sz w:val="20"/>
                <w:lang w:eastAsia="en-GB"/>
              </w:rPr>
              <w:br/>
              <w:t xml:space="preserve">a) </w:t>
            </w:r>
            <w:r w:rsidRPr="009A76DE">
              <w:rPr>
                <w:rFonts w:ascii="Arial" w:eastAsia="Calibri" w:hAnsi="Arial" w:cs="Arial"/>
                <w:b/>
                <w:sz w:val="20"/>
                <w:lang w:eastAsia="en-GB"/>
              </w:rPr>
              <w:t>zbankrutował</w:t>
            </w:r>
            <w:r w:rsidRPr="009A76DE">
              <w:rPr>
                <w:rFonts w:ascii="Arial" w:eastAsia="Calibri" w:hAnsi="Arial" w:cs="Arial"/>
                <w:sz w:val="20"/>
                <w:lang w:eastAsia="en-GB"/>
              </w:rPr>
              <w:t>; lub</w:t>
            </w:r>
            <w:r w:rsidRPr="009A76DE">
              <w:rPr>
                <w:rFonts w:ascii="Arial" w:eastAsia="Calibri" w:hAnsi="Arial" w:cs="Arial"/>
                <w:sz w:val="20"/>
                <w:lang w:eastAsia="en-GB"/>
              </w:rPr>
              <w:br/>
              <w:t xml:space="preserve">b) </w:t>
            </w:r>
            <w:r w:rsidRPr="009A76DE">
              <w:rPr>
                <w:rFonts w:ascii="Arial" w:eastAsia="Calibri" w:hAnsi="Arial" w:cs="Arial"/>
                <w:b/>
                <w:sz w:val="20"/>
                <w:lang w:eastAsia="en-GB"/>
              </w:rPr>
              <w:t>prowadzone jest wobec niego postępowanie upadłościowe</w:t>
            </w:r>
            <w:r w:rsidRPr="009A76DE">
              <w:rPr>
                <w:rFonts w:ascii="Arial" w:eastAsia="Calibri" w:hAnsi="Arial" w:cs="Arial"/>
                <w:sz w:val="20"/>
                <w:lang w:eastAsia="en-GB"/>
              </w:rPr>
              <w:t xml:space="preserve"> lub likwidacyjne; lub</w:t>
            </w:r>
            <w:r w:rsidRPr="009A76DE">
              <w:rPr>
                <w:rFonts w:ascii="Arial" w:eastAsia="Calibri" w:hAnsi="Arial" w:cs="Arial"/>
                <w:sz w:val="20"/>
                <w:lang w:eastAsia="en-GB"/>
              </w:rPr>
              <w:br/>
              <w:t xml:space="preserve">c) zawarł </w:t>
            </w:r>
            <w:r w:rsidRPr="009A76DE">
              <w:rPr>
                <w:rFonts w:ascii="Arial" w:eastAsia="Calibri" w:hAnsi="Arial" w:cs="Arial"/>
                <w:b/>
                <w:sz w:val="20"/>
                <w:lang w:eastAsia="en-GB"/>
              </w:rPr>
              <w:t>układ z wierzycielami</w:t>
            </w:r>
            <w:r w:rsidRPr="009A76DE">
              <w:rPr>
                <w:rFonts w:ascii="Arial" w:eastAsia="Calibri" w:hAnsi="Arial" w:cs="Arial"/>
                <w:sz w:val="20"/>
                <w:lang w:eastAsia="en-GB"/>
              </w:rPr>
              <w:t>; lub</w:t>
            </w:r>
            <w:r w:rsidRPr="009A76DE">
              <w:rPr>
                <w:rFonts w:ascii="Arial" w:eastAsia="Calibri" w:hAnsi="Arial" w:cs="Arial"/>
                <w:sz w:val="20"/>
                <w:lang w:eastAsia="en-GB"/>
              </w:rPr>
              <w:br/>
              <w:t>d) znajduje się w innej tego rodzaju sytuacji wynikającej z podobnej procedury przewidzianej w krajowych przepisach ustawowych i wykonawczych</w:t>
            </w:r>
            <w:r w:rsidRPr="009A76DE">
              <w:rPr>
                <w:rFonts w:ascii="Arial" w:eastAsia="Calibri" w:hAnsi="Arial" w:cs="Arial"/>
                <w:sz w:val="20"/>
                <w:vertAlign w:val="superscript"/>
                <w:lang w:eastAsia="en-GB"/>
              </w:rPr>
              <w:footnoteReference w:id="27"/>
            </w:r>
            <w:r w:rsidRPr="009A76DE">
              <w:rPr>
                <w:rFonts w:ascii="Arial" w:eastAsia="Calibri" w:hAnsi="Arial" w:cs="Arial"/>
                <w:sz w:val="20"/>
                <w:lang w:eastAsia="en-GB"/>
              </w:rPr>
              <w:t>; lub</w:t>
            </w:r>
            <w:r w:rsidRPr="009A76DE">
              <w:rPr>
                <w:rFonts w:ascii="Arial" w:eastAsia="Calibri" w:hAnsi="Arial" w:cs="Arial"/>
                <w:sz w:val="20"/>
                <w:lang w:eastAsia="en-GB"/>
              </w:rPr>
              <w:br/>
              <w:t>e) jego aktywami zarządza likwidator lub sąd; lub</w:t>
            </w:r>
            <w:r w:rsidRPr="009A76DE">
              <w:rPr>
                <w:rFonts w:ascii="Arial" w:eastAsia="Calibri" w:hAnsi="Arial" w:cs="Arial"/>
                <w:sz w:val="20"/>
                <w:lang w:eastAsia="en-GB"/>
              </w:rPr>
              <w:br/>
              <w:t>f) jego działalność gospodarcza jest zawieszona?</w:t>
            </w:r>
            <w:r w:rsidRPr="009A76DE">
              <w:rPr>
                <w:rFonts w:ascii="Arial" w:eastAsia="Calibri" w:hAnsi="Arial" w:cs="Arial"/>
                <w:sz w:val="20"/>
                <w:lang w:eastAsia="en-GB"/>
              </w:rPr>
              <w:br/>
            </w:r>
            <w:r w:rsidRPr="009A76DE">
              <w:rPr>
                <w:rFonts w:ascii="Arial" w:eastAsia="Calibri" w:hAnsi="Arial" w:cs="Arial"/>
                <w:b/>
                <w:sz w:val="20"/>
                <w:lang w:eastAsia="en-GB"/>
              </w:rPr>
              <w:t>Jeżeli tak:</w:t>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Proszę podać szczegółowe informacje:</w:t>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Proszę podać powody, które pomimo powyższej sytuacji umożliwiają realizację zamówienia, z uwzględnieniem mających zastosowanie przepisów krajowych i środków dotyczących kontynuowania działalności gospodarczej</w:t>
            </w:r>
            <w:r w:rsidRPr="009A76DE">
              <w:rPr>
                <w:rFonts w:ascii="Arial" w:eastAsia="Calibri" w:hAnsi="Arial" w:cs="Arial"/>
                <w:sz w:val="20"/>
                <w:vertAlign w:val="superscript"/>
                <w:lang w:eastAsia="en-GB"/>
              </w:rPr>
              <w:footnoteReference w:id="28"/>
            </w:r>
            <w:r w:rsidRPr="009A76DE">
              <w:rPr>
                <w:rFonts w:ascii="Arial" w:eastAsia="Calibri" w:hAnsi="Arial" w:cs="Arial"/>
                <w:sz w:val="20"/>
                <w:lang w:eastAsia="en-GB"/>
              </w:rPr>
              <w:t>.</w:t>
            </w:r>
          </w:p>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p>
          <w:p w:rsidR="009A76DE" w:rsidRPr="009A76DE" w:rsidRDefault="009A76DE" w:rsidP="009A76DE">
            <w:pPr>
              <w:spacing w:after="200" w:line="276" w:lineRule="auto"/>
              <w:rPr>
                <w:rFonts w:ascii="Arial" w:eastAsia="Arial Unicode MS" w:hAnsi="Arial" w:cs="Arial"/>
                <w:kern w:val="2"/>
                <w:sz w:val="20"/>
                <w:lang w:eastAsia="hi-IN" w:bidi="hi-IN"/>
              </w:rPr>
            </w:pPr>
          </w:p>
          <w:p w:rsidR="009A76DE" w:rsidRPr="009A76DE" w:rsidRDefault="009A76DE" w:rsidP="009A76DE">
            <w:pPr>
              <w:spacing w:after="200" w:line="276" w:lineRule="auto"/>
              <w:rPr>
                <w:rFonts w:ascii="Arial" w:eastAsia="Arial Unicode MS" w:hAnsi="Arial" w:cs="Arial"/>
                <w:kern w:val="2"/>
                <w:sz w:val="20"/>
                <w:lang w:eastAsia="hi-IN" w:bidi="hi-IN"/>
              </w:rPr>
            </w:pP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w:t>
            </w:r>
          </w:p>
          <w:p w:rsidR="009A76DE" w:rsidRPr="009A76DE" w:rsidRDefault="009A76DE" w:rsidP="009A76DE">
            <w:pPr>
              <w:tabs>
                <w:tab w:val="left" w:pos="850"/>
              </w:tabs>
              <w:spacing w:before="120" w:after="120" w:line="276" w:lineRule="auto"/>
              <w:ind w:left="850" w:hanging="850"/>
              <w:jc w:val="both"/>
              <w:rPr>
                <w:rFonts w:ascii="Arial" w:eastAsia="Calibri" w:hAnsi="Arial" w:cs="Arial"/>
                <w:sz w:val="20"/>
                <w:lang w:eastAsia="en-GB"/>
              </w:rPr>
            </w:pPr>
            <w:r w:rsidRPr="009A76DE">
              <w:rPr>
                <w:rFonts w:ascii="Arial" w:eastAsia="Calibri" w:hAnsi="Arial" w:cs="Arial"/>
                <w:sz w:val="20"/>
                <w:lang w:eastAsia="en-GB"/>
              </w:rPr>
              <w:t>[……]</w:t>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r w:rsidRPr="009A76DE">
              <w:rPr>
                <w:rFonts w:ascii="Arial" w:eastAsia="Calibri" w:hAnsi="Arial" w:cs="Arial"/>
                <w:sz w:val="20"/>
                <w:lang w:eastAsia="en-GB"/>
              </w:rPr>
              <w:br/>
            </w:r>
          </w:p>
          <w:p w:rsidR="009A76DE" w:rsidRPr="009A76DE" w:rsidRDefault="009A76DE" w:rsidP="009A76DE">
            <w:pPr>
              <w:spacing w:before="120" w:after="120" w:line="276" w:lineRule="auto"/>
              <w:ind w:left="850"/>
              <w:jc w:val="both"/>
              <w:rPr>
                <w:rFonts w:ascii="Arial" w:eastAsia="Calibri" w:hAnsi="Arial" w:cs="Arial"/>
                <w:sz w:val="20"/>
                <w:lang w:eastAsia="en-GB"/>
              </w:rPr>
            </w:pP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(adres internetowy, wydający urząd lub organ, dokładne dane referencyjne dokumentacji): [……][……][……]</w:t>
            </w:r>
          </w:p>
        </w:tc>
      </w:tr>
      <w:tr w:rsidR="009A76DE" w:rsidRPr="009A76DE" w:rsidTr="0045299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t xml:space="preserve">Czy wykonawca jest winien </w:t>
            </w:r>
            <w:r w:rsidRPr="009A76DE">
              <w:rPr>
                <w:rFonts w:ascii="Arial" w:eastAsia="Calibri" w:hAnsi="Arial" w:cs="Arial"/>
                <w:b/>
                <w:sz w:val="20"/>
                <w:lang w:eastAsia="en-GB"/>
              </w:rPr>
              <w:t>poważnego wykroczenia zawodowego</w:t>
            </w:r>
            <w:r w:rsidRPr="009A76DE">
              <w:rPr>
                <w:rFonts w:ascii="Arial" w:eastAsia="Calibri" w:hAnsi="Arial" w:cs="Arial"/>
                <w:b/>
                <w:sz w:val="20"/>
                <w:vertAlign w:val="superscript"/>
                <w:lang w:eastAsia="en-GB"/>
              </w:rPr>
              <w:footnoteReference w:id="29"/>
            </w:r>
            <w:r w:rsidRPr="009A76DE">
              <w:rPr>
                <w:rFonts w:ascii="Arial" w:eastAsia="Calibri" w:hAnsi="Arial" w:cs="Arial"/>
                <w:sz w:val="20"/>
                <w:lang w:eastAsia="en-GB"/>
              </w:rPr>
              <w:t xml:space="preserve">? </w:t>
            </w:r>
            <w:r w:rsidRPr="009A76DE">
              <w:rPr>
                <w:rFonts w:ascii="Arial" w:eastAsia="Calibri" w:hAnsi="Arial" w:cs="Arial"/>
                <w:sz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Nie dotyczy</w:t>
            </w:r>
            <w:r w:rsidRPr="009A76DE">
              <w:rPr>
                <w:rFonts w:ascii="Arial" w:eastAsia="Arial Unicode MS" w:hAnsi="Arial" w:cs="Arial"/>
                <w:kern w:val="2"/>
                <w:sz w:val="20"/>
                <w:lang w:eastAsia="hi-IN" w:bidi="hi-IN"/>
              </w:rPr>
              <w:br/>
              <w:t xml:space="preserve"> [……]</w:t>
            </w:r>
          </w:p>
        </w:tc>
      </w:tr>
      <w:tr w:rsidR="009A76DE" w:rsidRPr="009A76DE" w:rsidTr="0045299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czy wykonawca przedsięwziął środki w celu samooczyszczenia? [] Tak [] Nie</w:t>
            </w:r>
            <w:r w:rsidRPr="009A76DE">
              <w:rPr>
                <w:rFonts w:ascii="Arial" w:eastAsia="Arial Unicode MS" w:hAnsi="Arial" w:cs="Arial"/>
                <w:kern w:val="2"/>
                <w:sz w:val="20"/>
                <w:lang w:eastAsia="hi-IN" w:bidi="hi-IN"/>
              </w:rPr>
              <w:br/>
            </w: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proszę opisać przedsięwzięte środki: [……]</w:t>
            </w:r>
          </w:p>
        </w:tc>
      </w:tr>
      <w:tr w:rsidR="009A76DE" w:rsidRPr="009A76DE" w:rsidTr="0045299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b/>
                <w:sz w:val="20"/>
                <w:lang w:eastAsia="en-GB"/>
              </w:rPr>
              <w:t>Czy wykonawca</w:t>
            </w:r>
            <w:r w:rsidRPr="009A76DE">
              <w:rPr>
                <w:rFonts w:ascii="Arial" w:eastAsia="Calibri" w:hAnsi="Arial" w:cs="Arial"/>
                <w:sz w:val="20"/>
                <w:lang w:eastAsia="en-GB"/>
              </w:rPr>
              <w:t xml:space="preserve"> zawarł z innymi wykonawcami </w:t>
            </w:r>
            <w:r w:rsidRPr="009A76DE">
              <w:rPr>
                <w:rFonts w:ascii="Arial" w:eastAsia="Calibri" w:hAnsi="Arial" w:cs="Arial"/>
                <w:b/>
                <w:sz w:val="20"/>
                <w:lang w:eastAsia="en-GB"/>
              </w:rPr>
              <w:t>porozumienia mające na celu zakłócenie konkurencji</w:t>
            </w:r>
            <w:r w:rsidRPr="009A76DE">
              <w:rPr>
                <w:rFonts w:ascii="Arial" w:eastAsia="Calibri" w:hAnsi="Arial" w:cs="Arial"/>
                <w:sz w:val="20"/>
                <w:lang w:eastAsia="en-GB"/>
              </w:rPr>
              <w:t>?</w:t>
            </w:r>
            <w:r w:rsidRPr="009A76DE">
              <w:rPr>
                <w:rFonts w:ascii="Arial" w:eastAsia="Calibri" w:hAnsi="Arial" w:cs="Arial"/>
                <w:sz w:val="20"/>
                <w:lang w:eastAsia="en-GB"/>
              </w:rPr>
              <w:br/>
            </w:r>
            <w:r w:rsidRPr="009A76DE">
              <w:rPr>
                <w:rFonts w:ascii="Arial" w:eastAsia="Calibri" w:hAnsi="Arial" w:cs="Arial"/>
                <w:b/>
                <w:sz w:val="20"/>
                <w:lang w:eastAsia="en-GB"/>
              </w:rPr>
              <w:t>Jeżeli tak</w:t>
            </w:r>
            <w:r w:rsidRPr="009A76DE">
              <w:rPr>
                <w:rFonts w:ascii="Arial" w:eastAsia="Calibri" w:hAnsi="Arial" w:cs="Arial"/>
                <w:sz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w:t>
            </w:r>
          </w:p>
        </w:tc>
      </w:tr>
      <w:tr w:rsidR="009A76DE" w:rsidRPr="009A76DE" w:rsidTr="0045299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czy wykonawca przedsięwziął środki w celu samooczyszczenia? [] Tak [] Nie</w:t>
            </w:r>
            <w:r w:rsidRPr="009A76DE">
              <w:rPr>
                <w:rFonts w:ascii="Arial" w:eastAsia="Arial Unicode MS" w:hAnsi="Arial" w:cs="Arial"/>
                <w:kern w:val="2"/>
                <w:sz w:val="20"/>
                <w:lang w:eastAsia="hi-IN" w:bidi="hi-IN"/>
              </w:rPr>
              <w:br/>
            </w: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proszę opisać przedsięwzięte środki: [……]</w:t>
            </w:r>
          </w:p>
        </w:tc>
      </w:tr>
      <w:tr w:rsidR="009A76DE" w:rsidRPr="009A76DE" w:rsidTr="0045299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b/>
                <w:sz w:val="20"/>
                <w:lang w:eastAsia="en-GB"/>
              </w:rPr>
              <w:t>Czy wykonawca wie o jakimkolwiek konflikcie interesów</w:t>
            </w:r>
            <w:r w:rsidRPr="009A76DE">
              <w:rPr>
                <w:rFonts w:ascii="Arial" w:eastAsia="Calibri" w:hAnsi="Arial" w:cs="Arial"/>
                <w:b/>
                <w:sz w:val="20"/>
                <w:vertAlign w:val="superscript"/>
                <w:lang w:eastAsia="en-GB"/>
              </w:rPr>
              <w:footnoteReference w:id="30"/>
            </w:r>
            <w:r w:rsidRPr="009A76DE">
              <w:rPr>
                <w:rFonts w:ascii="Arial" w:eastAsia="Calibri" w:hAnsi="Arial" w:cs="Arial"/>
                <w:sz w:val="20"/>
                <w:lang w:eastAsia="en-GB"/>
              </w:rPr>
              <w:t xml:space="preserve"> spowodowanym jego udziałem w postępowaniu o udzielenie zamówienia?</w:t>
            </w:r>
            <w:r w:rsidRPr="009A76DE">
              <w:rPr>
                <w:rFonts w:ascii="Arial" w:eastAsia="Calibri" w:hAnsi="Arial" w:cs="Arial"/>
                <w:sz w:val="20"/>
                <w:lang w:eastAsia="en-GB"/>
              </w:rPr>
              <w:br/>
            </w:r>
            <w:r w:rsidRPr="009A76DE">
              <w:rPr>
                <w:rFonts w:ascii="Arial" w:eastAsia="Calibri" w:hAnsi="Arial" w:cs="Arial"/>
                <w:b/>
                <w:sz w:val="20"/>
                <w:lang w:eastAsia="en-GB"/>
              </w:rPr>
              <w:t>Jeżeli tak</w:t>
            </w:r>
            <w:r w:rsidRPr="009A76DE">
              <w:rPr>
                <w:rFonts w:ascii="Arial" w:eastAsia="Calibri" w:hAnsi="Arial" w:cs="Arial"/>
                <w:sz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Nie dotyczy</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w:t>
            </w:r>
          </w:p>
        </w:tc>
      </w:tr>
      <w:tr w:rsidR="009A76DE" w:rsidRPr="009A76DE" w:rsidTr="0045299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b/>
                <w:sz w:val="20"/>
                <w:lang w:eastAsia="en-GB"/>
              </w:rPr>
              <w:t xml:space="preserve">Czy wykonawca lub </w:t>
            </w:r>
            <w:r w:rsidRPr="009A76DE">
              <w:rPr>
                <w:rFonts w:ascii="Arial" w:eastAsia="Calibri" w:hAnsi="Arial" w:cs="Arial"/>
                <w:sz w:val="20"/>
                <w:lang w:eastAsia="en-GB"/>
              </w:rPr>
              <w:t xml:space="preserve">przedsiębiorstwo związane z wykonawcą </w:t>
            </w:r>
            <w:r w:rsidRPr="009A76DE">
              <w:rPr>
                <w:rFonts w:ascii="Arial" w:eastAsia="Calibri" w:hAnsi="Arial" w:cs="Arial"/>
                <w:b/>
                <w:sz w:val="20"/>
                <w:lang w:eastAsia="en-GB"/>
              </w:rPr>
              <w:t>doradzał(-o)</w:t>
            </w:r>
            <w:r w:rsidRPr="009A76DE">
              <w:rPr>
                <w:rFonts w:ascii="Arial" w:eastAsia="Calibri" w:hAnsi="Arial" w:cs="Arial"/>
                <w:sz w:val="20"/>
                <w:lang w:eastAsia="en-GB"/>
              </w:rPr>
              <w:t xml:space="preserve"> instytucji zamawiającej lub podmiotowi zamawiającemu bądź był(-o) w inny sposób </w:t>
            </w:r>
            <w:r w:rsidRPr="009A76DE">
              <w:rPr>
                <w:rFonts w:ascii="Arial" w:eastAsia="Calibri" w:hAnsi="Arial" w:cs="Arial"/>
                <w:b/>
                <w:sz w:val="20"/>
                <w:lang w:eastAsia="en-GB"/>
              </w:rPr>
              <w:t>zaangażowany(-e) w przygotowanie</w:t>
            </w:r>
            <w:r w:rsidRPr="009A76DE">
              <w:rPr>
                <w:rFonts w:ascii="Arial" w:eastAsia="Calibri" w:hAnsi="Arial" w:cs="Arial"/>
                <w:sz w:val="20"/>
                <w:lang w:eastAsia="en-GB"/>
              </w:rPr>
              <w:t xml:space="preserve"> postępowania o udzielenie zamówienia?</w:t>
            </w:r>
            <w:r w:rsidRPr="009A76DE">
              <w:rPr>
                <w:rFonts w:ascii="Arial" w:eastAsia="Calibri" w:hAnsi="Arial" w:cs="Arial"/>
                <w:sz w:val="20"/>
                <w:lang w:eastAsia="en-GB"/>
              </w:rPr>
              <w:br/>
            </w:r>
            <w:r w:rsidRPr="009A76DE">
              <w:rPr>
                <w:rFonts w:ascii="Arial" w:eastAsia="Calibri" w:hAnsi="Arial" w:cs="Arial"/>
                <w:b/>
                <w:sz w:val="20"/>
                <w:lang w:eastAsia="en-GB"/>
              </w:rPr>
              <w:t>Jeżeli tak</w:t>
            </w:r>
            <w:r w:rsidRPr="009A76DE">
              <w:rPr>
                <w:rFonts w:ascii="Arial" w:eastAsia="Calibri" w:hAnsi="Arial" w:cs="Arial"/>
                <w:sz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w:t>
            </w:r>
          </w:p>
        </w:tc>
      </w:tr>
      <w:tr w:rsidR="009A76DE" w:rsidRPr="009A76DE" w:rsidTr="0045299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t xml:space="preserve">Czy wykonawca znajdował się w sytuacji, w której wcześniejsza umowa w sprawie zamówienia publicznego, wcześniejsza umowa z podmiotem zamawiającym lub wcześniejsza umowa w sprawie koncesji została </w:t>
            </w:r>
            <w:r w:rsidRPr="009A76DE">
              <w:rPr>
                <w:rFonts w:ascii="Arial" w:eastAsia="Calibri" w:hAnsi="Arial" w:cs="Arial"/>
                <w:b/>
                <w:sz w:val="20"/>
                <w:lang w:eastAsia="en-GB"/>
              </w:rPr>
              <w:t>rozwiązana przed czasem</w:t>
            </w:r>
            <w:r w:rsidRPr="009A76DE">
              <w:rPr>
                <w:rFonts w:ascii="Arial" w:eastAsia="Calibri" w:hAnsi="Arial" w:cs="Arial"/>
                <w:sz w:val="20"/>
                <w:lang w:eastAsia="en-GB"/>
              </w:rPr>
              <w:t>, lub w której nałożone zostało odszkodowanie bądź inne porównywalne sankcje w związku z tą wcześniejszą umową?</w:t>
            </w:r>
            <w:r w:rsidRPr="009A76DE">
              <w:rPr>
                <w:rFonts w:ascii="Arial" w:eastAsia="Calibri" w:hAnsi="Arial" w:cs="Arial"/>
                <w:sz w:val="20"/>
                <w:lang w:eastAsia="en-GB"/>
              </w:rPr>
              <w:br/>
            </w:r>
            <w:r w:rsidRPr="009A76DE">
              <w:rPr>
                <w:rFonts w:ascii="Arial" w:eastAsia="Calibri" w:hAnsi="Arial" w:cs="Arial"/>
                <w:b/>
                <w:sz w:val="20"/>
                <w:lang w:eastAsia="en-GB"/>
              </w:rPr>
              <w:t>Jeżeli tak</w:t>
            </w:r>
            <w:r w:rsidRPr="009A76DE">
              <w:rPr>
                <w:rFonts w:ascii="Arial" w:eastAsia="Calibri" w:hAnsi="Arial" w:cs="Arial"/>
                <w:sz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Nie dotyczy</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w:t>
            </w:r>
          </w:p>
        </w:tc>
      </w:tr>
      <w:tr w:rsidR="009A76DE" w:rsidRPr="009A76DE" w:rsidTr="0045299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czy wykonawca przedsięwziął środki w celu samooczyszczenia? [] Tak [] Nie</w:t>
            </w:r>
            <w:r w:rsidRPr="009A76DE">
              <w:rPr>
                <w:rFonts w:ascii="Arial" w:eastAsia="Arial Unicode MS" w:hAnsi="Arial" w:cs="Arial"/>
                <w:kern w:val="2"/>
                <w:sz w:val="20"/>
                <w:lang w:eastAsia="hi-IN" w:bidi="hi-IN"/>
              </w:rPr>
              <w:br/>
            </w: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proszę opisać przedsięwzięte środki: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before="120" w:after="120" w:line="276" w:lineRule="auto"/>
              <w:rPr>
                <w:rFonts w:ascii="Arial" w:eastAsia="Calibri" w:hAnsi="Arial" w:cs="Arial"/>
                <w:sz w:val="20"/>
                <w:lang w:eastAsia="en-GB"/>
              </w:rPr>
            </w:pPr>
            <w:r w:rsidRPr="009A76DE">
              <w:rPr>
                <w:rFonts w:ascii="Arial" w:eastAsia="Calibri" w:hAnsi="Arial" w:cs="Arial"/>
                <w:sz w:val="20"/>
                <w:lang w:eastAsia="en-GB"/>
              </w:rPr>
              <w:t>Czy wykonawca może potwierdzić, że:</w:t>
            </w:r>
            <w:r w:rsidRPr="009A76DE">
              <w:rPr>
                <w:rFonts w:ascii="Arial" w:eastAsia="Calibri" w:hAnsi="Arial" w:cs="Arial"/>
                <w:sz w:val="20"/>
                <w:lang w:eastAsia="en-GB"/>
              </w:rPr>
              <w:br/>
            </w:r>
            <w:r w:rsidRPr="009A76DE">
              <w:rPr>
                <w:rFonts w:ascii="Arial" w:eastAsia="Calibri" w:hAnsi="Arial" w:cs="Arial"/>
                <w:b/>
                <w:sz w:val="20"/>
                <w:lang w:eastAsia="en-GB"/>
              </w:rPr>
              <w:t>nie jest</w:t>
            </w:r>
            <w:r w:rsidRPr="009A76DE">
              <w:rPr>
                <w:rFonts w:ascii="Arial" w:eastAsia="Calibri" w:hAnsi="Arial" w:cs="Arial"/>
                <w:sz w:val="20"/>
                <w:lang w:eastAsia="en-GB"/>
              </w:rPr>
              <w:t xml:space="preserve"> winny poważnego </w:t>
            </w:r>
            <w:r w:rsidRPr="009A76DE">
              <w:rPr>
                <w:rFonts w:ascii="Arial" w:eastAsia="Calibri" w:hAnsi="Arial" w:cs="Arial"/>
                <w:b/>
                <w:sz w:val="20"/>
                <w:lang w:eastAsia="en-GB"/>
              </w:rPr>
              <w:t>wprowadzenia w błąd</w:t>
            </w:r>
            <w:r w:rsidRPr="009A76DE">
              <w:rPr>
                <w:rFonts w:ascii="Arial" w:eastAsia="Calibri" w:hAnsi="Arial" w:cs="Arial"/>
                <w:sz w:val="20"/>
                <w:lang w:eastAsia="en-GB"/>
              </w:rPr>
              <w:t xml:space="preserve"> przy dostarczaniu informacji wymaganych do weryfikacji braku podstaw wykluczenia lub do weryfikacji spełnienia kryteriów kwalifikacji;</w:t>
            </w:r>
            <w:r w:rsidRPr="009A76DE">
              <w:rPr>
                <w:rFonts w:ascii="Arial" w:eastAsia="Calibri" w:hAnsi="Arial" w:cs="Arial"/>
                <w:sz w:val="20"/>
                <w:lang w:eastAsia="en-GB"/>
              </w:rPr>
              <w:br/>
              <w:t xml:space="preserve">b) </w:t>
            </w:r>
            <w:r w:rsidRPr="009A76DE">
              <w:rPr>
                <w:rFonts w:ascii="Arial" w:eastAsia="Calibri" w:hAnsi="Arial" w:cs="Arial"/>
                <w:b/>
                <w:sz w:val="20"/>
                <w:lang w:eastAsia="en-GB"/>
              </w:rPr>
              <w:t>nie zataił</w:t>
            </w:r>
            <w:r w:rsidRPr="009A76DE">
              <w:rPr>
                <w:rFonts w:ascii="Arial" w:eastAsia="Calibri" w:hAnsi="Arial" w:cs="Arial"/>
                <w:sz w:val="20"/>
                <w:lang w:eastAsia="en-GB"/>
              </w:rPr>
              <w:t xml:space="preserve"> tych informacji;</w:t>
            </w:r>
            <w:r w:rsidRPr="009A76DE">
              <w:rPr>
                <w:rFonts w:ascii="Arial" w:eastAsia="Calibri" w:hAnsi="Arial" w:cs="Arial"/>
                <w:sz w:val="20"/>
                <w:lang w:eastAsia="en-GB"/>
              </w:rPr>
              <w:br/>
              <w:t>c) jest w stanie niezwłocznie przedstawić dokumenty potwierdzające wymagane przez instytucję zamawiającą lub podmiot zamawiający; oraz</w:t>
            </w:r>
            <w:r w:rsidRPr="009A76DE">
              <w:rPr>
                <w:rFonts w:ascii="Arial" w:eastAsia="Calibri" w:hAnsi="Arial" w:cs="Arial"/>
                <w:sz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Nie dotyczy</w:t>
            </w:r>
          </w:p>
        </w:tc>
      </w:tr>
    </w:tbl>
    <w:p w:rsidR="009A76DE" w:rsidRPr="009A76DE" w:rsidRDefault="009A76DE" w:rsidP="009A76DE">
      <w:pPr>
        <w:keepNext/>
        <w:spacing w:before="120" w:after="360" w:line="276" w:lineRule="auto"/>
        <w:jc w:val="center"/>
        <w:rPr>
          <w:rFonts w:ascii="Arial" w:eastAsia="Calibri" w:hAnsi="Arial" w:cs="Arial"/>
          <w:b/>
          <w:smallCaps/>
          <w:sz w:val="20"/>
          <w:lang w:eastAsia="en-GB"/>
        </w:rPr>
      </w:pPr>
    </w:p>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Czy mają zastosowanie </w:t>
            </w:r>
            <w:r w:rsidRPr="009A76DE">
              <w:rPr>
                <w:rFonts w:ascii="Arial" w:eastAsia="Arial Unicode MS" w:hAnsi="Arial" w:cs="Arial"/>
                <w:b/>
                <w:kern w:val="2"/>
                <w:sz w:val="20"/>
                <w:lang w:eastAsia="hi-IN" w:bidi="hi-IN"/>
              </w:rPr>
              <w:t>podstawy wykluczenia o charakterze wyłącznie krajowym</w:t>
            </w:r>
            <w:r w:rsidRPr="009A76DE">
              <w:rPr>
                <w:rFonts w:ascii="Arial" w:eastAsia="Arial Unicode MS" w:hAnsi="Arial" w:cs="Arial"/>
                <w:kern w:val="2"/>
                <w:sz w:val="20"/>
                <w:lang w:eastAsia="hi-IN" w:bidi="hi-IN"/>
              </w:rPr>
              <w:t xml:space="preserve"> określone w stosownym ogłoszeniu lub w dokumentach zamówienia?</w:t>
            </w:r>
            <w:r w:rsidRPr="009A76DE">
              <w:rPr>
                <w:rFonts w:ascii="Arial" w:eastAsia="Arial Unicode MS" w:hAnsi="Arial" w:cs="Arial"/>
                <w:kern w:val="2"/>
                <w:sz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(adres internetowy, wydający urząd lub organ, dokładne dane referencyjne dokumentacji):</w:t>
            </w:r>
            <w:r w:rsidRPr="009A76DE">
              <w:rPr>
                <w:rFonts w:ascii="Arial" w:eastAsia="Arial Unicode MS" w:hAnsi="Arial" w:cs="Arial"/>
                <w:kern w:val="2"/>
                <w:sz w:val="20"/>
                <w:lang w:eastAsia="hi-IN" w:bidi="hi-IN"/>
              </w:rPr>
              <w:br/>
              <w:t>[……][……][……]</w:t>
            </w:r>
            <w:r w:rsidRPr="009A76DE">
              <w:rPr>
                <w:rFonts w:ascii="Arial" w:eastAsia="Arial Unicode MS" w:hAnsi="Arial" w:cs="Arial"/>
                <w:kern w:val="2"/>
                <w:sz w:val="20"/>
                <w:vertAlign w:val="superscript"/>
                <w:lang w:eastAsia="hi-IN" w:bidi="hi-IN"/>
              </w:rPr>
              <w:footnoteReference w:id="31"/>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Calibri" w:hAnsi="Arial" w:cs="Arial"/>
                <w:b/>
                <w:kern w:val="2"/>
                <w:sz w:val="20"/>
                <w:lang w:eastAsia="en-GB" w:bidi="hi-IN"/>
              </w:rPr>
              <w:t>W przypadku gdy ma zastosowanie którakolwiek z podstaw wykluczenia o charakterze wyłącznie krajowym</w:t>
            </w:r>
            <w:r w:rsidRPr="009A76DE">
              <w:rPr>
                <w:rFonts w:ascii="Arial" w:eastAsia="Arial Unicode MS" w:hAnsi="Arial" w:cs="Arial"/>
                <w:kern w:val="2"/>
                <w:sz w:val="20"/>
                <w:lang w:eastAsia="hi-IN" w:bidi="hi-IN"/>
              </w:rPr>
              <w:t xml:space="preserve">, czy wykonawca przedsięwziął środki w celu samooczyszczenia? </w:t>
            </w:r>
            <w:r w:rsidRPr="009A76DE">
              <w:rPr>
                <w:rFonts w:ascii="Arial" w:eastAsia="Arial Unicode MS" w:hAnsi="Arial" w:cs="Arial"/>
                <w:kern w:val="2"/>
                <w:sz w:val="20"/>
                <w:lang w:eastAsia="hi-IN" w:bidi="hi-IN"/>
              </w:rPr>
              <w:br/>
            </w:r>
            <w:r w:rsidRPr="009A76DE">
              <w:rPr>
                <w:rFonts w:ascii="Arial" w:eastAsia="Arial Unicode MS" w:hAnsi="Arial" w:cs="Arial"/>
                <w:b/>
                <w:kern w:val="2"/>
                <w:sz w:val="20"/>
                <w:lang w:eastAsia="hi-IN" w:bidi="hi-IN"/>
              </w:rPr>
              <w:t>Jeżeli tak</w:t>
            </w:r>
            <w:r w:rsidRPr="009A76DE">
              <w:rPr>
                <w:rFonts w:ascii="Arial" w:eastAsia="Arial Unicode MS" w:hAnsi="Arial" w:cs="Arial"/>
                <w:kern w:val="2"/>
                <w:sz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r>
            <w:r w:rsidRPr="009A76DE">
              <w:rPr>
                <w:rFonts w:ascii="Arial" w:eastAsia="Arial Unicode MS" w:hAnsi="Arial" w:cs="Arial"/>
                <w:kern w:val="2"/>
                <w:sz w:val="20"/>
                <w:lang w:eastAsia="hi-IN" w:bidi="hi-IN"/>
              </w:rPr>
              <w:br/>
              <w:t>[……]</w:t>
            </w:r>
          </w:p>
        </w:tc>
      </w:tr>
    </w:tbl>
    <w:p w:rsidR="009A76DE" w:rsidRPr="009A76DE" w:rsidRDefault="009A76DE" w:rsidP="009A76DE">
      <w:pPr>
        <w:spacing w:after="200" w:line="276" w:lineRule="auto"/>
        <w:rPr>
          <w:rFonts w:ascii="Calibri" w:eastAsia="Arial Unicode MS" w:hAnsi="Calibri" w:cs="Arial Unicode MS"/>
          <w:kern w:val="2"/>
          <w:szCs w:val="24"/>
          <w:lang w:eastAsia="hi-IN" w:bidi="hi-IN"/>
        </w:rPr>
      </w:pPr>
    </w:p>
    <w:p w:rsidR="009A76DE" w:rsidRPr="009A76DE" w:rsidRDefault="009A76DE" w:rsidP="009A76DE">
      <w:pPr>
        <w:spacing w:after="200" w:line="276" w:lineRule="auto"/>
        <w:rPr>
          <w:rFonts w:ascii="Calibri" w:eastAsia="Arial Unicode MS" w:hAnsi="Calibri" w:cs="Arial Unicode MS"/>
          <w:kern w:val="2"/>
          <w:szCs w:val="24"/>
          <w:lang w:eastAsia="hi-IN" w:bidi="hi-IN"/>
        </w:rPr>
      </w:pPr>
      <w:r w:rsidRPr="009A76DE">
        <w:rPr>
          <w:rFonts w:ascii="Arial" w:eastAsia="Calibri" w:hAnsi="Arial" w:cs="Arial"/>
          <w:b/>
          <w:sz w:val="20"/>
          <w:lang w:eastAsia="en-GB"/>
        </w:rPr>
        <w:t>Część IV: Kryteria kwalifikacji</w:t>
      </w:r>
    </w:p>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xml:space="preserve">W odniesieniu do kryteriów kwalifikacji (sekcja </w:t>
      </w:r>
      <w:r w:rsidRPr="009A76DE">
        <w:rPr>
          <w:rFonts w:ascii="Symbol" w:eastAsia="Symbol" w:hAnsi="Symbol" w:cs="Symbol"/>
          <w:kern w:val="2"/>
          <w:sz w:val="20"/>
          <w:lang w:eastAsia="hi-IN" w:bidi="hi-IN"/>
        </w:rPr>
        <w:t></w:t>
      </w:r>
      <w:r w:rsidRPr="009A76DE">
        <w:rPr>
          <w:rFonts w:ascii="Arial" w:eastAsia="Arial Unicode MS" w:hAnsi="Arial" w:cs="Arial"/>
          <w:kern w:val="2"/>
          <w:sz w:val="20"/>
          <w:lang w:eastAsia="hi-IN" w:bidi="hi-IN"/>
        </w:rPr>
        <w:t xml:space="preserve"> lub sekcje A–D w niniejszej części) wykonawca oświadcza, że:</w:t>
      </w:r>
    </w:p>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Symbol" w:eastAsia="Symbol" w:hAnsi="Symbol" w:cs="Symbol"/>
          <w:b/>
          <w:smallCaps/>
          <w:sz w:val="20"/>
          <w:lang w:eastAsia="en-GB"/>
        </w:rPr>
        <w:t></w:t>
      </w:r>
      <w:r w:rsidRPr="009A76DE">
        <w:rPr>
          <w:rFonts w:ascii="Arial" w:eastAsia="Calibri" w:hAnsi="Arial" w:cs="Arial"/>
          <w:b/>
          <w:smallCaps/>
          <w:sz w:val="20"/>
          <w:lang w:eastAsia="en-GB"/>
        </w:rPr>
        <w:t>: Ogólne oświadczenie dotyczące wszystkich kryteriów kwalifikacji</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9A76DE">
        <w:rPr>
          <w:rFonts w:ascii="Symbol" w:eastAsia="Symbol" w:hAnsi="Symbol" w:cs="Symbol"/>
          <w:b/>
          <w:kern w:val="2"/>
          <w:sz w:val="20"/>
          <w:lang w:eastAsia="hi-IN" w:bidi="hi-IN"/>
        </w:rPr>
        <w:t></w:t>
      </w:r>
      <w:r w:rsidRPr="009A76DE">
        <w:rPr>
          <w:rFonts w:ascii="Arial" w:eastAsia="Arial Unicode MS" w:hAnsi="Arial" w:cs="Arial"/>
          <w:b/>
          <w:kern w:val="2"/>
          <w:sz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9A76DE" w:rsidRPr="009A76DE" w:rsidTr="00452998">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kern w:val="2"/>
                <w:sz w:val="20"/>
                <w:lang w:eastAsia="hi-IN" w:bidi="hi-IN"/>
              </w:rPr>
            </w:pPr>
            <w:r w:rsidRPr="009A76DE">
              <w:rPr>
                <w:rFonts w:ascii="Arial" w:eastAsia="Arial Unicode MS" w:hAnsi="Arial" w:cs="Arial"/>
                <w:kern w:val="2"/>
                <w:sz w:val="20"/>
                <w:lang w:eastAsia="hi-IN" w:bidi="hi-IN"/>
              </w:rPr>
              <w:t>[] Tak [] Nie</w:t>
            </w:r>
          </w:p>
        </w:tc>
      </w:tr>
    </w:tbl>
    <w:p w:rsidR="009A76DE" w:rsidRPr="009A76DE" w:rsidRDefault="009A76DE" w:rsidP="009A76DE">
      <w:pPr>
        <w:keepNext/>
        <w:spacing w:before="120" w:after="360" w:line="276" w:lineRule="auto"/>
        <w:jc w:val="center"/>
        <w:rPr>
          <w:rFonts w:ascii="Arial" w:eastAsia="Calibri" w:hAnsi="Arial" w:cs="Arial"/>
          <w:b/>
          <w:smallCaps/>
          <w:strike/>
          <w:sz w:val="20"/>
          <w:lang w:eastAsia="en-GB"/>
        </w:rPr>
      </w:pPr>
      <w:r w:rsidRPr="009A76DE">
        <w:rPr>
          <w:rFonts w:ascii="Arial" w:eastAsia="Calibri" w:hAnsi="Arial" w:cs="Arial"/>
          <w:b/>
          <w:smallCaps/>
          <w:strike/>
          <w:sz w:val="20"/>
          <w:lang w:eastAsia="en-GB"/>
        </w:rPr>
        <w:t>A: Kompetencje</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b/>
                <w:strike/>
                <w:kern w:val="2"/>
                <w:sz w:val="20"/>
                <w:lang w:eastAsia="hi-IN" w:bidi="hi-IN"/>
              </w:rPr>
              <w:t>1) Figuruje w odpowiednim rejestrze zawodowym lub handlowym</w:t>
            </w:r>
            <w:r w:rsidRPr="009A76DE">
              <w:rPr>
                <w:rFonts w:ascii="Arial" w:eastAsia="Arial Unicode MS" w:hAnsi="Arial" w:cs="Arial"/>
                <w:strike/>
                <w:kern w:val="2"/>
                <w:sz w:val="20"/>
                <w:lang w:eastAsia="hi-IN" w:bidi="hi-IN"/>
              </w:rPr>
              <w:t xml:space="preserve"> prowadzonym w państwie członkowskim siedziby wykonawcy</w:t>
            </w:r>
            <w:r w:rsidRPr="009A76DE">
              <w:rPr>
                <w:rFonts w:ascii="Arial" w:eastAsia="Arial Unicode MS" w:hAnsi="Arial" w:cs="Arial"/>
                <w:strike/>
                <w:kern w:val="2"/>
                <w:sz w:val="20"/>
                <w:vertAlign w:val="superscript"/>
                <w:lang w:eastAsia="hi-IN" w:bidi="hi-IN"/>
              </w:rPr>
              <w:footnoteReference w:id="32"/>
            </w:r>
            <w:r w:rsidRPr="009A76DE">
              <w:rPr>
                <w:rFonts w:ascii="Arial" w:eastAsia="Arial Unicode MS" w:hAnsi="Arial" w:cs="Arial"/>
                <w:strike/>
                <w:kern w:val="2"/>
                <w:sz w:val="20"/>
                <w:lang w:eastAsia="hi-IN" w:bidi="hi-IN"/>
              </w:rPr>
              <w:t>:</w:t>
            </w:r>
            <w:r w:rsidRPr="009A76DE">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2) W odniesieniu do zamówień publicznych na usługi:</w:t>
            </w:r>
            <w:r w:rsidRPr="009A76DE">
              <w:rPr>
                <w:rFonts w:ascii="Arial" w:eastAsia="Arial Unicode MS" w:hAnsi="Arial" w:cs="Arial"/>
                <w:b/>
                <w:strike/>
                <w:kern w:val="2"/>
                <w:sz w:val="20"/>
                <w:lang w:eastAsia="hi-IN" w:bidi="hi-IN"/>
              </w:rPr>
              <w:br/>
            </w:r>
            <w:r w:rsidRPr="009A76DE">
              <w:rPr>
                <w:rFonts w:ascii="Arial" w:eastAsia="Arial Unicode MS" w:hAnsi="Arial" w:cs="Arial"/>
                <w:strike/>
                <w:kern w:val="2"/>
                <w:sz w:val="20"/>
                <w:lang w:eastAsia="hi-IN" w:bidi="hi-IN"/>
              </w:rPr>
              <w:t xml:space="preserve">Czy konieczne jest </w:t>
            </w:r>
            <w:r w:rsidRPr="009A76DE">
              <w:rPr>
                <w:rFonts w:ascii="Arial" w:eastAsia="Arial Unicode MS" w:hAnsi="Arial" w:cs="Arial"/>
                <w:b/>
                <w:strike/>
                <w:kern w:val="2"/>
                <w:sz w:val="20"/>
                <w:lang w:eastAsia="hi-IN" w:bidi="hi-IN"/>
              </w:rPr>
              <w:t>posiadanie</w:t>
            </w:r>
            <w:r w:rsidRPr="009A76DE">
              <w:rPr>
                <w:rFonts w:ascii="Arial" w:eastAsia="Arial Unicode MS" w:hAnsi="Arial" w:cs="Arial"/>
                <w:strike/>
                <w:kern w:val="2"/>
                <w:sz w:val="20"/>
                <w:lang w:eastAsia="hi-IN" w:bidi="hi-IN"/>
              </w:rPr>
              <w:t xml:space="preserve"> określonego </w:t>
            </w:r>
            <w:r w:rsidRPr="009A76DE">
              <w:rPr>
                <w:rFonts w:ascii="Arial" w:eastAsia="Arial Unicode MS" w:hAnsi="Arial" w:cs="Arial"/>
                <w:b/>
                <w:strike/>
                <w:kern w:val="2"/>
                <w:sz w:val="20"/>
                <w:lang w:eastAsia="hi-IN" w:bidi="hi-IN"/>
              </w:rPr>
              <w:t>zezwolenia lub bycie członkiem</w:t>
            </w:r>
            <w:r w:rsidRPr="009A76DE">
              <w:rPr>
                <w:rFonts w:ascii="Arial" w:eastAsia="Arial Unicode MS" w:hAnsi="Arial" w:cs="Arial"/>
                <w:strike/>
                <w:kern w:val="2"/>
                <w:sz w:val="20"/>
                <w:lang w:eastAsia="hi-IN" w:bidi="hi-IN"/>
              </w:rPr>
              <w:t xml:space="preserve"> określonej organizacji, aby mieć możliwość świadczenia usługi, o której mowa, w państwie siedziby wykonawcy? </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br/>
              <w:t>[] Tak [] Nie</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Jeżeli tak, proszę określić, o jakie zezwolenie lub status członkowski chodzi, i wskazać, czy wykonawca je posiada: [ …] [] Tak [] Nie</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bl>
    <w:p w:rsidR="009A76DE" w:rsidRPr="009A76DE" w:rsidRDefault="009A76DE" w:rsidP="009A76DE">
      <w:pPr>
        <w:keepNext/>
        <w:spacing w:before="120" w:after="360" w:line="276" w:lineRule="auto"/>
        <w:jc w:val="center"/>
        <w:rPr>
          <w:rFonts w:ascii="Arial" w:eastAsia="Calibri" w:hAnsi="Arial" w:cs="Arial"/>
          <w:b/>
          <w:smallCaps/>
          <w:sz w:val="20"/>
          <w:lang w:eastAsia="en-GB"/>
        </w:rPr>
      </w:pPr>
      <w:r w:rsidRPr="009A76DE">
        <w:rPr>
          <w:rFonts w:ascii="Arial" w:eastAsia="Calibri" w:hAnsi="Arial" w:cs="Arial"/>
          <w:b/>
          <w:smallCaps/>
          <w:sz w:val="20"/>
          <w:lang w:eastAsia="en-GB"/>
        </w:rPr>
        <w:t>B: Sytuacja ekonomiczna i finansowa</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kern w:val="2"/>
                <w:sz w:val="20"/>
                <w:lang w:eastAsia="hi-IN" w:bidi="hi-IN"/>
              </w:rPr>
            </w:pPr>
            <w:r w:rsidRPr="009A76DE">
              <w:rPr>
                <w:rFonts w:ascii="Arial" w:eastAsia="Arial Unicode MS" w:hAnsi="Arial" w:cs="Arial"/>
                <w:b/>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1a) Jego („ogólny”) </w:t>
            </w:r>
            <w:r w:rsidRPr="009A76DE">
              <w:rPr>
                <w:rFonts w:ascii="Arial" w:eastAsia="Arial Unicode MS" w:hAnsi="Arial" w:cs="Arial"/>
                <w:b/>
                <w:strike/>
                <w:kern w:val="2"/>
                <w:sz w:val="20"/>
                <w:lang w:eastAsia="hi-IN" w:bidi="hi-IN"/>
              </w:rPr>
              <w:t>roczny obrót</w:t>
            </w:r>
            <w:r w:rsidRPr="009A76DE">
              <w:rPr>
                <w:rFonts w:ascii="Arial" w:eastAsia="Arial Unicode MS" w:hAnsi="Arial" w:cs="Arial"/>
                <w:strike/>
                <w:kern w:val="2"/>
                <w:sz w:val="20"/>
                <w:lang w:eastAsia="hi-IN" w:bidi="hi-IN"/>
              </w:rPr>
              <w:t xml:space="preserve"> w ciągu określonej liczby lat obrotowych wymaganej w stosownym ogłoszeniu lub dokumentach zamówienia jest następujący</w:t>
            </w:r>
            <w:r w:rsidRPr="009A76DE">
              <w:rPr>
                <w:rFonts w:ascii="Arial" w:eastAsia="Arial Unicode MS" w:hAnsi="Arial" w:cs="Arial"/>
                <w:b/>
                <w:strike/>
                <w:kern w:val="2"/>
                <w:sz w:val="20"/>
                <w:lang w:eastAsia="hi-IN" w:bidi="hi-IN"/>
              </w:rPr>
              <w:t>:</w:t>
            </w:r>
            <w:r w:rsidRPr="009A76DE">
              <w:rPr>
                <w:rFonts w:ascii="Arial" w:eastAsia="Arial Unicode MS" w:hAnsi="Arial" w:cs="Arial"/>
                <w:b/>
                <w:strike/>
                <w:kern w:val="2"/>
                <w:sz w:val="20"/>
                <w:lang w:eastAsia="hi-IN" w:bidi="hi-IN"/>
              </w:rPr>
              <w:br/>
              <w:t>i/lub</w:t>
            </w:r>
            <w:r w:rsidRPr="009A76DE">
              <w:rPr>
                <w:rFonts w:ascii="Arial" w:eastAsia="Arial Unicode MS" w:hAnsi="Arial" w:cs="Arial"/>
                <w:strike/>
                <w:kern w:val="2"/>
                <w:sz w:val="20"/>
                <w:lang w:eastAsia="hi-IN" w:bidi="hi-IN"/>
              </w:rPr>
              <w:br/>
              <w:t xml:space="preserve">1b) Jego </w:t>
            </w:r>
            <w:r w:rsidRPr="009A76DE">
              <w:rPr>
                <w:rFonts w:ascii="Arial" w:eastAsia="Arial Unicode MS" w:hAnsi="Arial" w:cs="Arial"/>
                <w:b/>
                <w:strike/>
                <w:kern w:val="2"/>
                <w:sz w:val="20"/>
                <w:lang w:eastAsia="hi-IN" w:bidi="hi-IN"/>
              </w:rPr>
              <w:t>średni</w:t>
            </w:r>
            <w:r w:rsidRPr="009A76DE">
              <w:rPr>
                <w:rFonts w:ascii="Arial" w:eastAsia="Arial Unicode MS" w:hAnsi="Arial" w:cs="Arial"/>
                <w:strike/>
                <w:kern w:val="2"/>
                <w:sz w:val="20"/>
                <w:lang w:eastAsia="hi-IN" w:bidi="hi-IN"/>
              </w:rPr>
              <w:t xml:space="preserve"> roczny </w:t>
            </w:r>
            <w:r w:rsidRPr="009A76DE">
              <w:rPr>
                <w:rFonts w:ascii="Arial" w:eastAsia="Arial Unicode MS" w:hAnsi="Arial" w:cs="Arial"/>
                <w:b/>
                <w:strike/>
                <w:kern w:val="2"/>
                <w:sz w:val="20"/>
                <w:lang w:eastAsia="hi-IN" w:bidi="hi-IN"/>
              </w:rPr>
              <w:t>obrót w ciągu określonej liczby lat wymaganej w stosownym ogłoszeniu lub dokumentach zamówienia jest następujący</w:t>
            </w:r>
            <w:r w:rsidRPr="009A76DE">
              <w:rPr>
                <w:rFonts w:ascii="Arial" w:eastAsia="Arial Unicode MS" w:hAnsi="Arial" w:cs="Arial"/>
                <w:b/>
                <w:strike/>
                <w:kern w:val="2"/>
                <w:sz w:val="20"/>
                <w:vertAlign w:val="superscript"/>
                <w:lang w:eastAsia="hi-IN" w:bidi="hi-IN"/>
              </w:rPr>
              <w:footnoteReference w:id="33"/>
            </w:r>
            <w:r w:rsidRPr="009A76DE">
              <w:rPr>
                <w:rFonts w:ascii="Arial" w:eastAsia="Arial Unicode MS" w:hAnsi="Arial" w:cs="Arial"/>
                <w:b/>
                <w:strike/>
                <w:kern w:val="2"/>
                <w:sz w:val="20"/>
                <w:lang w:eastAsia="hi-IN" w:bidi="hi-IN"/>
              </w:rPr>
              <w:t xml:space="preserve"> (</w:t>
            </w:r>
            <w:r w:rsidRPr="009A76DE">
              <w:rPr>
                <w:rFonts w:ascii="Arial" w:eastAsia="Arial Unicode MS" w:hAnsi="Arial" w:cs="Arial"/>
                <w:strike/>
                <w:kern w:val="2"/>
                <w:sz w:val="20"/>
                <w:lang w:eastAsia="hi-IN" w:bidi="hi-IN"/>
              </w:rPr>
              <w:t>)</w:t>
            </w:r>
            <w:r w:rsidRPr="009A76DE">
              <w:rPr>
                <w:rFonts w:ascii="Arial" w:eastAsia="Arial Unicode MS" w:hAnsi="Arial" w:cs="Arial"/>
                <w:b/>
                <w:strike/>
                <w:kern w:val="2"/>
                <w:sz w:val="20"/>
                <w:lang w:eastAsia="hi-IN" w:bidi="hi-IN"/>
              </w:rPr>
              <w:t>:</w:t>
            </w:r>
            <w:r w:rsidRPr="009A76DE">
              <w:rPr>
                <w:rFonts w:ascii="Arial" w:eastAsia="Arial Unicode MS" w:hAnsi="Arial" w:cs="Arial"/>
                <w:b/>
                <w:strike/>
                <w:kern w:val="2"/>
                <w:sz w:val="20"/>
                <w:lang w:eastAsia="hi-IN" w:bidi="hi-IN"/>
              </w:rPr>
              <w:br/>
            </w:r>
            <w:r w:rsidRPr="009A76DE">
              <w:rPr>
                <w:rFonts w:ascii="Arial" w:eastAsia="Arial Unicode MS" w:hAnsi="Arial" w:cs="Arial"/>
                <w:strike/>
                <w:kern w:val="2"/>
                <w:sz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rok: [……] obrót: [……] […] waluta</w:t>
            </w:r>
            <w:r w:rsidRPr="009A76DE">
              <w:rPr>
                <w:rFonts w:ascii="Arial" w:eastAsia="Arial Unicode MS" w:hAnsi="Arial" w:cs="Arial"/>
                <w:strike/>
                <w:kern w:val="2"/>
                <w:sz w:val="20"/>
                <w:lang w:eastAsia="hi-IN" w:bidi="hi-IN"/>
              </w:rPr>
              <w:br/>
              <w:t>rok: [……] obrót: [……] […] waluta</w:t>
            </w:r>
            <w:r w:rsidRPr="009A76DE">
              <w:rPr>
                <w:rFonts w:ascii="Arial" w:eastAsia="Arial Unicode MS" w:hAnsi="Arial" w:cs="Arial"/>
                <w:strike/>
                <w:kern w:val="2"/>
                <w:sz w:val="20"/>
                <w:lang w:eastAsia="hi-IN" w:bidi="hi-IN"/>
              </w:rPr>
              <w:br/>
              <w:t>rok: [……] obrót: [……] […] waluta</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(liczba lat, średni obrót)</w:t>
            </w:r>
            <w:r w:rsidRPr="009A76DE">
              <w:rPr>
                <w:rFonts w:ascii="Arial" w:eastAsia="Arial Unicode MS" w:hAnsi="Arial" w:cs="Arial"/>
                <w:b/>
                <w:strike/>
                <w:kern w:val="2"/>
                <w:sz w:val="20"/>
                <w:lang w:eastAsia="hi-IN" w:bidi="hi-IN"/>
              </w:rPr>
              <w:t>:</w:t>
            </w:r>
            <w:r w:rsidRPr="009A76DE">
              <w:rPr>
                <w:rFonts w:ascii="Arial" w:eastAsia="Arial Unicode MS" w:hAnsi="Arial" w:cs="Arial"/>
                <w:strike/>
                <w:kern w:val="2"/>
                <w:sz w:val="20"/>
                <w:lang w:eastAsia="hi-IN" w:bidi="hi-IN"/>
              </w:rPr>
              <w:t xml:space="preserve"> [……], [……] […] waluta</w:t>
            </w:r>
            <w:r w:rsidRPr="009A76DE">
              <w:rPr>
                <w:rFonts w:ascii="Arial" w:eastAsia="Arial Unicode MS" w:hAnsi="Arial" w:cs="Arial"/>
                <w:strike/>
                <w:kern w:val="2"/>
                <w:sz w:val="20"/>
                <w:lang w:eastAsia="hi-IN" w:bidi="hi-IN"/>
              </w:rPr>
              <w:br/>
            </w:r>
          </w:p>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(adres internetowy, wydający urząd lub organ, dokładne dane referencyjne dokumentacji):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2a) Jego roczny („specyficzny”) </w:t>
            </w:r>
            <w:r w:rsidRPr="009A76DE">
              <w:rPr>
                <w:rFonts w:ascii="Arial" w:eastAsia="Arial Unicode MS" w:hAnsi="Arial" w:cs="Arial"/>
                <w:b/>
                <w:strike/>
                <w:kern w:val="2"/>
                <w:sz w:val="20"/>
                <w:lang w:eastAsia="hi-IN" w:bidi="hi-IN"/>
              </w:rPr>
              <w:t>obrót w obszarze działalności gospodarczej objętym zamówieniem</w:t>
            </w:r>
            <w:r w:rsidRPr="009A76DE">
              <w:rPr>
                <w:rFonts w:ascii="Arial" w:eastAsia="Arial Unicode MS" w:hAnsi="Arial" w:cs="Arial"/>
                <w:strike/>
                <w:kern w:val="2"/>
                <w:sz w:val="20"/>
                <w:lang w:eastAsia="hi-IN" w:bidi="hi-IN"/>
              </w:rPr>
              <w:t xml:space="preserve"> i określonym w stosownym ogłoszeniu lub dokumentach zamówienia w ciągu wymaganej liczby lat obrotowych jest następujący:</w:t>
            </w:r>
            <w:r w:rsidRPr="009A76DE">
              <w:rPr>
                <w:rFonts w:ascii="Arial" w:eastAsia="Arial Unicode MS" w:hAnsi="Arial" w:cs="Arial"/>
                <w:strike/>
                <w:kern w:val="2"/>
                <w:sz w:val="20"/>
                <w:lang w:eastAsia="hi-IN" w:bidi="hi-IN"/>
              </w:rPr>
              <w:br/>
            </w:r>
            <w:r w:rsidRPr="009A76DE">
              <w:rPr>
                <w:rFonts w:ascii="Arial" w:eastAsia="Arial Unicode MS" w:hAnsi="Arial" w:cs="Arial"/>
                <w:b/>
                <w:strike/>
                <w:kern w:val="2"/>
                <w:sz w:val="20"/>
                <w:lang w:eastAsia="hi-IN" w:bidi="hi-IN"/>
              </w:rPr>
              <w:t>i/lub</w:t>
            </w:r>
            <w:r w:rsidRPr="009A76DE">
              <w:rPr>
                <w:rFonts w:ascii="Arial" w:eastAsia="Arial Unicode MS" w:hAnsi="Arial" w:cs="Arial"/>
                <w:b/>
                <w:strike/>
                <w:kern w:val="2"/>
                <w:sz w:val="20"/>
                <w:lang w:eastAsia="hi-IN" w:bidi="hi-IN"/>
              </w:rPr>
              <w:br/>
            </w:r>
            <w:r w:rsidRPr="009A76DE">
              <w:rPr>
                <w:rFonts w:ascii="Arial" w:eastAsia="Arial Unicode MS" w:hAnsi="Arial" w:cs="Arial"/>
                <w:strike/>
                <w:kern w:val="2"/>
                <w:sz w:val="20"/>
                <w:lang w:eastAsia="hi-IN" w:bidi="hi-IN"/>
              </w:rPr>
              <w:t xml:space="preserve">2b) Jego </w:t>
            </w:r>
            <w:r w:rsidRPr="009A76DE">
              <w:rPr>
                <w:rFonts w:ascii="Arial" w:eastAsia="Arial Unicode MS" w:hAnsi="Arial" w:cs="Arial"/>
                <w:b/>
                <w:strike/>
                <w:kern w:val="2"/>
                <w:sz w:val="20"/>
                <w:lang w:eastAsia="hi-IN" w:bidi="hi-IN"/>
              </w:rPr>
              <w:t>średni</w:t>
            </w:r>
            <w:r w:rsidRPr="009A76DE">
              <w:rPr>
                <w:rFonts w:ascii="Arial" w:eastAsia="Arial Unicode MS" w:hAnsi="Arial" w:cs="Arial"/>
                <w:strike/>
                <w:kern w:val="2"/>
                <w:sz w:val="20"/>
                <w:lang w:eastAsia="hi-IN" w:bidi="hi-IN"/>
              </w:rPr>
              <w:t xml:space="preserve"> roczny </w:t>
            </w:r>
            <w:r w:rsidRPr="009A76DE">
              <w:rPr>
                <w:rFonts w:ascii="Arial" w:eastAsia="Arial Unicode MS" w:hAnsi="Arial" w:cs="Arial"/>
                <w:b/>
                <w:strike/>
                <w:kern w:val="2"/>
                <w:sz w:val="20"/>
                <w:lang w:eastAsia="hi-IN" w:bidi="hi-IN"/>
              </w:rPr>
              <w:t>obrót w przedmiotowym obszarze i w ciągu określonej liczby lat wymaganej w stosownym ogłoszeniu lub dokumentach zamówienia jest następujący</w:t>
            </w:r>
            <w:r w:rsidRPr="009A76DE">
              <w:rPr>
                <w:rFonts w:ascii="Arial" w:eastAsia="Arial Unicode MS" w:hAnsi="Arial" w:cs="Arial"/>
                <w:b/>
                <w:strike/>
                <w:kern w:val="2"/>
                <w:sz w:val="20"/>
                <w:vertAlign w:val="superscript"/>
                <w:lang w:eastAsia="hi-IN" w:bidi="hi-IN"/>
              </w:rPr>
              <w:footnoteReference w:id="34"/>
            </w:r>
            <w:r w:rsidRPr="009A76DE">
              <w:rPr>
                <w:rFonts w:ascii="Arial" w:eastAsia="Arial Unicode MS" w:hAnsi="Arial" w:cs="Arial"/>
                <w:b/>
                <w:strike/>
                <w:kern w:val="2"/>
                <w:sz w:val="20"/>
                <w:lang w:eastAsia="hi-IN" w:bidi="hi-IN"/>
              </w:rPr>
              <w:t>:</w:t>
            </w:r>
            <w:r w:rsidRPr="009A76DE">
              <w:rPr>
                <w:rFonts w:ascii="Arial" w:eastAsia="Arial Unicode MS" w:hAnsi="Arial" w:cs="Arial"/>
                <w:b/>
                <w:strike/>
                <w:kern w:val="2"/>
                <w:sz w:val="20"/>
                <w:lang w:eastAsia="hi-IN" w:bidi="hi-IN"/>
              </w:rPr>
              <w:br/>
            </w:r>
            <w:r w:rsidRPr="009A76DE">
              <w:rPr>
                <w:rFonts w:ascii="Arial" w:eastAsia="Arial Unicode MS" w:hAnsi="Arial" w:cs="Arial"/>
                <w:strike/>
                <w:kern w:val="2"/>
                <w:sz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rok: [……] obrót: [……] […] waluta</w:t>
            </w:r>
            <w:r w:rsidRPr="009A76DE">
              <w:rPr>
                <w:rFonts w:ascii="Arial" w:eastAsia="Arial Unicode MS" w:hAnsi="Arial" w:cs="Arial"/>
                <w:strike/>
                <w:kern w:val="2"/>
                <w:sz w:val="20"/>
                <w:lang w:eastAsia="hi-IN" w:bidi="hi-IN"/>
              </w:rPr>
              <w:br/>
              <w:t>rok: [……] obrót: [……] […] waluta</w:t>
            </w:r>
            <w:r w:rsidRPr="009A76DE">
              <w:rPr>
                <w:rFonts w:ascii="Arial" w:eastAsia="Arial Unicode MS" w:hAnsi="Arial" w:cs="Arial"/>
                <w:strike/>
                <w:kern w:val="2"/>
                <w:sz w:val="20"/>
                <w:lang w:eastAsia="hi-IN" w:bidi="hi-IN"/>
              </w:rPr>
              <w:br/>
              <w:t>rok: [……] obrót: [……] […] waluta</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(liczba lat, średni obrót)</w:t>
            </w:r>
            <w:r w:rsidRPr="009A76DE">
              <w:rPr>
                <w:rFonts w:ascii="Arial" w:eastAsia="Arial Unicode MS" w:hAnsi="Arial" w:cs="Arial"/>
                <w:b/>
                <w:strike/>
                <w:kern w:val="2"/>
                <w:sz w:val="20"/>
                <w:lang w:eastAsia="hi-IN" w:bidi="hi-IN"/>
              </w:rPr>
              <w:t>:</w:t>
            </w:r>
            <w:r w:rsidRPr="009A76DE">
              <w:rPr>
                <w:rFonts w:ascii="Arial" w:eastAsia="Arial Unicode MS" w:hAnsi="Arial" w:cs="Arial"/>
                <w:strike/>
                <w:kern w:val="2"/>
                <w:sz w:val="20"/>
                <w:lang w:eastAsia="hi-IN" w:bidi="hi-IN"/>
              </w:rPr>
              <w:t xml:space="preserve"> [……], [……] […] waluta</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4) W odniesieniu do </w:t>
            </w:r>
            <w:r w:rsidRPr="009A76DE">
              <w:rPr>
                <w:rFonts w:ascii="Arial" w:eastAsia="Arial Unicode MS" w:hAnsi="Arial" w:cs="Arial"/>
                <w:b/>
                <w:strike/>
                <w:kern w:val="2"/>
                <w:sz w:val="20"/>
                <w:lang w:eastAsia="hi-IN" w:bidi="hi-IN"/>
              </w:rPr>
              <w:t>wskaźników finansowych</w:t>
            </w:r>
            <w:r w:rsidRPr="009A76DE">
              <w:rPr>
                <w:rFonts w:ascii="Arial" w:eastAsia="Arial Unicode MS" w:hAnsi="Arial" w:cs="Arial"/>
                <w:b/>
                <w:strike/>
                <w:kern w:val="2"/>
                <w:sz w:val="20"/>
                <w:vertAlign w:val="superscript"/>
                <w:lang w:eastAsia="hi-IN" w:bidi="hi-IN"/>
              </w:rPr>
              <w:footnoteReference w:id="35"/>
            </w:r>
            <w:r w:rsidRPr="009A76DE">
              <w:rPr>
                <w:rFonts w:ascii="Arial" w:eastAsia="Arial Unicode MS" w:hAnsi="Arial" w:cs="Arial"/>
                <w:strike/>
                <w:kern w:val="2"/>
                <w:sz w:val="20"/>
                <w:lang w:eastAsia="hi-IN" w:bidi="hi-IN"/>
              </w:rPr>
              <w:t xml:space="preserve"> określonych w stosownym ogłoszeniu lub dokumentach zamówienia wykonawca oświadcza, że aktualna(-e) wartość(-ci) wymaganego(-</w:t>
            </w:r>
            <w:proofErr w:type="spellStart"/>
            <w:r w:rsidRPr="009A76DE">
              <w:rPr>
                <w:rFonts w:ascii="Arial" w:eastAsia="Arial Unicode MS" w:hAnsi="Arial" w:cs="Arial"/>
                <w:strike/>
                <w:kern w:val="2"/>
                <w:sz w:val="20"/>
                <w:lang w:eastAsia="hi-IN" w:bidi="hi-IN"/>
              </w:rPr>
              <w:t>ych</w:t>
            </w:r>
            <w:proofErr w:type="spellEnd"/>
            <w:r w:rsidRPr="009A76DE">
              <w:rPr>
                <w:rFonts w:ascii="Arial" w:eastAsia="Arial Unicode MS" w:hAnsi="Arial" w:cs="Arial"/>
                <w:strike/>
                <w:kern w:val="2"/>
                <w:sz w:val="20"/>
                <w:lang w:eastAsia="hi-IN" w:bidi="hi-IN"/>
              </w:rPr>
              <w:t>) wskaźnika(-ów) jest (są) następująca(-e):</w:t>
            </w:r>
            <w:r w:rsidRPr="009A76DE">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(określenie wymaganego wskaźnika – stosunek X do Y</w:t>
            </w:r>
            <w:r w:rsidRPr="009A76DE">
              <w:rPr>
                <w:rFonts w:ascii="Arial" w:eastAsia="Arial Unicode MS" w:hAnsi="Arial" w:cs="Arial"/>
                <w:strike/>
                <w:kern w:val="2"/>
                <w:sz w:val="20"/>
                <w:vertAlign w:val="superscript"/>
                <w:lang w:eastAsia="hi-IN" w:bidi="hi-IN"/>
              </w:rPr>
              <w:footnoteReference w:id="36"/>
            </w:r>
            <w:r w:rsidRPr="009A76DE">
              <w:rPr>
                <w:rFonts w:ascii="Arial" w:eastAsia="Arial Unicode MS" w:hAnsi="Arial" w:cs="Arial"/>
                <w:strike/>
                <w:kern w:val="2"/>
                <w:sz w:val="20"/>
                <w:lang w:eastAsia="hi-IN" w:bidi="hi-IN"/>
              </w:rPr>
              <w:t xml:space="preserve"> – oraz wartość):</w:t>
            </w:r>
            <w:r w:rsidRPr="009A76DE">
              <w:rPr>
                <w:rFonts w:ascii="Arial" w:eastAsia="Arial Unicode MS" w:hAnsi="Arial" w:cs="Arial"/>
                <w:strike/>
                <w:kern w:val="2"/>
                <w:sz w:val="20"/>
                <w:lang w:eastAsia="hi-IN" w:bidi="hi-IN"/>
              </w:rPr>
              <w:br/>
              <w:t>[……], [……]</w:t>
            </w:r>
            <w:r w:rsidRPr="009A76DE">
              <w:rPr>
                <w:rFonts w:ascii="Arial" w:eastAsia="Arial Unicode MS" w:hAnsi="Arial" w:cs="Arial"/>
                <w:strike/>
                <w:kern w:val="2"/>
                <w:sz w:val="20"/>
                <w:vertAlign w:val="superscript"/>
                <w:lang w:eastAsia="hi-IN" w:bidi="hi-IN"/>
              </w:rPr>
              <w:footnoteReference w:id="37"/>
            </w:r>
            <w:r w:rsidRPr="009A76DE">
              <w:rPr>
                <w:rFonts w:ascii="Arial" w:eastAsia="Arial Unicode MS" w:hAnsi="Arial" w:cs="Arial"/>
                <w:strike/>
                <w:kern w:val="2"/>
                <w:sz w:val="20"/>
                <w:lang w:eastAsia="hi-IN" w:bidi="hi-IN"/>
              </w:rPr>
              <w:br/>
            </w:r>
            <w:r w:rsidRPr="009A76DE">
              <w:rPr>
                <w:rFonts w:ascii="Arial" w:eastAsia="Arial Unicode MS" w:hAnsi="Arial" w:cs="Arial"/>
                <w:i/>
                <w:strike/>
                <w:kern w:val="2"/>
                <w:sz w:val="20"/>
                <w:lang w:eastAsia="hi-IN" w:bidi="hi-IN"/>
              </w:rPr>
              <w:br/>
            </w:r>
            <w:r w:rsidRPr="009A76DE">
              <w:rPr>
                <w:rFonts w:ascii="Arial" w:eastAsia="Arial Unicode MS" w:hAnsi="Arial" w:cs="Arial"/>
                <w:i/>
                <w:strike/>
                <w:kern w:val="2"/>
                <w:sz w:val="20"/>
                <w:lang w:eastAsia="hi-IN" w:bidi="hi-IN"/>
              </w:rPr>
              <w:br/>
            </w:r>
            <w:r w:rsidRPr="009A76DE">
              <w:rPr>
                <w:rFonts w:ascii="Arial" w:eastAsia="Arial Unicode MS" w:hAnsi="Arial" w:cs="Arial"/>
                <w:strike/>
                <w:kern w:val="2"/>
                <w:sz w:val="20"/>
                <w:lang w:eastAsia="hi-IN" w:bidi="hi-IN"/>
              </w:rPr>
              <w:t>(adres internetowy, wydający urząd lub organ, dokładne dane referencyjne dokumentacji):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5) W ramach </w:t>
            </w:r>
            <w:r w:rsidRPr="009A76DE">
              <w:rPr>
                <w:rFonts w:ascii="Arial" w:eastAsia="Arial Unicode MS" w:hAnsi="Arial" w:cs="Arial"/>
                <w:b/>
                <w:strike/>
                <w:kern w:val="2"/>
                <w:sz w:val="20"/>
                <w:lang w:eastAsia="hi-IN" w:bidi="hi-IN"/>
              </w:rPr>
              <w:t>ubezpieczenia z tytułu ryzyka zawodowego</w:t>
            </w:r>
            <w:r w:rsidRPr="009A76DE">
              <w:rPr>
                <w:rFonts w:ascii="Arial" w:eastAsia="Arial Unicode MS" w:hAnsi="Arial" w:cs="Arial"/>
                <w:strike/>
                <w:kern w:val="2"/>
                <w:sz w:val="20"/>
                <w:lang w:eastAsia="hi-IN" w:bidi="hi-IN"/>
              </w:rPr>
              <w:t xml:space="preserve"> wykonawca jest ubezpieczony na następującą kwotę:</w:t>
            </w:r>
            <w:r w:rsidRPr="009A76DE">
              <w:rPr>
                <w:rFonts w:ascii="Arial" w:eastAsia="Arial Unicode MS" w:hAnsi="Arial" w:cs="Arial"/>
                <w:strike/>
                <w:kern w:val="2"/>
                <w:sz w:val="20"/>
                <w:lang w:eastAsia="hi-IN" w:bidi="hi-IN"/>
              </w:rPr>
              <w:br/>
            </w:r>
            <w:r w:rsidRPr="009A76DE">
              <w:rPr>
                <w:rFonts w:ascii="Arial" w:eastAsia="Calibri" w:hAnsi="Arial" w:cs="Arial"/>
                <w:b/>
                <w:strike/>
                <w:kern w:val="2"/>
                <w:sz w:val="20"/>
                <w:lang w:eastAsia="en-GB" w:bidi="hi-IN"/>
              </w:rPr>
              <w:t>Jeżeli t</w:t>
            </w:r>
            <w:r w:rsidRPr="009A76DE">
              <w:rPr>
                <w:rFonts w:ascii="Arial" w:eastAsia="Arial Unicode MS" w:hAnsi="Arial" w:cs="Arial"/>
                <w:strike/>
                <w:kern w:val="2"/>
                <w:sz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 waluta</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6) W odniesieniu do </w:t>
            </w:r>
            <w:r w:rsidRPr="009A76DE">
              <w:rPr>
                <w:rFonts w:ascii="Arial" w:eastAsia="Arial Unicode MS" w:hAnsi="Arial" w:cs="Arial"/>
                <w:b/>
                <w:strike/>
                <w:kern w:val="2"/>
                <w:sz w:val="20"/>
                <w:lang w:eastAsia="hi-IN" w:bidi="hi-IN"/>
              </w:rPr>
              <w:t>innych ewentualnych wymogów ekonomicznych lub finansowych</w:t>
            </w:r>
            <w:r w:rsidRPr="009A76DE">
              <w:rPr>
                <w:rFonts w:ascii="Arial" w:eastAsia="Arial Unicode MS" w:hAnsi="Arial" w:cs="Arial"/>
                <w:strike/>
                <w:kern w:val="2"/>
                <w:sz w:val="20"/>
                <w:lang w:eastAsia="hi-IN" w:bidi="hi-IN"/>
              </w:rPr>
              <w:t>, które mogły zostać określone w stosownym ogłoszeniu lub dokumentach zamówienia, wykonawca oświadcza, że</w:t>
            </w:r>
            <w:r w:rsidRPr="009A76DE">
              <w:rPr>
                <w:rFonts w:ascii="Arial" w:eastAsia="Arial Unicode MS" w:hAnsi="Arial" w:cs="Arial"/>
                <w:strike/>
                <w:kern w:val="2"/>
                <w:sz w:val="20"/>
                <w:lang w:eastAsia="hi-IN" w:bidi="hi-IN"/>
              </w:rPr>
              <w:br/>
              <w:t xml:space="preserve">Jeżeli odnośna dokumentacja, która </w:t>
            </w:r>
            <w:r w:rsidRPr="009A76DE">
              <w:rPr>
                <w:rFonts w:ascii="Arial" w:eastAsia="Arial Unicode MS" w:hAnsi="Arial" w:cs="Arial"/>
                <w:b/>
                <w:strike/>
                <w:kern w:val="2"/>
                <w:sz w:val="20"/>
                <w:lang w:eastAsia="hi-IN" w:bidi="hi-IN"/>
              </w:rPr>
              <w:t>mogła</w:t>
            </w:r>
            <w:r w:rsidRPr="009A76DE">
              <w:rPr>
                <w:rFonts w:ascii="Arial" w:eastAsia="Arial Unicode MS" w:hAnsi="Arial" w:cs="Arial"/>
                <w:strike/>
                <w:kern w:val="2"/>
                <w:sz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bl>
    <w:p w:rsidR="009A76DE" w:rsidRPr="009A76DE" w:rsidRDefault="009A76DE" w:rsidP="009A76DE">
      <w:pPr>
        <w:keepNext/>
        <w:spacing w:before="120" w:after="360" w:line="276" w:lineRule="auto"/>
        <w:jc w:val="center"/>
        <w:rPr>
          <w:rFonts w:ascii="Arial" w:eastAsia="Calibri" w:hAnsi="Arial" w:cs="Arial"/>
          <w:b/>
          <w:smallCaps/>
          <w:strike/>
          <w:sz w:val="20"/>
          <w:lang w:eastAsia="en-GB"/>
        </w:rPr>
      </w:pPr>
      <w:r w:rsidRPr="009A76DE">
        <w:rPr>
          <w:rFonts w:ascii="Arial" w:eastAsia="Calibri" w:hAnsi="Arial" w:cs="Arial"/>
          <w:b/>
          <w:smallCaps/>
          <w:strike/>
          <w:sz w:val="20"/>
          <w:lang w:eastAsia="en-GB"/>
        </w:rPr>
        <w:t>C: Zdolność techniczna i zawodowa</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bookmarkStart w:id="4" w:name="_DV_M4301"/>
            <w:bookmarkStart w:id="5" w:name="_DV_M4300"/>
            <w:bookmarkEnd w:id="4"/>
            <w:bookmarkEnd w:id="5"/>
            <w:r w:rsidRPr="009A76DE">
              <w:rPr>
                <w:rFonts w:ascii="Arial" w:eastAsia="Arial Unicode MS" w:hAnsi="Arial" w:cs="Arial"/>
                <w:b/>
                <w:strike/>
                <w:kern w:val="2"/>
                <w:sz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shd w:val="clear" w:color="auto" w:fill="FFFFFF"/>
                <w:lang w:eastAsia="hi-IN" w:bidi="hi-IN"/>
              </w:rPr>
              <w:t xml:space="preserve">1a) Jedynie w odniesieniu do </w:t>
            </w:r>
            <w:r w:rsidRPr="009A76DE">
              <w:rPr>
                <w:rFonts w:ascii="Arial" w:eastAsia="Arial Unicode MS" w:hAnsi="Arial" w:cs="Arial"/>
                <w:b/>
                <w:strike/>
                <w:kern w:val="2"/>
                <w:sz w:val="20"/>
                <w:shd w:val="clear" w:color="auto" w:fill="FFFFFF"/>
                <w:lang w:eastAsia="hi-IN" w:bidi="hi-IN"/>
              </w:rPr>
              <w:t>zamówień publicznych na roboty budowlane</w:t>
            </w:r>
            <w:r w:rsidRPr="009A76DE">
              <w:rPr>
                <w:rFonts w:ascii="Arial" w:eastAsia="Arial Unicode MS" w:hAnsi="Arial" w:cs="Arial"/>
                <w:strike/>
                <w:kern w:val="2"/>
                <w:sz w:val="20"/>
                <w:shd w:val="clear" w:color="auto" w:fill="FFFFFF"/>
                <w:lang w:eastAsia="hi-IN" w:bidi="hi-IN"/>
              </w:rPr>
              <w:t>:</w:t>
            </w:r>
            <w:r w:rsidRPr="009A76DE">
              <w:rPr>
                <w:rFonts w:ascii="Arial" w:eastAsia="Arial Unicode MS" w:hAnsi="Arial" w:cs="Arial"/>
                <w:strike/>
                <w:kern w:val="2"/>
                <w:sz w:val="20"/>
                <w:shd w:val="clear" w:color="auto" w:fill="BFBFBF"/>
                <w:lang w:eastAsia="hi-IN" w:bidi="hi-IN"/>
              </w:rPr>
              <w:br/>
            </w:r>
            <w:r w:rsidRPr="009A76DE">
              <w:rPr>
                <w:rFonts w:ascii="Arial" w:eastAsia="Arial Unicode MS" w:hAnsi="Arial" w:cs="Arial"/>
                <w:strike/>
                <w:kern w:val="2"/>
                <w:sz w:val="20"/>
                <w:lang w:eastAsia="hi-IN" w:bidi="hi-IN"/>
              </w:rPr>
              <w:t>W okresie odniesienia</w:t>
            </w:r>
            <w:r w:rsidRPr="009A76DE">
              <w:rPr>
                <w:rFonts w:ascii="Arial" w:eastAsia="Arial Unicode MS" w:hAnsi="Arial" w:cs="Arial"/>
                <w:strike/>
                <w:kern w:val="2"/>
                <w:sz w:val="20"/>
                <w:vertAlign w:val="superscript"/>
                <w:lang w:eastAsia="hi-IN" w:bidi="hi-IN"/>
              </w:rPr>
              <w:footnoteReference w:id="38"/>
            </w:r>
            <w:r w:rsidRPr="009A76DE">
              <w:rPr>
                <w:rFonts w:ascii="Arial" w:eastAsia="Arial Unicode MS" w:hAnsi="Arial" w:cs="Arial"/>
                <w:strike/>
                <w:kern w:val="2"/>
                <w:sz w:val="20"/>
                <w:lang w:eastAsia="hi-IN" w:bidi="hi-IN"/>
              </w:rPr>
              <w:t xml:space="preserve"> wykonawca </w:t>
            </w:r>
            <w:r w:rsidRPr="009A76DE">
              <w:rPr>
                <w:rFonts w:ascii="Arial" w:eastAsia="Arial Unicode MS" w:hAnsi="Arial" w:cs="Arial"/>
                <w:b/>
                <w:strike/>
                <w:kern w:val="2"/>
                <w:sz w:val="20"/>
                <w:lang w:eastAsia="hi-IN" w:bidi="hi-IN"/>
              </w:rPr>
              <w:t>wykonał następujące roboty budowlane określonego rodzaju</w:t>
            </w:r>
            <w:r w:rsidRPr="009A76DE">
              <w:rPr>
                <w:rFonts w:ascii="Arial" w:eastAsia="Arial Unicode MS" w:hAnsi="Arial" w:cs="Arial"/>
                <w:strike/>
                <w:kern w:val="2"/>
                <w:sz w:val="20"/>
                <w:lang w:eastAsia="hi-IN" w:bidi="hi-IN"/>
              </w:rPr>
              <w:t xml:space="preserve">: </w:t>
            </w:r>
            <w:r w:rsidRPr="009A76DE">
              <w:rPr>
                <w:rFonts w:ascii="Arial" w:eastAsia="Arial Unicode MS" w:hAnsi="Arial" w:cs="Arial"/>
                <w:strike/>
                <w:kern w:val="2"/>
                <w:sz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Liczba lat (okres ten został wskazany w stosownym ogłoszeniu lub dokumentach zamówienia): […]</w:t>
            </w:r>
            <w:r w:rsidRPr="009A76DE">
              <w:rPr>
                <w:rFonts w:ascii="Arial" w:eastAsia="Arial Unicode MS" w:hAnsi="Arial" w:cs="Arial"/>
                <w:strike/>
                <w:kern w:val="2"/>
                <w:sz w:val="20"/>
                <w:lang w:eastAsia="hi-IN" w:bidi="hi-IN"/>
              </w:rPr>
              <w:br/>
              <w:t>Roboty budowlane: [……]</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highlight w:val="lightGray"/>
                <w:lang w:eastAsia="hi-IN" w:bidi="hi-IN"/>
              </w:rPr>
            </w:pPr>
            <w:r w:rsidRPr="009A76DE">
              <w:rPr>
                <w:rFonts w:ascii="Arial" w:eastAsia="Arial Unicode MS" w:hAnsi="Arial" w:cs="Arial"/>
                <w:strike/>
                <w:kern w:val="2"/>
                <w:sz w:val="20"/>
                <w:shd w:val="clear" w:color="auto" w:fill="FFFFFF"/>
                <w:lang w:eastAsia="hi-IN" w:bidi="hi-IN"/>
              </w:rPr>
              <w:t xml:space="preserve">1b) Jedynie w odniesieniu do </w:t>
            </w:r>
            <w:r w:rsidRPr="009A76DE">
              <w:rPr>
                <w:rFonts w:ascii="Arial" w:eastAsia="Arial Unicode MS" w:hAnsi="Arial" w:cs="Arial"/>
                <w:b/>
                <w:strike/>
                <w:kern w:val="2"/>
                <w:sz w:val="20"/>
                <w:shd w:val="clear" w:color="auto" w:fill="FFFFFF"/>
                <w:lang w:eastAsia="hi-IN" w:bidi="hi-IN"/>
              </w:rPr>
              <w:t>zamówień publicznych na dostawy i zamówień publicznych na usługi</w:t>
            </w:r>
            <w:r w:rsidRPr="009A76DE">
              <w:rPr>
                <w:rFonts w:ascii="Arial" w:eastAsia="Arial Unicode MS" w:hAnsi="Arial" w:cs="Arial"/>
                <w:strike/>
                <w:kern w:val="2"/>
                <w:sz w:val="20"/>
                <w:shd w:val="clear" w:color="auto" w:fill="FFFFFF"/>
                <w:lang w:eastAsia="hi-IN" w:bidi="hi-IN"/>
              </w:rPr>
              <w:t>:</w:t>
            </w:r>
            <w:r w:rsidRPr="009A76DE">
              <w:rPr>
                <w:rFonts w:ascii="Arial" w:eastAsia="Arial Unicode MS" w:hAnsi="Arial" w:cs="Arial"/>
                <w:strike/>
                <w:kern w:val="2"/>
                <w:sz w:val="20"/>
                <w:shd w:val="clear" w:color="auto" w:fill="BFBFBF"/>
                <w:lang w:eastAsia="hi-IN" w:bidi="hi-IN"/>
              </w:rPr>
              <w:br/>
            </w:r>
            <w:r w:rsidRPr="009A76DE">
              <w:rPr>
                <w:rFonts w:ascii="Arial" w:eastAsia="Arial Unicode MS" w:hAnsi="Arial" w:cs="Arial"/>
                <w:strike/>
                <w:kern w:val="2"/>
                <w:sz w:val="20"/>
                <w:lang w:eastAsia="hi-IN" w:bidi="hi-IN"/>
              </w:rPr>
              <w:t>W okresie odniesienia</w:t>
            </w:r>
            <w:r w:rsidRPr="009A76DE">
              <w:rPr>
                <w:rFonts w:ascii="Arial" w:eastAsia="Arial Unicode MS" w:hAnsi="Arial" w:cs="Arial"/>
                <w:strike/>
                <w:kern w:val="2"/>
                <w:sz w:val="20"/>
                <w:vertAlign w:val="superscript"/>
                <w:lang w:eastAsia="hi-IN" w:bidi="hi-IN"/>
              </w:rPr>
              <w:footnoteReference w:id="39"/>
            </w:r>
            <w:r w:rsidRPr="009A76DE">
              <w:rPr>
                <w:rFonts w:ascii="Arial" w:eastAsia="Arial Unicode MS" w:hAnsi="Arial" w:cs="Arial"/>
                <w:strike/>
                <w:kern w:val="2"/>
                <w:sz w:val="20"/>
                <w:lang w:eastAsia="hi-IN" w:bidi="hi-IN"/>
              </w:rPr>
              <w:t xml:space="preserve"> wykonawca </w:t>
            </w:r>
            <w:r w:rsidRPr="009A76DE">
              <w:rPr>
                <w:rFonts w:ascii="Arial" w:eastAsia="Arial Unicode MS" w:hAnsi="Arial" w:cs="Arial"/>
                <w:b/>
                <w:strike/>
                <w:kern w:val="2"/>
                <w:sz w:val="20"/>
                <w:lang w:eastAsia="hi-IN" w:bidi="hi-IN"/>
              </w:rPr>
              <w:t xml:space="preserve">zrealizował następujące główne dostawy określonego rodzaju lub wyświadczył następujące główne usługi określonego </w:t>
            </w:r>
            <w:proofErr w:type="spellStart"/>
            <w:r w:rsidRPr="009A76DE">
              <w:rPr>
                <w:rFonts w:ascii="Arial" w:eastAsia="Arial Unicode MS" w:hAnsi="Arial" w:cs="Arial"/>
                <w:b/>
                <w:strike/>
                <w:kern w:val="2"/>
                <w:sz w:val="20"/>
                <w:lang w:eastAsia="hi-IN" w:bidi="hi-IN"/>
              </w:rPr>
              <w:t>rodzaju</w:t>
            </w:r>
            <w:r w:rsidRPr="009A76DE">
              <w:rPr>
                <w:rFonts w:ascii="Arial" w:eastAsia="Arial Unicode MS" w:hAnsi="Arial" w:cs="Arial"/>
                <w:strike/>
                <w:kern w:val="2"/>
                <w:sz w:val="20"/>
                <w:lang w:eastAsia="hi-IN" w:bidi="hi-IN"/>
              </w:rPr>
              <w:t>:Przy</w:t>
            </w:r>
            <w:proofErr w:type="spellEnd"/>
            <w:r w:rsidRPr="009A76DE">
              <w:rPr>
                <w:rFonts w:ascii="Arial" w:eastAsia="Arial Unicode MS" w:hAnsi="Arial" w:cs="Arial"/>
                <w:strike/>
                <w:kern w:val="2"/>
                <w:sz w:val="20"/>
                <w:lang w:eastAsia="hi-IN" w:bidi="hi-IN"/>
              </w:rPr>
              <w:t xml:space="preserve"> sporządzaniu wykazu proszę podać kwoty, daty i odbiorców, zarówno publicznych, jak i prywatnych</w:t>
            </w:r>
            <w:r w:rsidRPr="009A76DE">
              <w:rPr>
                <w:rFonts w:ascii="Arial" w:eastAsia="Arial Unicode MS" w:hAnsi="Arial" w:cs="Arial"/>
                <w:strike/>
                <w:kern w:val="2"/>
                <w:sz w:val="20"/>
                <w:vertAlign w:val="superscript"/>
                <w:lang w:eastAsia="hi-IN" w:bidi="hi-IN"/>
              </w:rPr>
              <w:footnoteReference w:id="40"/>
            </w:r>
            <w:r w:rsidRPr="009A76DE">
              <w:rPr>
                <w:rFonts w:ascii="Arial" w:eastAsia="Arial Unicode MS" w:hAnsi="Arial" w:cs="Arial"/>
                <w:strike/>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9A76DE" w:rsidRPr="009A76DE" w:rsidTr="00452998">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Odbiorcy</w:t>
                  </w:r>
                </w:p>
              </w:tc>
            </w:tr>
            <w:tr w:rsidR="009A76DE" w:rsidRPr="009A76DE" w:rsidTr="00452998">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p>
              </w:tc>
            </w:tr>
          </w:tbl>
          <w:p w:rsidR="009A76DE" w:rsidRPr="009A76DE" w:rsidRDefault="009A76DE" w:rsidP="009A76DE">
            <w:pPr>
              <w:spacing w:after="200" w:line="276" w:lineRule="auto"/>
              <w:rPr>
                <w:rFonts w:ascii="Arial" w:eastAsia="Arial Unicode MS" w:hAnsi="Arial" w:cs="Arial"/>
                <w:strike/>
                <w:kern w:val="2"/>
                <w:sz w:val="20"/>
                <w:lang w:eastAsia="hi-IN" w:bidi="hi-IN"/>
              </w:rPr>
            </w:pP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highlight w:val="lightGray"/>
                <w:lang w:eastAsia="hi-IN" w:bidi="hi-IN"/>
              </w:rPr>
            </w:pPr>
            <w:r w:rsidRPr="009A76DE">
              <w:rPr>
                <w:rFonts w:ascii="Arial" w:eastAsia="Arial Unicode MS" w:hAnsi="Arial" w:cs="Arial"/>
                <w:strike/>
                <w:kern w:val="2"/>
                <w:sz w:val="20"/>
                <w:lang w:eastAsia="hi-IN" w:bidi="hi-IN"/>
              </w:rPr>
              <w:t xml:space="preserve">2) Może skorzystać z usług następujących </w:t>
            </w:r>
            <w:r w:rsidRPr="009A76DE">
              <w:rPr>
                <w:rFonts w:ascii="Arial" w:eastAsia="Arial Unicode MS" w:hAnsi="Arial" w:cs="Arial"/>
                <w:b/>
                <w:strike/>
                <w:kern w:val="2"/>
                <w:sz w:val="20"/>
                <w:lang w:eastAsia="hi-IN" w:bidi="hi-IN"/>
              </w:rPr>
              <w:t>pracowników technicznych lub służb technicznych</w:t>
            </w:r>
            <w:r w:rsidRPr="009A76DE">
              <w:rPr>
                <w:rFonts w:ascii="Arial" w:eastAsia="Arial Unicode MS" w:hAnsi="Arial" w:cs="Arial"/>
                <w:b/>
                <w:strike/>
                <w:kern w:val="2"/>
                <w:sz w:val="20"/>
                <w:vertAlign w:val="superscript"/>
                <w:lang w:eastAsia="hi-IN" w:bidi="hi-IN"/>
              </w:rPr>
              <w:footnoteReference w:id="41"/>
            </w:r>
            <w:r w:rsidRPr="009A76DE">
              <w:rPr>
                <w:rFonts w:ascii="Arial" w:eastAsia="Arial Unicode MS" w:hAnsi="Arial" w:cs="Arial"/>
                <w:strike/>
                <w:kern w:val="2"/>
                <w:sz w:val="20"/>
                <w:lang w:eastAsia="hi-IN" w:bidi="hi-IN"/>
              </w:rPr>
              <w:t>, w szczególności tych odpowiedzialnych za kontrolę jakości:</w:t>
            </w:r>
            <w:r w:rsidRPr="009A76DE">
              <w:rPr>
                <w:rFonts w:ascii="Arial" w:eastAsia="Arial Unicode MS" w:hAnsi="Arial" w:cs="Arial"/>
                <w:strike/>
                <w:kern w:val="2"/>
                <w:sz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3) Korzysta z następujących </w:t>
            </w:r>
            <w:r w:rsidRPr="009A76DE">
              <w:rPr>
                <w:rFonts w:ascii="Arial" w:eastAsia="Arial Unicode MS" w:hAnsi="Arial" w:cs="Arial"/>
                <w:b/>
                <w:strike/>
                <w:kern w:val="2"/>
                <w:sz w:val="20"/>
                <w:lang w:eastAsia="hi-IN" w:bidi="hi-IN"/>
              </w:rPr>
              <w:t>urządzeń technicznych oraz środków w celu zapewnienia jakości</w:t>
            </w:r>
            <w:r w:rsidRPr="009A76DE">
              <w:rPr>
                <w:rFonts w:ascii="Arial" w:eastAsia="Arial Unicode MS" w:hAnsi="Arial" w:cs="Arial"/>
                <w:strike/>
                <w:kern w:val="2"/>
                <w:sz w:val="20"/>
                <w:lang w:eastAsia="hi-IN" w:bidi="hi-IN"/>
              </w:rPr>
              <w:t xml:space="preserve">, a jego </w:t>
            </w:r>
            <w:r w:rsidRPr="009A76DE">
              <w:rPr>
                <w:rFonts w:ascii="Arial" w:eastAsia="Arial Unicode MS" w:hAnsi="Arial" w:cs="Arial"/>
                <w:b/>
                <w:strike/>
                <w:kern w:val="2"/>
                <w:sz w:val="20"/>
                <w:lang w:eastAsia="hi-IN" w:bidi="hi-IN"/>
              </w:rPr>
              <w:t>zaplecze naukowo-badawcze</w:t>
            </w:r>
            <w:r w:rsidRPr="009A76DE">
              <w:rPr>
                <w:rFonts w:ascii="Arial" w:eastAsia="Arial Unicode MS" w:hAnsi="Arial" w:cs="Arial"/>
                <w:strike/>
                <w:kern w:val="2"/>
                <w:sz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4) Podczas realizacji zamówienia będzie mógł stosować następujące systemy </w:t>
            </w:r>
            <w:r w:rsidRPr="009A76DE">
              <w:rPr>
                <w:rFonts w:ascii="Arial" w:eastAsia="Arial Unicode MS" w:hAnsi="Arial" w:cs="Arial"/>
                <w:b/>
                <w:strike/>
                <w:kern w:val="2"/>
                <w:sz w:val="20"/>
                <w:lang w:eastAsia="hi-IN" w:bidi="hi-IN"/>
              </w:rPr>
              <w:t>zarządzania łańcuchem dostaw</w:t>
            </w:r>
            <w:r w:rsidRPr="009A76DE">
              <w:rPr>
                <w:rFonts w:ascii="Arial" w:eastAsia="Arial Unicode MS" w:hAnsi="Arial" w:cs="Arial"/>
                <w:strike/>
                <w:kern w:val="2"/>
                <w:sz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shd w:val="clear" w:color="auto" w:fill="FFFFFF"/>
                <w:lang w:eastAsia="hi-IN" w:bidi="hi-IN"/>
              </w:rPr>
              <w:t>5)</w:t>
            </w:r>
            <w:r w:rsidRPr="009A76DE">
              <w:rPr>
                <w:rFonts w:ascii="Arial" w:eastAsia="Arial Unicode MS" w:hAnsi="Arial" w:cs="Arial"/>
                <w:b/>
                <w:strike/>
                <w:kern w:val="2"/>
                <w:sz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9A76DE">
              <w:rPr>
                <w:rFonts w:ascii="Arial" w:eastAsia="Arial Unicode MS" w:hAnsi="Arial" w:cs="Arial"/>
                <w:b/>
                <w:strike/>
                <w:kern w:val="2"/>
                <w:sz w:val="20"/>
                <w:shd w:val="clear" w:color="auto" w:fill="BFBFBF"/>
                <w:lang w:eastAsia="hi-IN" w:bidi="hi-IN"/>
              </w:rPr>
              <w:br/>
            </w:r>
            <w:r w:rsidRPr="009A76DE">
              <w:rPr>
                <w:rFonts w:ascii="Arial" w:eastAsia="Arial Unicode MS" w:hAnsi="Arial" w:cs="Arial"/>
                <w:strike/>
                <w:kern w:val="2"/>
                <w:sz w:val="20"/>
                <w:lang w:eastAsia="hi-IN" w:bidi="hi-IN"/>
              </w:rPr>
              <w:t xml:space="preserve">Czy wykonawca </w:t>
            </w:r>
            <w:r w:rsidRPr="009A76DE">
              <w:rPr>
                <w:rFonts w:ascii="Arial" w:eastAsia="Arial Unicode MS" w:hAnsi="Arial" w:cs="Arial"/>
                <w:b/>
                <w:strike/>
                <w:kern w:val="2"/>
                <w:sz w:val="20"/>
                <w:lang w:eastAsia="hi-IN" w:bidi="hi-IN"/>
              </w:rPr>
              <w:t>zezwoli</w:t>
            </w:r>
            <w:r w:rsidRPr="009A76DE">
              <w:rPr>
                <w:rFonts w:ascii="Arial" w:eastAsia="Arial Unicode MS" w:hAnsi="Arial" w:cs="Arial"/>
                <w:strike/>
                <w:kern w:val="2"/>
                <w:sz w:val="20"/>
                <w:lang w:eastAsia="hi-IN" w:bidi="hi-IN"/>
              </w:rPr>
              <w:t xml:space="preserve"> na przeprowadzenie </w:t>
            </w:r>
            <w:r w:rsidRPr="009A76DE">
              <w:rPr>
                <w:rFonts w:ascii="Arial" w:eastAsia="Arial Unicode MS" w:hAnsi="Arial" w:cs="Arial"/>
                <w:b/>
                <w:strike/>
                <w:kern w:val="2"/>
                <w:sz w:val="20"/>
                <w:lang w:eastAsia="hi-IN" w:bidi="hi-IN"/>
              </w:rPr>
              <w:t>kontroli</w:t>
            </w:r>
            <w:r w:rsidRPr="009A76DE">
              <w:rPr>
                <w:rFonts w:ascii="Arial" w:eastAsia="Arial Unicode MS" w:hAnsi="Arial" w:cs="Arial"/>
                <w:b/>
                <w:strike/>
                <w:kern w:val="2"/>
                <w:sz w:val="20"/>
                <w:vertAlign w:val="superscript"/>
                <w:lang w:eastAsia="hi-IN" w:bidi="hi-IN"/>
              </w:rPr>
              <w:footnoteReference w:id="42"/>
            </w:r>
            <w:r w:rsidRPr="009A76DE">
              <w:rPr>
                <w:rFonts w:ascii="Arial" w:eastAsia="Arial Unicode MS" w:hAnsi="Arial" w:cs="Arial"/>
                <w:strike/>
                <w:kern w:val="2"/>
                <w:sz w:val="20"/>
                <w:lang w:eastAsia="hi-IN" w:bidi="hi-IN"/>
              </w:rPr>
              <w:t xml:space="preserve"> swoich </w:t>
            </w:r>
            <w:r w:rsidRPr="009A76DE">
              <w:rPr>
                <w:rFonts w:ascii="Arial" w:eastAsia="Arial Unicode MS" w:hAnsi="Arial" w:cs="Arial"/>
                <w:b/>
                <w:strike/>
                <w:kern w:val="2"/>
                <w:sz w:val="20"/>
                <w:lang w:eastAsia="hi-IN" w:bidi="hi-IN"/>
              </w:rPr>
              <w:t>zdolności produkcyjnych</w:t>
            </w:r>
            <w:r w:rsidRPr="009A76DE">
              <w:rPr>
                <w:rFonts w:ascii="Arial" w:eastAsia="Arial Unicode MS" w:hAnsi="Arial" w:cs="Arial"/>
                <w:strike/>
                <w:kern w:val="2"/>
                <w:sz w:val="20"/>
                <w:lang w:eastAsia="hi-IN" w:bidi="hi-IN"/>
              </w:rPr>
              <w:t xml:space="preserve"> lub </w:t>
            </w:r>
            <w:r w:rsidRPr="009A76DE">
              <w:rPr>
                <w:rFonts w:ascii="Arial" w:eastAsia="Arial Unicode MS" w:hAnsi="Arial" w:cs="Arial"/>
                <w:b/>
                <w:strike/>
                <w:kern w:val="2"/>
                <w:sz w:val="20"/>
                <w:lang w:eastAsia="hi-IN" w:bidi="hi-IN"/>
              </w:rPr>
              <w:t>zdolności technicznych</w:t>
            </w:r>
            <w:r w:rsidRPr="009A76DE">
              <w:rPr>
                <w:rFonts w:ascii="Arial" w:eastAsia="Arial Unicode MS" w:hAnsi="Arial" w:cs="Arial"/>
                <w:strike/>
                <w:kern w:val="2"/>
                <w:sz w:val="20"/>
                <w:lang w:eastAsia="hi-IN" w:bidi="hi-IN"/>
              </w:rPr>
              <w:t xml:space="preserve">, a w razie konieczności także dostępnych mu </w:t>
            </w:r>
            <w:r w:rsidRPr="009A76DE">
              <w:rPr>
                <w:rFonts w:ascii="Arial" w:eastAsia="Arial Unicode MS" w:hAnsi="Arial" w:cs="Arial"/>
                <w:b/>
                <w:strike/>
                <w:kern w:val="2"/>
                <w:sz w:val="20"/>
                <w:lang w:eastAsia="hi-IN" w:bidi="hi-IN"/>
              </w:rPr>
              <w:t>środków naukowych i badawczych</w:t>
            </w:r>
            <w:r w:rsidRPr="009A76DE">
              <w:rPr>
                <w:rFonts w:ascii="Arial" w:eastAsia="Arial Unicode MS" w:hAnsi="Arial" w:cs="Arial"/>
                <w:strike/>
                <w:kern w:val="2"/>
                <w:sz w:val="20"/>
                <w:lang w:eastAsia="hi-IN" w:bidi="hi-IN"/>
              </w:rPr>
              <w:t xml:space="preserve">, jak również </w:t>
            </w:r>
            <w:r w:rsidRPr="009A76DE">
              <w:rPr>
                <w:rFonts w:ascii="Arial" w:eastAsia="Arial Unicode MS" w:hAnsi="Arial" w:cs="Arial"/>
                <w:b/>
                <w:strike/>
                <w:kern w:val="2"/>
                <w:sz w:val="20"/>
                <w:lang w:eastAsia="hi-IN" w:bidi="hi-IN"/>
              </w:rPr>
              <w:t>środków kontroli jakości</w:t>
            </w:r>
            <w:r w:rsidRPr="009A76DE">
              <w:rPr>
                <w:rFonts w:ascii="Arial" w:eastAsia="Arial Unicode MS" w:hAnsi="Arial" w:cs="Arial"/>
                <w:strike/>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 Tak [] Nie</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highlight w:val="lightGray"/>
                <w:lang w:eastAsia="hi-IN" w:bidi="hi-IN"/>
              </w:rPr>
            </w:pPr>
            <w:r w:rsidRPr="009A76DE">
              <w:rPr>
                <w:rFonts w:ascii="Arial" w:eastAsia="Arial Unicode MS" w:hAnsi="Arial" w:cs="Arial"/>
                <w:strike/>
                <w:kern w:val="2"/>
                <w:sz w:val="20"/>
                <w:lang w:eastAsia="hi-IN" w:bidi="hi-IN"/>
              </w:rPr>
              <w:t xml:space="preserve">6) Następującym </w:t>
            </w:r>
            <w:r w:rsidRPr="009A76DE">
              <w:rPr>
                <w:rFonts w:ascii="Arial" w:eastAsia="Arial Unicode MS" w:hAnsi="Arial" w:cs="Arial"/>
                <w:b/>
                <w:strike/>
                <w:kern w:val="2"/>
                <w:sz w:val="20"/>
                <w:lang w:eastAsia="hi-IN" w:bidi="hi-IN"/>
              </w:rPr>
              <w:t>wykształceniem i kwalifikacjami zawodowymi</w:t>
            </w:r>
            <w:r w:rsidRPr="009A76DE">
              <w:rPr>
                <w:rFonts w:ascii="Arial" w:eastAsia="Arial Unicode MS" w:hAnsi="Arial" w:cs="Arial"/>
                <w:strike/>
                <w:kern w:val="2"/>
                <w:sz w:val="20"/>
                <w:lang w:eastAsia="hi-IN" w:bidi="hi-IN"/>
              </w:rPr>
              <w:t xml:space="preserve"> legitymuje się:</w:t>
            </w:r>
            <w:r w:rsidRPr="009A76DE">
              <w:rPr>
                <w:rFonts w:ascii="Arial" w:eastAsia="Arial Unicode MS" w:hAnsi="Arial" w:cs="Arial"/>
                <w:strike/>
                <w:kern w:val="2"/>
                <w:sz w:val="20"/>
                <w:lang w:eastAsia="hi-IN" w:bidi="hi-IN"/>
              </w:rPr>
              <w:br/>
              <w:t>a) sam usługodawca lub wykonawca:</w:t>
            </w:r>
            <w:r w:rsidRPr="009A76DE">
              <w:rPr>
                <w:rFonts w:ascii="Arial" w:eastAsia="Arial Unicode MS" w:hAnsi="Arial" w:cs="Arial"/>
                <w:strike/>
                <w:kern w:val="2"/>
                <w:sz w:val="20"/>
                <w:lang w:eastAsia="hi-IN" w:bidi="hi-IN"/>
              </w:rPr>
              <w:br/>
            </w:r>
            <w:r w:rsidRPr="009A76DE">
              <w:rPr>
                <w:rFonts w:ascii="Arial" w:eastAsia="Arial Unicode MS" w:hAnsi="Arial" w:cs="Arial"/>
                <w:b/>
                <w:strike/>
                <w:kern w:val="2"/>
                <w:sz w:val="20"/>
                <w:lang w:eastAsia="hi-IN" w:bidi="hi-IN"/>
              </w:rPr>
              <w:t>lub</w:t>
            </w:r>
            <w:r w:rsidRPr="009A76DE">
              <w:rPr>
                <w:rFonts w:ascii="Arial" w:eastAsia="Arial Unicode MS" w:hAnsi="Arial" w:cs="Arial"/>
                <w:strike/>
                <w:kern w:val="2"/>
                <w:sz w:val="20"/>
                <w:lang w:eastAsia="hi-IN" w:bidi="hi-IN"/>
              </w:rPr>
              <w:t xml:space="preserve"> (w zależności od wymogów określonych w stosownym ogłoszeniu lub dokumentach zamówienia):</w:t>
            </w:r>
            <w:r w:rsidRPr="009A76DE">
              <w:rPr>
                <w:rFonts w:ascii="Arial" w:eastAsia="Arial Unicode MS" w:hAnsi="Arial" w:cs="Arial"/>
                <w:strike/>
                <w:kern w:val="2"/>
                <w:sz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 [……]</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b)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7) Podczas realizacji zamówienia wykonawca będzie mógł stosować następujące </w:t>
            </w:r>
            <w:r w:rsidRPr="009A76DE">
              <w:rPr>
                <w:rFonts w:ascii="Arial" w:eastAsia="Arial Unicode MS" w:hAnsi="Arial" w:cs="Arial"/>
                <w:b/>
                <w:strike/>
                <w:kern w:val="2"/>
                <w:sz w:val="20"/>
                <w:lang w:eastAsia="hi-IN" w:bidi="hi-IN"/>
              </w:rPr>
              <w:t>środki zarządzania środowiskowego</w:t>
            </w:r>
            <w:r w:rsidRPr="009A76DE">
              <w:rPr>
                <w:rFonts w:ascii="Arial" w:eastAsia="Arial Unicode MS" w:hAnsi="Arial" w:cs="Arial"/>
                <w:strike/>
                <w:kern w:val="2"/>
                <w:sz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8) Wielkość </w:t>
            </w:r>
            <w:r w:rsidRPr="009A76DE">
              <w:rPr>
                <w:rFonts w:ascii="Arial" w:eastAsia="Arial Unicode MS" w:hAnsi="Arial" w:cs="Arial"/>
                <w:b/>
                <w:strike/>
                <w:kern w:val="2"/>
                <w:sz w:val="20"/>
                <w:lang w:eastAsia="hi-IN" w:bidi="hi-IN"/>
              </w:rPr>
              <w:t>średniego rocznego zatrudnienia</w:t>
            </w:r>
            <w:r w:rsidRPr="009A76DE">
              <w:rPr>
                <w:rFonts w:ascii="Arial" w:eastAsia="Arial Unicode MS" w:hAnsi="Arial" w:cs="Arial"/>
                <w:strike/>
                <w:kern w:val="2"/>
                <w:sz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Rok, średnie roczne zatrudnienie:</w:t>
            </w:r>
            <w:r w:rsidRPr="009A76DE">
              <w:rPr>
                <w:rFonts w:ascii="Arial" w:eastAsia="Arial Unicode MS" w:hAnsi="Arial" w:cs="Arial"/>
                <w:strike/>
                <w:kern w:val="2"/>
                <w:sz w:val="20"/>
                <w:lang w:eastAsia="hi-IN" w:bidi="hi-IN"/>
              </w:rPr>
              <w:br/>
              <w:t>[……], [……]</w:t>
            </w:r>
            <w:r w:rsidRPr="009A76DE">
              <w:rPr>
                <w:rFonts w:ascii="Arial" w:eastAsia="Arial Unicode MS" w:hAnsi="Arial" w:cs="Arial"/>
                <w:strike/>
                <w:kern w:val="2"/>
                <w:sz w:val="20"/>
                <w:lang w:eastAsia="hi-IN" w:bidi="hi-IN"/>
              </w:rPr>
              <w:br/>
              <w:t>[……], [……]</w:t>
            </w:r>
            <w:r w:rsidRPr="009A76DE">
              <w:rPr>
                <w:rFonts w:ascii="Arial" w:eastAsia="Arial Unicode MS" w:hAnsi="Arial" w:cs="Arial"/>
                <w:strike/>
                <w:kern w:val="2"/>
                <w:sz w:val="20"/>
                <w:lang w:eastAsia="hi-IN" w:bidi="hi-IN"/>
              </w:rPr>
              <w:br/>
              <w:t>[……], [……]</w:t>
            </w:r>
            <w:r w:rsidRPr="009A76DE">
              <w:rPr>
                <w:rFonts w:ascii="Arial" w:eastAsia="Arial Unicode MS" w:hAnsi="Arial" w:cs="Arial"/>
                <w:strike/>
                <w:kern w:val="2"/>
                <w:sz w:val="20"/>
                <w:lang w:eastAsia="hi-IN" w:bidi="hi-IN"/>
              </w:rPr>
              <w:br/>
              <w:t>Rok, liczebność kadry kierowniczej:</w:t>
            </w:r>
            <w:r w:rsidRPr="009A76DE">
              <w:rPr>
                <w:rFonts w:ascii="Arial" w:eastAsia="Arial Unicode MS" w:hAnsi="Arial" w:cs="Arial"/>
                <w:strike/>
                <w:kern w:val="2"/>
                <w:sz w:val="20"/>
                <w:lang w:eastAsia="hi-IN" w:bidi="hi-IN"/>
              </w:rPr>
              <w:br/>
              <w:t>[……], [……]</w:t>
            </w:r>
            <w:r w:rsidRPr="009A76DE">
              <w:rPr>
                <w:rFonts w:ascii="Arial" w:eastAsia="Arial Unicode MS" w:hAnsi="Arial" w:cs="Arial"/>
                <w:strike/>
                <w:kern w:val="2"/>
                <w:sz w:val="20"/>
                <w:lang w:eastAsia="hi-IN" w:bidi="hi-IN"/>
              </w:rPr>
              <w:br/>
              <w:t>[……], [……]</w:t>
            </w:r>
            <w:r w:rsidRPr="009A76DE">
              <w:rPr>
                <w:rFonts w:ascii="Arial" w:eastAsia="Arial Unicode MS" w:hAnsi="Arial" w:cs="Arial"/>
                <w:strike/>
                <w:kern w:val="2"/>
                <w:sz w:val="20"/>
                <w:lang w:eastAsia="hi-IN" w:bidi="hi-IN"/>
              </w:rPr>
              <w:br/>
              <w:t>[……],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9) Będzie dysponował następującymi </w:t>
            </w:r>
            <w:r w:rsidRPr="009A76DE">
              <w:rPr>
                <w:rFonts w:ascii="Arial" w:eastAsia="Arial Unicode MS" w:hAnsi="Arial" w:cs="Arial"/>
                <w:b/>
                <w:strike/>
                <w:kern w:val="2"/>
                <w:sz w:val="20"/>
                <w:lang w:eastAsia="hi-IN" w:bidi="hi-IN"/>
              </w:rPr>
              <w:t>narzędziami, wyposażeniem zakładu i urządzeniami technicznymi</w:t>
            </w:r>
            <w:r w:rsidRPr="009A76DE">
              <w:rPr>
                <w:rFonts w:ascii="Arial" w:eastAsia="Arial Unicode MS" w:hAnsi="Arial" w:cs="Arial"/>
                <w:strike/>
                <w:kern w:val="2"/>
                <w:sz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10) Wykonawca </w:t>
            </w:r>
            <w:r w:rsidRPr="009A76DE">
              <w:rPr>
                <w:rFonts w:ascii="Arial" w:eastAsia="Arial Unicode MS" w:hAnsi="Arial" w:cs="Arial"/>
                <w:b/>
                <w:strike/>
                <w:kern w:val="2"/>
                <w:sz w:val="20"/>
                <w:lang w:eastAsia="hi-IN" w:bidi="hi-IN"/>
              </w:rPr>
              <w:t>zamierza ewentualnie zlecić podwykonawcom</w:t>
            </w:r>
            <w:r w:rsidRPr="009A76DE">
              <w:rPr>
                <w:rFonts w:ascii="Arial" w:eastAsia="Arial Unicode MS" w:hAnsi="Arial" w:cs="Arial"/>
                <w:b/>
                <w:strike/>
                <w:kern w:val="2"/>
                <w:sz w:val="20"/>
                <w:vertAlign w:val="superscript"/>
                <w:lang w:eastAsia="hi-IN" w:bidi="hi-IN"/>
              </w:rPr>
              <w:footnoteReference w:id="43"/>
            </w:r>
            <w:r w:rsidRPr="009A76DE">
              <w:rPr>
                <w:rFonts w:ascii="Arial" w:eastAsia="Arial Unicode MS" w:hAnsi="Arial" w:cs="Arial"/>
                <w:strike/>
                <w:kern w:val="2"/>
                <w:sz w:val="20"/>
                <w:lang w:eastAsia="hi-IN" w:bidi="hi-IN"/>
              </w:rPr>
              <w:t xml:space="preserve"> następującą </w:t>
            </w:r>
            <w:r w:rsidRPr="009A76DE">
              <w:rPr>
                <w:rFonts w:ascii="Arial" w:eastAsia="Arial Unicode MS" w:hAnsi="Arial" w:cs="Arial"/>
                <w:b/>
                <w:strike/>
                <w:kern w:val="2"/>
                <w:sz w:val="20"/>
                <w:lang w:eastAsia="hi-IN" w:bidi="hi-IN"/>
              </w:rPr>
              <w:t>część (procentową)</w:t>
            </w:r>
            <w:r w:rsidRPr="009A76DE">
              <w:rPr>
                <w:rFonts w:ascii="Arial" w:eastAsia="Arial Unicode MS" w:hAnsi="Arial" w:cs="Arial"/>
                <w:strike/>
                <w:kern w:val="2"/>
                <w:sz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11) W odniesieniu do </w:t>
            </w:r>
            <w:r w:rsidRPr="009A76DE">
              <w:rPr>
                <w:rFonts w:ascii="Arial" w:eastAsia="Arial Unicode MS" w:hAnsi="Arial" w:cs="Arial"/>
                <w:b/>
                <w:strike/>
                <w:kern w:val="2"/>
                <w:sz w:val="20"/>
                <w:lang w:eastAsia="hi-IN" w:bidi="hi-IN"/>
              </w:rPr>
              <w:t>zamówień publicznych na dostawy</w:t>
            </w:r>
            <w:r w:rsidRPr="009A76DE">
              <w:rPr>
                <w:rFonts w:ascii="Arial" w:eastAsia="Arial Unicode MS" w:hAnsi="Arial" w:cs="Arial"/>
                <w:strike/>
                <w:kern w:val="2"/>
                <w:sz w:val="20"/>
                <w:lang w:eastAsia="hi-IN" w:bidi="hi-IN"/>
              </w:rPr>
              <w:t>:</w:t>
            </w:r>
            <w:r w:rsidRPr="009A76DE">
              <w:rPr>
                <w:rFonts w:ascii="Arial" w:eastAsia="Arial Unicode MS" w:hAnsi="Arial" w:cs="Arial"/>
                <w:strike/>
                <w:kern w:val="2"/>
                <w:sz w:val="20"/>
                <w:lang w:eastAsia="hi-IN" w:bidi="hi-IN"/>
              </w:rPr>
              <w:br/>
              <w:t>Wykonawca dostarczy wymagane próbki, opisy lub fotografie produktów, które mają być dostarczone i którym nie musi towarzyszyć świadectwo autentyczności.</w:t>
            </w:r>
            <w:r w:rsidRPr="009A76DE">
              <w:rPr>
                <w:rFonts w:ascii="Arial" w:eastAsia="Arial Unicode MS" w:hAnsi="Arial" w:cs="Arial"/>
                <w:strike/>
                <w:kern w:val="2"/>
                <w:sz w:val="20"/>
                <w:lang w:eastAsia="hi-IN" w:bidi="hi-IN"/>
              </w:rPr>
              <w:br/>
              <w:t>Wykonawca oświadcza ponadto, że w stosownych przypadkach przedstawi wymagane świadectwa autentyczności.</w:t>
            </w:r>
            <w:r w:rsidRPr="009A76DE">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br/>
              <w:t>[] Tak [] Nie</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 Tak [] Nie</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 xml:space="preserve">(adres internetowy, wydający urząd lub </w:t>
            </w:r>
            <w:proofErr w:type="spellStart"/>
            <w:r w:rsidRPr="009A76DE">
              <w:rPr>
                <w:rFonts w:ascii="Arial" w:eastAsia="Arial Unicode MS" w:hAnsi="Arial" w:cs="Arial"/>
                <w:strike/>
                <w:kern w:val="2"/>
                <w:sz w:val="20"/>
                <w:lang w:eastAsia="hi-IN" w:bidi="hi-IN"/>
              </w:rPr>
              <w:t>organ,dokładne</w:t>
            </w:r>
            <w:proofErr w:type="spellEnd"/>
            <w:r w:rsidRPr="009A76DE">
              <w:rPr>
                <w:rFonts w:ascii="Arial" w:eastAsia="Arial Unicode MS" w:hAnsi="Arial" w:cs="Arial"/>
                <w:strike/>
                <w:kern w:val="2"/>
                <w:sz w:val="20"/>
                <w:lang w:eastAsia="hi-IN" w:bidi="hi-IN"/>
              </w:rPr>
              <w:t xml:space="preserve"> dane referencyjne dokumentacji):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highlight w:val="lightGray"/>
                <w:lang w:eastAsia="hi-IN" w:bidi="hi-IN"/>
              </w:rPr>
            </w:pPr>
            <w:r w:rsidRPr="009A76DE">
              <w:rPr>
                <w:rFonts w:ascii="Arial" w:eastAsia="Arial Unicode MS" w:hAnsi="Arial" w:cs="Arial"/>
                <w:strike/>
                <w:kern w:val="2"/>
                <w:sz w:val="20"/>
                <w:lang w:eastAsia="hi-IN" w:bidi="hi-IN"/>
              </w:rPr>
              <w:t xml:space="preserve">12) W odniesieniu do </w:t>
            </w:r>
            <w:r w:rsidRPr="009A76DE">
              <w:rPr>
                <w:rFonts w:ascii="Arial" w:eastAsia="Arial Unicode MS" w:hAnsi="Arial" w:cs="Arial"/>
                <w:b/>
                <w:strike/>
                <w:kern w:val="2"/>
                <w:sz w:val="20"/>
                <w:lang w:eastAsia="hi-IN" w:bidi="hi-IN"/>
              </w:rPr>
              <w:t>zamówień publicznych na dostawy</w:t>
            </w:r>
            <w:r w:rsidRPr="009A76DE">
              <w:rPr>
                <w:rFonts w:ascii="Arial" w:eastAsia="Arial Unicode MS" w:hAnsi="Arial" w:cs="Arial"/>
                <w:strike/>
                <w:kern w:val="2"/>
                <w:sz w:val="20"/>
                <w:lang w:eastAsia="hi-IN" w:bidi="hi-IN"/>
              </w:rPr>
              <w:t>:</w:t>
            </w:r>
            <w:r w:rsidRPr="009A76DE">
              <w:rPr>
                <w:rFonts w:ascii="Arial" w:eastAsia="Arial Unicode MS" w:hAnsi="Arial" w:cs="Arial"/>
                <w:strike/>
                <w:kern w:val="2"/>
                <w:sz w:val="20"/>
                <w:lang w:eastAsia="hi-IN" w:bidi="hi-IN"/>
              </w:rPr>
              <w:br/>
              <w:t xml:space="preserve">Czy wykonawca może przedstawić wymagane </w:t>
            </w:r>
            <w:r w:rsidRPr="009A76DE">
              <w:rPr>
                <w:rFonts w:ascii="Arial" w:eastAsia="Arial Unicode MS" w:hAnsi="Arial" w:cs="Arial"/>
                <w:b/>
                <w:strike/>
                <w:kern w:val="2"/>
                <w:sz w:val="20"/>
                <w:lang w:eastAsia="hi-IN" w:bidi="hi-IN"/>
              </w:rPr>
              <w:t>zaświadczenia</w:t>
            </w:r>
            <w:r w:rsidRPr="009A76DE">
              <w:rPr>
                <w:rFonts w:ascii="Arial" w:eastAsia="Arial Unicode MS" w:hAnsi="Arial" w:cs="Arial"/>
                <w:strike/>
                <w:kern w:val="2"/>
                <w:sz w:val="20"/>
                <w:lang w:eastAsia="hi-IN" w:bidi="hi-IN"/>
              </w:rPr>
              <w:t xml:space="preserve"> sporządzone przez urzędowe </w:t>
            </w:r>
            <w:r w:rsidRPr="009A76DE">
              <w:rPr>
                <w:rFonts w:ascii="Arial" w:eastAsia="Arial Unicode MS" w:hAnsi="Arial" w:cs="Arial"/>
                <w:b/>
                <w:strike/>
                <w:kern w:val="2"/>
                <w:sz w:val="20"/>
                <w:lang w:eastAsia="hi-IN" w:bidi="hi-IN"/>
              </w:rPr>
              <w:t>instytuty</w:t>
            </w:r>
            <w:r w:rsidRPr="009A76DE">
              <w:rPr>
                <w:rFonts w:ascii="Arial" w:eastAsia="Arial Unicode MS" w:hAnsi="Arial" w:cs="Arial"/>
                <w:strike/>
                <w:kern w:val="2"/>
                <w:sz w:val="20"/>
                <w:lang w:eastAsia="hi-IN" w:bidi="hi-IN"/>
              </w:rPr>
              <w:t xml:space="preserve"> lub agencje </w:t>
            </w:r>
            <w:r w:rsidRPr="009A76DE">
              <w:rPr>
                <w:rFonts w:ascii="Arial" w:eastAsia="Arial Unicode MS" w:hAnsi="Arial" w:cs="Arial"/>
                <w:b/>
                <w:strike/>
                <w:kern w:val="2"/>
                <w:sz w:val="20"/>
                <w:lang w:eastAsia="hi-IN" w:bidi="hi-IN"/>
              </w:rPr>
              <w:t>kontroli jakości</w:t>
            </w:r>
            <w:r w:rsidRPr="009A76DE">
              <w:rPr>
                <w:rFonts w:ascii="Arial" w:eastAsia="Arial Unicode MS" w:hAnsi="Arial" w:cs="Arial"/>
                <w:strike/>
                <w:kern w:val="2"/>
                <w:sz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9A76DE">
              <w:rPr>
                <w:rFonts w:ascii="Arial" w:eastAsia="Arial Unicode MS" w:hAnsi="Arial" w:cs="Arial"/>
                <w:strike/>
                <w:kern w:val="2"/>
                <w:sz w:val="20"/>
                <w:lang w:eastAsia="hi-IN" w:bidi="hi-IN"/>
              </w:rPr>
              <w:br/>
            </w:r>
            <w:r w:rsidRPr="009A76DE">
              <w:rPr>
                <w:rFonts w:ascii="Arial" w:eastAsia="Arial Unicode MS" w:hAnsi="Arial" w:cs="Arial"/>
                <w:b/>
                <w:strike/>
                <w:kern w:val="2"/>
                <w:sz w:val="20"/>
                <w:lang w:eastAsia="hi-IN" w:bidi="hi-IN"/>
              </w:rPr>
              <w:t>Jeżeli nie</w:t>
            </w:r>
            <w:r w:rsidRPr="009A76DE">
              <w:rPr>
                <w:rFonts w:ascii="Arial" w:eastAsia="Arial Unicode MS" w:hAnsi="Arial" w:cs="Arial"/>
                <w:strike/>
                <w:kern w:val="2"/>
                <w:sz w:val="20"/>
                <w:lang w:eastAsia="hi-IN" w:bidi="hi-IN"/>
              </w:rPr>
              <w:t>, proszę wyjaśnić dlaczego, i wskazać, jakie inne środki dowodowe mogą zostać przedstawione:</w:t>
            </w:r>
            <w:r w:rsidRPr="009A76DE">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br/>
              <w:t>[] Tak [] Nie</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bl>
    <w:p w:rsidR="009A76DE" w:rsidRPr="009A76DE" w:rsidRDefault="009A76DE" w:rsidP="009A76DE">
      <w:pPr>
        <w:keepNext/>
        <w:spacing w:before="120" w:after="360" w:line="276" w:lineRule="auto"/>
        <w:jc w:val="center"/>
        <w:rPr>
          <w:rFonts w:ascii="Arial" w:eastAsia="Calibri" w:hAnsi="Arial" w:cs="Arial"/>
          <w:b/>
          <w:smallCaps/>
          <w:strike/>
          <w:sz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9A76DE">
        <w:rPr>
          <w:rFonts w:ascii="Arial" w:eastAsia="Calibri" w:hAnsi="Arial" w:cs="Arial"/>
          <w:b/>
          <w:smallCaps/>
          <w:strike/>
          <w:sz w:val="20"/>
          <w:lang w:eastAsia="en-GB"/>
        </w:rPr>
        <w:t>D: Systemy zapewniania jakości i normy zarządzania środowiskowego</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Czy wykonawca będzie w stanie przedstawić </w:t>
            </w:r>
            <w:r w:rsidRPr="009A76DE">
              <w:rPr>
                <w:rFonts w:ascii="Arial" w:eastAsia="Arial Unicode MS" w:hAnsi="Arial" w:cs="Arial"/>
                <w:b/>
                <w:strike/>
                <w:kern w:val="2"/>
                <w:sz w:val="20"/>
                <w:lang w:eastAsia="hi-IN" w:bidi="hi-IN"/>
              </w:rPr>
              <w:t>zaświadczenia</w:t>
            </w:r>
            <w:r w:rsidRPr="009A76DE">
              <w:rPr>
                <w:rFonts w:ascii="Arial" w:eastAsia="Arial Unicode MS" w:hAnsi="Arial" w:cs="Arial"/>
                <w:strike/>
                <w:kern w:val="2"/>
                <w:sz w:val="20"/>
                <w:lang w:eastAsia="hi-IN" w:bidi="hi-IN"/>
              </w:rPr>
              <w:t xml:space="preserve"> sporządzone przez niezależne jednostki, poświadczające spełnienie przez wykonawcę wymaganych </w:t>
            </w:r>
            <w:r w:rsidRPr="009A76DE">
              <w:rPr>
                <w:rFonts w:ascii="Arial" w:eastAsia="Arial Unicode MS" w:hAnsi="Arial" w:cs="Arial"/>
                <w:b/>
                <w:strike/>
                <w:kern w:val="2"/>
                <w:sz w:val="20"/>
                <w:lang w:eastAsia="hi-IN" w:bidi="hi-IN"/>
              </w:rPr>
              <w:t>norm zapewniania jakości</w:t>
            </w:r>
            <w:r w:rsidRPr="009A76DE">
              <w:rPr>
                <w:rFonts w:ascii="Arial" w:eastAsia="Arial Unicode MS" w:hAnsi="Arial" w:cs="Arial"/>
                <w:strike/>
                <w:kern w:val="2"/>
                <w:sz w:val="20"/>
                <w:lang w:eastAsia="hi-IN" w:bidi="hi-IN"/>
              </w:rPr>
              <w:t>, w tym w zakresie dostępności dla osób niepełnosprawnych?</w:t>
            </w:r>
            <w:r w:rsidRPr="009A76DE">
              <w:rPr>
                <w:rFonts w:ascii="Arial" w:eastAsia="Arial Unicode MS" w:hAnsi="Arial" w:cs="Arial"/>
                <w:strike/>
                <w:kern w:val="2"/>
                <w:sz w:val="20"/>
                <w:lang w:eastAsia="hi-IN" w:bidi="hi-IN"/>
              </w:rPr>
              <w:br/>
            </w:r>
            <w:r w:rsidRPr="009A76DE">
              <w:rPr>
                <w:rFonts w:ascii="Arial" w:eastAsia="Arial Unicode MS" w:hAnsi="Arial" w:cs="Arial"/>
                <w:b/>
                <w:strike/>
                <w:kern w:val="2"/>
                <w:sz w:val="20"/>
                <w:lang w:eastAsia="hi-IN" w:bidi="hi-IN"/>
              </w:rPr>
              <w:t>Jeżeli nie</w:t>
            </w:r>
            <w:r w:rsidRPr="009A76DE">
              <w:rPr>
                <w:rFonts w:ascii="Arial" w:eastAsia="Arial Unicode MS" w:hAnsi="Arial" w:cs="Arial"/>
                <w:strike/>
                <w:kern w:val="2"/>
                <w:sz w:val="20"/>
                <w:lang w:eastAsia="hi-IN" w:bidi="hi-IN"/>
              </w:rPr>
              <w:t>, proszę wyjaśnić dlaczego, i określić, jakie inne środki dowodowe dotyczące systemu zapewniania jakości mogą zostać przedstawione:</w:t>
            </w:r>
            <w:r w:rsidRPr="009A76DE">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Tak [] Nie</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 [……]</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xml:space="preserve">Czy wykonawca będzie w stanie przedstawić </w:t>
            </w:r>
            <w:r w:rsidRPr="009A76DE">
              <w:rPr>
                <w:rFonts w:ascii="Arial" w:eastAsia="Arial Unicode MS" w:hAnsi="Arial" w:cs="Arial"/>
                <w:b/>
                <w:strike/>
                <w:kern w:val="2"/>
                <w:sz w:val="20"/>
                <w:lang w:eastAsia="hi-IN" w:bidi="hi-IN"/>
              </w:rPr>
              <w:t>zaświadczenia</w:t>
            </w:r>
            <w:r w:rsidRPr="009A76DE">
              <w:rPr>
                <w:rFonts w:ascii="Arial" w:eastAsia="Arial Unicode MS" w:hAnsi="Arial" w:cs="Arial"/>
                <w:strike/>
                <w:kern w:val="2"/>
                <w:sz w:val="20"/>
                <w:lang w:eastAsia="hi-IN" w:bidi="hi-IN"/>
              </w:rPr>
              <w:t xml:space="preserve"> sporządzone przez niezależne jednostki, poświadczające spełnienie przez wykonawcę wymogów określonych </w:t>
            </w:r>
            <w:r w:rsidRPr="009A76DE">
              <w:rPr>
                <w:rFonts w:ascii="Arial" w:eastAsia="Arial Unicode MS" w:hAnsi="Arial" w:cs="Arial"/>
                <w:b/>
                <w:strike/>
                <w:kern w:val="2"/>
                <w:sz w:val="20"/>
                <w:lang w:eastAsia="hi-IN" w:bidi="hi-IN"/>
              </w:rPr>
              <w:t>systemów lub norm zarządzania środowiskowego</w:t>
            </w:r>
            <w:r w:rsidRPr="009A76DE">
              <w:rPr>
                <w:rFonts w:ascii="Arial" w:eastAsia="Arial Unicode MS" w:hAnsi="Arial" w:cs="Arial"/>
                <w:strike/>
                <w:kern w:val="2"/>
                <w:sz w:val="20"/>
                <w:lang w:eastAsia="hi-IN" w:bidi="hi-IN"/>
              </w:rPr>
              <w:t>?</w:t>
            </w:r>
            <w:r w:rsidRPr="009A76DE">
              <w:rPr>
                <w:rFonts w:ascii="Arial" w:eastAsia="Arial Unicode MS" w:hAnsi="Arial" w:cs="Arial"/>
                <w:strike/>
                <w:kern w:val="2"/>
                <w:sz w:val="20"/>
                <w:lang w:eastAsia="hi-IN" w:bidi="hi-IN"/>
              </w:rPr>
              <w:br/>
            </w:r>
            <w:r w:rsidRPr="009A76DE">
              <w:rPr>
                <w:rFonts w:ascii="Arial" w:eastAsia="Arial Unicode MS" w:hAnsi="Arial" w:cs="Arial"/>
                <w:b/>
                <w:strike/>
                <w:kern w:val="2"/>
                <w:sz w:val="20"/>
                <w:lang w:eastAsia="hi-IN" w:bidi="hi-IN"/>
              </w:rPr>
              <w:t>Jeżeli nie</w:t>
            </w:r>
            <w:r w:rsidRPr="009A76DE">
              <w:rPr>
                <w:rFonts w:ascii="Arial" w:eastAsia="Arial Unicode MS" w:hAnsi="Arial" w:cs="Arial"/>
                <w:strike/>
                <w:kern w:val="2"/>
                <w:sz w:val="20"/>
                <w:lang w:eastAsia="hi-IN" w:bidi="hi-IN"/>
              </w:rPr>
              <w:t xml:space="preserve">, proszę wyjaśnić dlaczego, i określić, jakie inne środki dowodowe dotyczące </w:t>
            </w:r>
            <w:r w:rsidRPr="009A76DE">
              <w:rPr>
                <w:rFonts w:ascii="Arial" w:eastAsia="Arial Unicode MS" w:hAnsi="Arial" w:cs="Arial"/>
                <w:b/>
                <w:strike/>
                <w:kern w:val="2"/>
                <w:sz w:val="20"/>
                <w:lang w:eastAsia="hi-IN" w:bidi="hi-IN"/>
              </w:rPr>
              <w:t>systemów lub norm zarządzania środowiskowego</w:t>
            </w:r>
            <w:r w:rsidRPr="009A76DE">
              <w:rPr>
                <w:rFonts w:ascii="Arial" w:eastAsia="Arial Unicode MS" w:hAnsi="Arial" w:cs="Arial"/>
                <w:strike/>
                <w:kern w:val="2"/>
                <w:sz w:val="20"/>
                <w:lang w:eastAsia="hi-IN" w:bidi="hi-IN"/>
              </w:rPr>
              <w:t xml:space="preserve"> mogą zostać przedstawione:</w:t>
            </w:r>
            <w:r w:rsidRPr="009A76DE">
              <w:rPr>
                <w:rFonts w:ascii="Arial" w:eastAsia="Arial Unicode MS" w:hAnsi="Arial" w:cs="Arial"/>
                <w:strike/>
                <w:kern w:val="2"/>
                <w:sz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strike/>
                <w:kern w:val="2"/>
                <w:sz w:val="20"/>
                <w:lang w:eastAsia="hi-IN" w:bidi="hi-IN"/>
              </w:rPr>
            </w:pPr>
            <w:r w:rsidRPr="009A76DE">
              <w:rPr>
                <w:rFonts w:ascii="Arial" w:eastAsia="Arial Unicode MS" w:hAnsi="Arial" w:cs="Arial"/>
                <w:strike/>
                <w:kern w:val="2"/>
                <w:sz w:val="20"/>
                <w:lang w:eastAsia="hi-IN" w:bidi="hi-IN"/>
              </w:rPr>
              <w:t>[] Tak [] Nie</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 [……]</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p>
        </w:tc>
      </w:tr>
    </w:tbl>
    <w:p w:rsidR="009A76DE" w:rsidRPr="009A76DE" w:rsidRDefault="009A76DE" w:rsidP="009A76DE">
      <w:pPr>
        <w:spacing w:after="200" w:line="276" w:lineRule="auto"/>
        <w:rPr>
          <w:rFonts w:ascii="Calibri" w:eastAsia="Arial Unicode MS" w:hAnsi="Calibri" w:cs="Arial Unicode MS"/>
          <w:strike/>
          <w:kern w:val="2"/>
          <w:szCs w:val="24"/>
          <w:lang w:eastAsia="hi-IN" w:bidi="hi-IN"/>
        </w:rPr>
      </w:pPr>
    </w:p>
    <w:p w:rsidR="009A76DE" w:rsidRPr="009A76DE" w:rsidRDefault="009A76DE" w:rsidP="009A76DE">
      <w:pPr>
        <w:keepNext/>
        <w:spacing w:before="120" w:after="360" w:line="276" w:lineRule="auto"/>
        <w:jc w:val="center"/>
        <w:rPr>
          <w:rFonts w:ascii="Arial" w:eastAsia="Calibri" w:hAnsi="Arial" w:cs="Arial"/>
          <w:b/>
          <w:strike/>
          <w:sz w:val="20"/>
          <w:lang w:eastAsia="en-GB"/>
        </w:rPr>
      </w:pPr>
      <w:r w:rsidRPr="009A76DE">
        <w:rPr>
          <w:rFonts w:ascii="Arial" w:eastAsia="Calibri" w:hAnsi="Arial" w:cs="Arial"/>
          <w:b/>
          <w:strike/>
          <w:sz w:val="20"/>
          <w:lang w:eastAsia="en-GB"/>
        </w:rPr>
        <w:t>Część V: Ograniczanie liczby kwalifikujących się kandydatów</w:t>
      </w:r>
    </w:p>
    <w:p w:rsidR="009A76DE" w:rsidRPr="009A76DE" w:rsidRDefault="009A76DE" w:rsidP="009A76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9A76DE">
        <w:rPr>
          <w:rFonts w:ascii="Arial" w:eastAsia="Arial Unicode MS" w:hAnsi="Arial" w:cs="Arial"/>
          <w:b/>
          <w:strike/>
          <w:kern w:val="2"/>
          <w:sz w:val="20"/>
          <w:lang w:eastAsia="hi-IN" w:bidi="hi-IN"/>
        </w:rPr>
        <w:br/>
        <w:t>Dotyczy jedynie procedury ograniczonej, procedury konkurencyjnej z negocjacjami, dialogu konkurencyjnego i partnerstwa innowacyjnego:</w:t>
      </w:r>
    </w:p>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b/>
                <w:strike/>
                <w:kern w:val="2"/>
                <w:sz w:val="20"/>
                <w:lang w:eastAsia="hi-IN" w:bidi="hi-IN"/>
              </w:rPr>
              <w:t>Odpowiedź:</w:t>
            </w:r>
          </w:p>
        </w:tc>
      </w:tr>
      <w:tr w:rsidR="009A76DE" w:rsidRPr="009A76DE" w:rsidTr="0045299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strike/>
                <w:kern w:val="2"/>
                <w:sz w:val="20"/>
                <w:lang w:eastAsia="hi-IN" w:bidi="hi-IN"/>
              </w:rPr>
              <w:t xml:space="preserve">W następujący sposób </w:t>
            </w:r>
            <w:r w:rsidRPr="009A76DE">
              <w:rPr>
                <w:rFonts w:ascii="Arial" w:eastAsia="Arial Unicode MS" w:hAnsi="Arial" w:cs="Arial"/>
                <w:b/>
                <w:strike/>
                <w:kern w:val="2"/>
                <w:sz w:val="20"/>
                <w:lang w:eastAsia="hi-IN" w:bidi="hi-IN"/>
              </w:rPr>
              <w:t>spełnia</w:t>
            </w:r>
            <w:r w:rsidRPr="009A76DE">
              <w:rPr>
                <w:rFonts w:ascii="Arial" w:eastAsia="Arial Unicode MS" w:hAnsi="Arial" w:cs="Arial"/>
                <w:strike/>
                <w:kern w:val="2"/>
                <w:sz w:val="20"/>
                <w:lang w:eastAsia="hi-IN" w:bidi="hi-IN"/>
              </w:rPr>
              <w:t xml:space="preserve"> obiektywne i niedyskryminacyjne kryteria lub zasady, które mają być stosowane w celu ograniczenia liczby kandydatów:</w:t>
            </w:r>
            <w:r w:rsidRPr="009A76DE">
              <w:rPr>
                <w:rFonts w:ascii="Arial" w:eastAsia="Arial Unicode MS" w:hAnsi="Arial" w:cs="Arial"/>
                <w:strike/>
                <w:kern w:val="2"/>
                <w:sz w:val="20"/>
                <w:lang w:eastAsia="hi-IN" w:bidi="hi-IN"/>
              </w:rPr>
              <w:br/>
              <w:t xml:space="preserve">W przypadku gdy wymagane są określone zaświadczenia lub inne rodzaje dowodów w formie dokumentów, proszę wskazać dla </w:t>
            </w:r>
            <w:r w:rsidRPr="009A76DE">
              <w:rPr>
                <w:rFonts w:ascii="Arial" w:eastAsia="Arial Unicode MS" w:hAnsi="Arial" w:cs="Arial"/>
                <w:b/>
                <w:strike/>
                <w:kern w:val="2"/>
                <w:sz w:val="20"/>
                <w:lang w:eastAsia="hi-IN" w:bidi="hi-IN"/>
              </w:rPr>
              <w:t>każdego</w:t>
            </w:r>
            <w:r w:rsidRPr="009A76DE">
              <w:rPr>
                <w:rFonts w:ascii="Arial" w:eastAsia="Arial Unicode MS" w:hAnsi="Arial" w:cs="Arial"/>
                <w:strike/>
                <w:kern w:val="2"/>
                <w:sz w:val="20"/>
                <w:lang w:eastAsia="hi-IN" w:bidi="hi-IN"/>
              </w:rPr>
              <w:t xml:space="preserve"> z nich, czy wykonawca posiada wymagane dokumenty:</w:t>
            </w:r>
            <w:r w:rsidRPr="009A76DE">
              <w:rPr>
                <w:rFonts w:ascii="Arial" w:eastAsia="Arial Unicode MS" w:hAnsi="Arial" w:cs="Arial"/>
                <w:strike/>
                <w:kern w:val="2"/>
                <w:sz w:val="20"/>
                <w:lang w:eastAsia="hi-IN" w:bidi="hi-IN"/>
              </w:rPr>
              <w:br/>
              <w:t>Jeżeli niektóre z tych zaświadczeń lub rodzajów dowodów w formie dokumentów są dostępne w postaci elektronicznej</w:t>
            </w:r>
            <w:r w:rsidRPr="009A76DE">
              <w:rPr>
                <w:rFonts w:ascii="Arial" w:eastAsia="Arial Unicode MS" w:hAnsi="Arial" w:cs="Arial"/>
                <w:strike/>
                <w:kern w:val="2"/>
                <w:sz w:val="20"/>
                <w:vertAlign w:val="superscript"/>
                <w:lang w:eastAsia="hi-IN" w:bidi="hi-IN"/>
              </w:rPr>
              <w:footnoteReference w:id="44"/>
            </w:r>
            <w:r w:rsidRPr="009A76DE">
              <w:rPr>
                <w:rFonts w:ascii="Arial" w:eastAsia="Arial Unicode MS" w:hAnsi="Arial" w:cs="Arial"/>
                <w:strike/>
                <w:kern w:val="2"/>
                <w:sz w:val="20"/>
                <w:lang w:eastAsia="hi-IN" w:bidi="hi-IN"/>
              </w:rPr>
              <w:t xml:space="preserve">, proszę wskazać dla </w:t>
            </w:r>
            <w:r w:rsidRPr="009A76DE">
              <w:rPr>
                <w:rFonts w:ascii="Arial" w:eastAsia="Arial Unicode MS" w:hAnsi="Arial" w:cs="Arial"/>
                <w:b/>
                <w:strike/>
                <w:kern w:val="2"/>
                <w:sz w:val="20"/>
                <w:lang w:eastAsia="hi-IN" w:bidi="hi-IN"/>
              </w:rPr>
              <w:t>każdego</w:t>
            </w:r>
            <w:r w:rsidRPr="009A76DE">
              <w:rPr>
                <w:rFonts w:ascii="Arial" w:eastAsia="Arial Unicode MS" w:hAnsi="Arial" w:cs="Arial"/>
                <w:strike/>
                <w:kern w:val="2"/>
                <w:sz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A76DE" w:rsidRPr="009A76DE" w:rsidRDefault="009A76DE" w:rsidP="009A76DE">
            <w:pPr>
              <w:spacing w:after="200" w:line="276" w:lineRule="auto"/>
              <w:rPr>
                <w:rFonts w:ascii="Arial" w:eastAsia="Arial Unicode MS" w:hAnsi="Arial" w:cs="Arial"/>
                <w:b/>
                <w:strike/>
                <w:kern w:val="2"/>
                <w:sz w:val="20"/>
                <w:lang w:eastAsia="hi-IN" w:bidi="hi-IN"/>
              </w:rPr>
            </w:pPr>
            <w:r w:rsidRPr="009A76DE">
              <w:rPr>
                <w:rFonts w:ascii="Arial" w:eastAsia="Arial Unicode MS" w:hAnsi="Arial" w:cs="Arial"/>
                <w:strike/>
                <w:kern w:val="2"/>
                <w:sz w:val="20"/>
                <w:lang w:eastAsia="hi-IN" w:bidi="hi-IN"/>
              </w:rPr>
              <w:t>[….]</w:t>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 Tak [] Nie</w:t>
            </w:r>
            <w:r w:rsidRPr="009A76DE">
              <w:rPr>
                <w:rFonts w:ascii="Arial" w:eastAsia="Arial Unicode MS" w:hAnsi="Arial" w:cs="Arial"/>
                <w:strike/>
                <w:kern w:val="2"/>
                <w:sz w:val="20"/>
                <w:vertAlign w:val="superscript"/>
                <w:lang w:eastAsia="hi-IN" w:bidi="hi-IN"/>
              </w:rPr>
              <w:footnoteReference w:id="45"/>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r>
            <w:r w:rsidRPr="009A76DE">
              <w:rPr>
                <w:rFonts w:ascii="Arial" w:eastAsia="Arial Unicode MS" w:hAnsi="Arial" w:cs="Arial"/>
                <w:strike/>
                <w:kern w:val="2"/>
                <w:sz w:val="20"/>
                <w:lang w:eastAsia="hi-IN" w:bidi="hi-IN"/>
              </w:rPr>
              <w:br/>
              <w:t>(adres internetowy, wydający urząd lub organ, dokładne dane referencyjne dokumentacji): [……][……][……]</w:t>
            </w:r>
            <w:r w:rsidRPr="009A76DE">
              <w:rPr>
                <w:rFonts w:ascii="Arial" w:eastAsia="Arial Unicode MS" w:hAnsi="Arial" w:cs="Arial"/>
                <w:strike/>
                <w:kern w:val="2"/>
                <w:sz w:val="20"/>
                <w:vertAlign w:val="superscript"/>
                <w:lang w:eastAsia="hi-IN" w:bidi="hi-IN"/>
              </w:rPr>
              <w:footnoteReference w:id="46"/>
            </w:r>
          </w:p>
        </w:tc>
      </w:tr>
    </w:tbl>
    <w:p w:rsidR="009A76DE" w:rsidRPr="009A76DE" w:rsidRDefault="009A76DE" w:rsidP="009A76DE">
      <w:pPr>
        <w:keepNext/>
        <w:spacing w:before="120" w:after="360" w:line="276" w:lineRule="auto"/>
        <w:jc w:val="center"/>
        <w:rPr>
          <w:rFonts w:ascii="Arial" w:eastAsia="Calibri" w:hAnsi="Arial" w:cs="Arial"/>
          <w:b/>
          <w:sz w:val="20"/>
          <w:lang w:eastAsia="en-GB"/>
        </w:rPr>
      </w:pPr>
      <w:r w:rsidRPr="009A76DE">
        <w:rPr>
          <w:rFonts w:ascii="Arial" w:eastAsia="Calibri" w:hAnsi="Arial" w:cs="Arial"/>
          <w:b/>
          <w:sz w:val="20"/>
          <w:lang w:eastAsia="en-GB"/>
        </w:rPr>
        <w:t>Część VI: Oświadczenia końcowe</w:t>
      </w:r>
    </w:p>
    <w:p w:rsidR="009A76DE" w:rsidRPr="009A76DE" w:rsidRDefault="009A76DE" w:rsidP="009A76DE">
      <w:pPr>
        <w:spacing w:after="200" w:line="276" w:lineRule="auto"/>
        <w:jc w:val="both"/>
        <w:rPr>
          <w:rFonts w:ascii="Arial" w:eastAsia="Arial Unicode MS" w:hAnsi="Arial" w:cs="Arial"/>
          <w:i/>
          <w:kern w:val="2"/>
          <w:sz w:val="18"/>
          <w:szCs w:val="18"/>
          <w:lang w:eastAsia="hi-IN" w:bidi="hi-IN"/>
        </w:rPr>
      </w:pPr>
      <w:r w:rsidRPr="009A76DE">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9A76DE" w:rsidRPr="009A76DE" w:rsidRDefault="009A76DE" w:rsidP="009A76DE">
      <w:pPr>
        <w:spacing w:after="200" w:line="276" w:lineRule="auto"/>
        <w:jc w:val="both"/>
        <w:rPr>
          <w:rFonts w:ascii="Arial" w:eastAsia="Arial Unicode MS" w:hAnsi="Arial" w:cs="Arial"/>
          <w:i/>
          <w:kern w:val="2"/>
          <w:sz w:val="18"/>
          <w:szCs w:val="18"/>
          <w:lang w:eastAsia="hi-IN" w:bidi="hi-IN"/>
        </w:rPr>
      </w:pPr>
      <w:r w:rsidRPr="009A76DE">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9A76DE" w:rsidRPr="009A76DE" w:rsidRDefault="009A76DE" w:rsidP="009A76DE">
      <w:pPr>
        <w:spacing w:after="200" w:line="276" w:lineRule="auto"/>
        <w:jc w:val="both"/>
        <w:rPr>
          <w:rFonts w:ascii="Arial" w:eastAsia="Arial Unicode MS" w:hAnsi="Arial" w:cs="Arial"/>
          <w:i/>
          <w:kern w:val="2"/>
          <w:sz w:val="18"/>
          <w:szCs w:val="18"/>
          <w:lang w:eastAsia="hi-IN" w:bidi="hi-IN"/>
        </w:rPr>
      </w:pPr>
      <w:r w:rsidRPr="009A76DE">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9A76DE">
        <w:rPr>
          <w:rFonts w:ascii="Arial" w:eastAsia="Arial Unicode MS" w:hAnsi="Arial" w:cs="Arial"/>
          <w:kern w:val="2"/>
          <w:sz w:val="18"/>
          <w:szCs w:val="18"/>
          <w:vertAlign w:val="superscript"/>
          <w:lang w:eastAsia="hi-IN" w:bidi="hi-IN"/>
        </w:rPr>
        <w:footnoteReference w:id="47"/>
      </w:r>
      <w:r w:rsidRPr="009A76DE">
        <w:rPr>
          <w:rFonts w:ascii="Arial" w:eastAsia="Arial Unicode MS" w:hAnsi="Arial" w:cs="Arial"/>
          <w:i/>
          <w:kern w:val="2"/>
          <w:sz w:val="18"/>
          <w:szCs w:val="18"/>
          <w:lang w:eastAsia="hi-IN" w:bidi="hi-IN"/>
        </w:rPr>
        <w:t xml:space="preserve">, lub </w:t>
      </w:r>
    </w:p>
    <w:p w:rsidR="009A76DE" w:rsidRPr="009A76DE" w:rsidRDefault="009A76DE" w:rsidP="009A76DE">
      <w:pPr>
        <w:spacing w:after="200" w:line="276" w:lineRule="auto"/>
        <w:jc w:val="both"/>
        <w:rPr>
          <w:rFonts w:ascii="Arial" w:eastAsia="Arial Unicode MS" w:hAnsi="Arial" w:cs="Arial"/>
          <w:i/>
          <w:kern w:val="2"/>
          <w:sz w:val="18"/>
          <w:szCs w:val="18"/>
          <w:lang w:eastAsia="hi-IN" w:bidi="hi-IN"/>
        </w:rPr>
      </w:pPr>
      <w:r w:rsidRPr="009A76DE">
        <w:rPr>
          <w:rFonts w:ascii="Arial" w:eastAsia="Arial Unicode MS" w:hAnsi="Arial" w:cs="Arial"/>
          <w:i/>
          <w:kern w:val="2"/>
          <w:sz w:val="18"/>
          <w:szCs w:val="18"/>
          <w:lang w:eastAsia="hi-IN" w:bidi="hi-IN"/>
        </w:rPr>
        <w:t>b) najpóźniej od dnia 18 kwietnia 2018 r.</w:t>
      </w:r>
      <w:r w:rsidRPr="009A76DE">
        <w:rPr>
          <w:rFonts w:ascii="Arial" w:eastAsia="Arial Unicode MS" w:hAnsi="Arial" w:cs="Arial"/>
          <w:kern w:val="2"/>
          <w:sz w:val="18"/>
          <w:szCs w:val="18"/>
          <w:vertAlign w:val="superscript"/>
          <w:lang w:eastAsia="hi-IN" w:bidi="hi-IN"/>
        </w:rPr>
        <w:footnoteReference w:id="48"/>
      </w:r>
      <w:r w:rsidRPr="009A76DE">
        <w:rPr>
          <w:rFonts w:ascii="Arial" w:eastAsia="Arial Unicode MS" w:hAnsi="Arial" w:cs="Arial"/>
          <w:i/>
          <w:kern w:val="2"/>
          <w:sz w:val="18"/>
          <w:szCs w:val="18"/>
          <w:lang w:eastAsia="hi-IN" w:bidi="hi-IN"/>
        </w:rPr>
        <w:t>, instytucja zamawiająca lub podmiot zamawiający już posiada odpowiednią dokumentację</w:t>
      </w:r>
      <w:r w:rsidRPr="009A76DE">
        <w:rPr>
          <w:rFonts w:ascii="Arial" w:eastAsia="Arial Unicode MS" w:hAnsi="Arial" w:cs="Arial"/>
          <w:kern w:val="2"/>
          <w:sz w:val="18"/>
          <w:szCs w:val="18"/>
          <w:lang w:eastAsia="hi-IN" w:bidi="hi-IN"/>
        </w:rPr>
        <w:t>.</w:t>
      </w:r>
    </w:p>
    <w:p w:rsidR="009A76DE" w:rsidRPr="009A76DE" w:rsidRDefault="009A76DE" w:rsidP="009A76DE">
      <w:pPr>
        <w:spacing w:after="200" w:line="276" w:lineRule="auto"/>
        <w:jc w:val="both"/>
        <w:rPr>
          <w:rFonts w:ascii="Arial" w:eastAsia="Arial Unicode MS" w:hAnsi="Arial" w:cs="Arial"/>
          <w:i/>
          <w:vanish/>
          <w:kern w:val="2"/>
          <w:sz w:val="18"/>
          <w:szCs w:val="18"/>
          <w:lang w:eastAsia="hi-IN" w:bidi="hi-IN"/>
        </w:rPr>
      </w:pPr>
      <w:r w:rsidRPr="009A76DE">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9A76DE">
        <w:rPr>
          <w:rFonts w:ascii="Arial" w:eastAsia="Arial Unicode MS" w:hAnsi="Arial" w:cs="Arial"/>
          <w:kern w:val="2"/>
          <w:sz w:val="18"/>
          <w:szCs w:val="18"/>
          <w:lang w:eastAsia="hi-IN" w:bidi="hi-IN"/>
        </w:rPr>
        <w:t xml:space="preserve">[określić postępowanie o udzielenie zamówienia: (skrócony opis, adres publikacyjny w </w:t>
      </w:r>
      <w:r w:rsidRPr="009A76DE">
        <w:rPr>
          <w:rFonts w:ascii="Arial" w:eastAsia="Arial Unicode MS" w:hAnsi="Arial" w:cs="Arial"/>
          <w:i/>
          <w:kern w:val="2"/>
          <w:sz w:val="18"/>
          <w:szCs w:val="18"/>
          <w:lang w:eastAsia="hi-IN" w:bidi="hi-IN"/>
        </w:rPr>
        <w:t>Dzienniku Urzędowym Unii Europejskiej</w:t>
      </w:r>
      <w:r w:rsidRPr="009A76DE">
        <w:rPr>
          <w:rFonts w:ascii="Arial" w:eastAsia="Arial Unicode MS" w:hAnsi="Arial" w:cs="Arial"/>
          <w:kern w:val="2"/>
          <w:sz w:val="18"/>
          <w:szCs w:val="18"/>
          <w:lang w:eastAsia="hi-IN" w:bidi="hi-IN"/>
        </w:rPr>
        <w:t>, numer referencyjny)].</w:t>
      </w:r>
    </w:p>
    <w:p w:rsidR="009A76DE" w:rsidRPr="009A76DE" w:rsidRDefault="009A76DE" w:rsidP="009A76DE">
      <w:pPr>
        <w:spacing w:after="200" w:line="276" w:lineRule="auto"/>
        <w:jc w:val="both"/>
        <w:rPr>
          <w:rFonts w:ascii="Arial" w:eastAsia="Arial Unicode MS" w:hAnsi="Arial" w:cs="Arial"/>
          <w:i/>
          <w:kern w:val="2"/>
          <w:sz w:val="18"/>
          <w:szCs w:val="18"/>
          <w:lang w:eastAsia="hi-IN" w:bidi="hi-IN"/>
        </w:rPr>
      </w:pPr>
    </w:p>
    <w:p w:rsidR="009A76DE" w:rsidRPr="009A76DE" w:rsidRDefault="009A76DE" w:rsidP="009A76DE">
      <w:pPr>
        <w:spacing w:after="200" w:line="276" w:lineRule="auto"/>
        <w:jc w:val="both"/>
        <w:rPr>
          <w:rFonts w:ascii="Arial" w:eastAsia="Arial Unicode MS" w:hAnsi="Arial" w:cs="Arial"/>
          <w:kern w:val="2"/>
          <w:sz w:val="20"/>
          <w:lang w:eastAsia="hi-IN" w:bidi="hi-IN"/>
        </w:rPr>
      </w:pPr>
    </w:p>
    <w:p w:rsidR="009A76DE" w:rsidRPr="009A76DE" w:rsidRDefault="009A76DE" w:rsidP="009A76DE">
      <w:pPr>
        <w:spacing w:after="200" w:line="276" w:lineRule="auto"/>
        <w:jc w:val="both"/>
        <w:rPr>
          <w:rFonts w:ascii="Arial" w:eastAsia="Arial Unicode MS" w:hAnsi="Arial" w:cs="Arial"/>
          <w:i/>
          <w:kern w:val="2"/>
          <w:sz w:val="18"/>
          <w:szCs w:val="18"/>
          <w:lang w:eastAsia="hi-IN" w:bidi="hi-IN"/>
        </w:rPr>
      </w:pPr>
      <w:r w:rsidRPr="009A76DE">
        <w:rPr>
          <w:rFonts w:ascii="Arial" w:eastAsia="Arial Unicode MS" w:hAnsi="Arial" w:cs="Arial"/>
          <w:kern w:val="2"/>
          <w:sz w:val="20"/>
          <w:lang w:eastAsia="hi-IN" w:bidi="hi-IN"/>
        </w:rPr>
        <w:t>Data, miejscowość oraz – jeżeli jest to wymagane lub konieczne – podpis(-y): [……]</w:t>
      </w: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Default="009A76DE" w:rsidP="009A76DE">
      <w:pPr>
        <w:spacing w:after="200" w:line="276" w:lineRule="auto"/>
        <w:rPr>
          <w:rFonts w:ascii="Calibri" w:eastAsia="Times New Roman" w:hAnsi="Calibri" w:cs="Times New Roman"/>
          <w:i/>
          <w:lang w:eastAsia="pl-PL"/>
        </w:rPr>
      </w:pPr>
    </w:p>
    <w:p w:rsidR="009A76DE" w:rsidRDefault="009A76DE" w:rsidP="009A76DE">
      <w:pPr>
        <w:spacing w:after="200" w:line="276" w:lineRule="auto"/>
        <w:rPr>
          <w:rFonts w:ascii="Calibri" w:eastAsia="Times New Roman" w:hAnsi="Calibri" w:cs="Times New Roman"/>
          <w:i/>
          <w:lang w:eastAsia="pl-PL"/>
        </w:rPr>
      </w:pPr>
    </w:p>
    <w:p w:rsidR="009A76DE" w:rsidRDefault="009A76DE" w:rsidP="009A76DE">
      <w:pPr>
        <w:spacing w:after="200" w:line="276" w:lineRule="auto"/>
        <w:rPr>
          <w:rFonts w:ascii="Calibri" w:eastAsia="Times New Roman" w:hAnsi="Calibri" w:cs="Times New Roman"/>
          <w:i/>
          <w:lang w:eastAsia="pl-PL"/>
        </w:rPr>
      </w:pPr>
    </w:p>
    <w:p w:rsidR="009A76DE" w:rsidRDefault="009A76DE" w:rsidP="009A76DE">
      <w:pPr>
        <w:spacing w:after="200" w:line="276" w:lineRule="auto"/>
        <w:rPr>
          <w:rFonts w:ascii="Calibri" w:eastAsia="Times New Roman" w:hAnsi="Calibri" w:cs="Times New Roman"/>
          <w:i/>
          <w:lang w:eastAsia="pl-PL"/>
        </w:rPr>
      </w:pPr>
    </w:p>
    <w:p w:rsidR="009A76DE" w:rsidRDefault="009A76DE" w:rsidP="009A76DE">
      <w:pPr>
        <w:spacing w:after="200" w:line="276" w:lineRule="auto"/>
        <w:rPr>
          <w:rFonts w:ascii="Calibri" w:eastAsia="Times New Roman" w:hAnsi="Calibri" w:cs="Times New Roman"/>
          <w:i/>
          <w:lang w:eastAsia="pl-PL"/>
        </w:rPr>
      </w:pPr>
    </w:p>
    <w:p w:rsidR="009A76DE" w:rsidRDefault="009A76DE" w:rsidP="009A76DE">
      <w:pPr>
        <w:spacing w:after="200" w:line="276" w:lineRule="auto"/>
        <w:rPr>
          <w:rFonts w:ascii="Calibri" w:eastAsia="Times New Roman" w:hAnsi="Calibri" w:cs="Times New Roman"/>
          <w:i/>
          <w:lang w:eastAsia="pl-PL"/>
        </w:rPr>
      </w:pPr>
    </w:p>
    <w:p w:rsidR="009A76DE" w:rsidRDefault="009A76DE" w:rsidP="009A76DE">
      <w:pPr>
        <w:spacing w:after="200" w:line="276" w:lineRule="auto"/>
        <w:rPr>
          <w:rFonts w:ascii="Calibri" w:eastAsia="Times New Roman" w:hAnsi="Calibri" w:cs="Times New Roman"/>
          <w:i/>
          <w:lang w:eastAsia="pl-PL"/>
        </w:rPr>
      </w:pPr>
    </w:p>
    <w:p w:rsid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spacing w:after="200" w:line="276" w:lineRule="auto"/>
        <w:rPr>
          <w:rFonts w:ascii="Calibri" w:eastAsia="Times New Roman" w:hAnsi="Calibri" w:cs="Times New Roman"/>
          <w:i/>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r w:rsidRPr="009A76DE">
        <w:rPr>
          <w:rFonts w:ascii="Times New Roman" w:eastAsia="Times New Roman" w:hAnsi="Times New Roman" w:cs="Times New Roman"/>
          <w:i/>
          <w:kern w:val="1"/>
          <w:szCs w:val="20"/>
          <w:lang w:eastAsia="pl-PL"/>
        </w:rPr>
        <w:t>Załącznik nr 4a do SWZ</w:t>
      </w:r>
    </w:p>
    <w:p w:rsidR="009A76DE" w:rsidRPr="009A76DE" w:rsidRDefault="009A76DE" w:rsidP="009A76DE">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9A76DE">
        <w:rPr>
          <w:rFonts w:ascii="Times New Roman" w:eastAsia="Times New Roman" w:hAnsi="Times New Roman" w:cs="Times New Roman"/>
          <w:b/>
          <w:kern w:val="1"/>
          <w:sz w:val="20"/>
          <w:szCs w:val="20"/>
          <w:lang w:val="fr-FR" w:eastAsia="pl-PL"/>
        </w:rPr>
        <w:t xml:space="preserve">             Zamawiający:</w:t>
      </w:r>
    </w:p>
    <w:p w:rsidR="009A76DE" w:rsidRPr="009A76DE" w:rsidRDefault="009A76DE" w:rsidP="009A76DE">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9A76DE">
        <w:rPr>
          <w:rFonts w:ascii="Times New Roman" w:eastAsia="Times New Roman" w:hAnsi="Times New Roman" w:cs="Times New Roman"/>
          <w:i/>
          <w:kern w:val="1"/>
          <w:sz w:val="16"/>
          <w:szCs w:val="16"/>
          <w:lang w:val="fr-FR" w:eastAsia="pl-PL"/>
        </w:rPr>
        <w:t>(pełna nazwa/firma, adres)</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76DE">
        <w:rPr>
          <w:rFonts w:ascii="Times New Roman" w:eastAsia="Times New Roman" w:hAnsi="Times New Roman" w:cs="Times New Roman"/>
          <w:b/>
          <w:kern w:val="1"/>
          <w:sz w:val="20"/>
          <w:szCs w:val="20"/>
          <w:lang w:val="fr-FR" w:eastAsia="pl-PL"/>
        </w:rPr>
        <w:t>Wykonawca:</w:t>
      </w:r>
    </w:p>
    <w:p w:rsidR="009A76DE" w:rsidRPr="009A76DE" w:rsidRDefault="009A76DE" w:rsidP="009A76D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9A76DE">
        <w:rPr>
          <w:rFonts w:ascii="Times New Roman" w:eastAsia="Times New Roman" w:hAnsi="Times New Roman" w:cs="Times New Roman"/>
          <w:i/>
          <w:kern w:val="1"/>
          <w:sz w:val="16"/>
          <w:szCs w:val="16"/>
          <w:lang w:val="fr-FR" w:eastAsia="pl-PL"/>
        </w:rPr>
        <w:t>(pełna nazwa/firma, adres, w zależności od podmiotu: NIP/PESEL, KRS/CEiDG)</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9A76DE">
        <w:rPr>
          <w:rFonts w:ascii="Times New Roman" w:eastAsia="Times New Roman" w:hAnsi="Times New Roman" w:cs="Times New Roman"/>
          <w:kern w:val="1"/>
          <w:sz w:val="20"/>
          <w:szCs w:val="20"/>
          <w:u w:val="single"/>
          <w:lang w:val="fr-FR" w:eastAsia="pl-PL"/>
        </w:rPr>
        <w:t>reprezentowany przez:</w:t>
      </w:r>
    </w:p>
    <w:p w:rsidR="009A76DE" w:rsidRPr="009A76DE" w:rsidRDefault="009A76DE" w:rsidP="009A76D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9A76DE">
        <w:rPr>
          <w:rFonts w:ascii="Times New Roman" w:eastAsia="Times New Roman" w:hAnsi="Times New Roman" w:cs="Times New Roman"/>
          <w:i/>
          <w:kern w:val="1"/>
          <w:sz w:val="16"/>
          <w:szCs w:val="16"/>
          <w:lang w:val="fr-FR" w:eastAsia="pl-PL"/>
        </w:rPr>
        <w:t>(imię, nazwisko, stanowisko/podstawa do reprezentacji)</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9A76DE" w:rsidRPr="009A76DE" w:rsidRDefault="009A76DE" w:rsidP="009A76DE">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9A76DE">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9A76DE" w:rsidRPr="009A76DE" w:rsidRDefault="009A76DE" w:rsidP="009A76D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9A76DE">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9A76DE">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9A76DE" w:rsidRPr="009A76DE" w:rsidRDefault="009A76DE" w:rsidP="009A76DE">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9A76DE">
        <w:rPr>
          <w:rFonts w:ascii="Times New Roman" w:eastAsia="Times New Roman" w:hAnsi="Times New Roman" w:cs="Times New Roman"/>
          <w:b/>
          <w:kern w:val="1"/>
          <w:sz w:val="21"/>
          <w:szCs w:val="21"/>
          <w:lang w:val="fr-FR" w:eastAsia="pl-PL"/>
        </w:rPr>
        <w:t>składane na podstawie art. 125 ust. 1 ustawy Pzp</w:t>
      </w:r>
    </w:p>
    <w:p w:rsidR="009A76DE" w:rsidRPr="009A76DE" w:rsidRDefault="009A76DE" w:rsidP="009A76DE">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kern w:val="1"/>
          <w:lang w:val="fr-FR" w:eastAsia="pl-PL"/>
        </w:rPr>
        <w:t xml:space="preserve">Na potrzeby postępowania o udzielenie zamówienia publicznego </w:t>
      </w:r>
      <w:r w:rsidRPr="009A76DE">
        <w:rPr>
          <w:rFonts w:ascii="Times New Roman" w:eastAsia="Times New Roman" w:hAnsi="Times New Roman" w:cs="Times New Roman"/>
          <w:b/>
          <w:bCs/>
          <w:kern w:val="1"/>
          <w:lang w:eastAsia="pl-PL"/>
        </w:rPr>
        <w:t xml:space="preserve">Dostawy  sprzętu do zabiegów endoskopowych </w:t>
      </w:r>
      <w:r w:rsidRPr="009A76DE">
        <w:rPr>
          <w:rFonts w:ascii="Times New Roman" w:eastAsia="Times New Roman" w:hAnsi="Times New Roman" w:cs="Times New Roman"/>
          <w:b/>
          <w:bCs/>
          <w:kern w:val="1"/>
          <w:lang w:val="fr-FR" w:eastAsia="pl-PL"/>
        </w:rPr>
        <w:t>- Zp/30/PN/23</w:t>
      </w:r>
      <w:r w:rsidRPr="009A76DE">
        <w:rPr>
          <w:rFonts w:ascii="Times New Roman" w:eastAsia="Times New Roman" w:hAnsi="Times New Roman" w:cs="Times New Roman"/>
          <w:b/>
          <w:kern w:val="1"/>
          <w:lang w:val="fr-FR" w:eastAsia="pl-PL"/>
        </w:rPr>
        <w:t xml:space="preserve">, </w:t>
      </w:r>
      <w:r w:rsidRPr="009A76DE">
        <w:rPr>
          <w:rFonts w:ascii="Times New Roman" w:eastAsia="Times New Roman" w:hAnsi="Times New Roman" w:cs="Times New Roman"/>
          <w:kern w:val="1"/>
          <w:lang w:val="fr-FR" w:eastAsia="pl-PL"/>
        </w:rPr>
        <w:t xml:space="preserve">prowadzonego przez </w:t>
      </w:r>
      <w:r w:rsidRPr="009A76DE">
        <w:rPr>
          <w:rFonts w:ascii="Times New Roman" w:eastAsia="Times New Roman" w:hAnsi="Times New Roman" w:cs="Times New Roman"/>
          <w:b/>
          <w:kern w:val="1"/>
          <w:lang w:val="fr-FR" w:eastAsia="pl-PL"/>
        </w:rPr>
        <w:t>Specjalistyczny Szpital im. dra Alfreda Sokołowskiego w Wałbrzychu</w:t>
      </w:r>
      <w:r w:rsidRPr="009A76DE">
        <w:rPr>
          <w:rFonts w:ascii="Times New Roman" w:eastAsia="Times New Roman" w:hAnsi="Times New Roman" w:cs="Times New Roman"/>
          <w:i/>
          <w:kern w:val="1"/>
          <w:lang w:val="fr-FR" w:eastAsia="pl-PL"/>
        </w:rPr>
        <w:t xml:space="preserve">, </w:t>
      </w:r>
      <w:r w:rsidRPr="009A76DE">
        <w:rPr>
          <w:rFonts w:ascii="Times New Roman" w:eastAsia="Times New Roman" w:hAnsi="Times New Roman" w:cs="Times New Roman"/>
          <w:kern w:val="1"/>
          <w:lang w:val="fr-FR" w:eastAsia="pl-PL"/>
        </w:rPr>
        <w:t>oświadczam, co następuje:</w:t>
      </w:r>
    </w:p>
    <w:p w:rsidR="009A76DE" w:rsidRPr="009A76DE" w:rsidRDefault="009A76DE" w:rsidP="009A76DE">
      <w:pPr>
        <w:widowControl w:val="0"/>
        <w:shd w:val="clear" w:color="auto" w:fill="BFBFBF"/>
        <w:suppressAutoHyphens/>
        <w:overflowPunct w:val="0"/>
        <w:autoSpaceDE w:val="0"/>
        <w:autoSpaceDN w:val="0"/>
        <w:adjustRightInd w:val="0"/>
        <w:spacing w:before="120" w:after="0" w:line="360" w:lineRule="auto"/>
        <w:textAlignment w:val="baseline"/>
        <w:rPr>
          <w:rFonts w:ascii="Times New Roman" w:eastAsia="Times New Roman" w:hAnsi="Times New Roman" w:cs="Times New Roman"/>
          <w:b/>
          <w:kern w:val="1"/>
          <w:sz w:val="21"/>
          <w:szCs w:val="21"/>
          <w:lang w:val="fr-FR" w:eastAsia="pl-PL"/>
        </w:rPr>
      </w:pPr>
      <w:r w:rsidRPr="009A76DE">
        <w:rPr>
          <w:rFonts w:ascii="Times New Roman" w:eastAsia="Times New Roman" w:hAnsi="Times New Roman" w:cs="Times New Roman"/>
          <w:b/>
          <w:kern w:val="1"/>
          <w:sz w:val="21"/>
          <w:szCs w:val="21"/>
          <w:lang w:val="fr-FR" w:eastAsia="pl-PL"/>
        </w:rPr>
        <w:t>OŚWIADCZENIA DOTYCZĄCE WYKONAWCY:</w:t>
      </w:r>
    </w:p>
    <w:p w:rsidR="009A76DE" w:rsidRPr="009A76DE" w:rsidRDefault="009A76DE" w:rsidP="009A76DE">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9A76DE" w:rsidRPr="009A76DE" w:rsidRDefault="009A76DE" w:rsidP="009A76DE">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9A76DE">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9A76DE">
        <w:rPr>
          <w:rFonts w:ascii="Times New Roman" w:eastAsia="Times New Roman" w:hAnsi="Times New Roman" w:cs="Times New Roman"/>
          <w:kern w:val="1"/>
          <w:sz w:val="21"/>
          <w:szCs w:val="21"/>
          <w:lang w:val="fr-FR" w:eastAsia="pl-PL"/>
        </w:rPr>
        <w:t>(Dz. U. poz. 835).</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9A76DE">
        <w:rPr>
          <w:rFonts w:ascii="Times New Roman" w:eastAsia="Times New Roman" w:hAnsi="Times New Roman" w:cs="Times New Roman"/>
          <w:b/>
          <w:bCs/>
          <w:kern w:val="1"/>
          <w:sz w:val="21"/>
          <w:szCs w:val="21"/>
          <w:lang w:val="fr-FR" w:eastAsia="pl-PL"/>
        </w:rPr>
        <w:t>:</w:t>
      </w:r>
    </w:p>
    <w:p w:rsidR="009A76DE" w:rsidRPr="009A76DE" w:rsidRDefault="009A76DE" w:rsidP="009A76D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2" w:name="_Hlk99016800"/>
      <w:r w:rsidRPr="009A76DE">
        <w:rPr>
          <w:rFonts w:ascii="Times New Roman" w:eastAsia="Times New Roman" w:hAnsi="Times New Roman" w:cs="Times New Roman"/>
          <w:kern w:val="1"/>
          <w:sz w:val="16"/>
          <w:szCs w:val="16"/>
          <w:lang w:val="fr-FR" w:eastAsia="pl-PL"/>
        </w:rPr>
        <w:t>[UWAGA</w:t>
      </w:r>
      <w:r w:rsidRPr="009A76DE">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A76DE">
        <w:rPr>
          <w:rFonts w:ascii="Times New Roman" w:eastAsia="Times New Roman" w:hAnsi="Times New Roman" w:cs="Times New Roman"/>
          <w:kern w:val="1"/>
          <w:sz w:val="16"/>
          <w:szCs w:val="16"/>
          <w:lang w:val="fr-FR" w:eastAsia="pl-PL"/>
        </w:rPr>
        <w:t>]</w:t>
      </w:r>
      <w:bookmarkEnd w:id="12"/>
    </w:p>
    <w:p w:rsidR="009A76DE" w:rsidRPr="009A76DE" w:rsidRDefault="009A76DE" w:rsidP="009A76DE">
      <w:pPr>
        <w:spacing w:after="0" w:line="360" w:lineRule="auto"/>
        <w:jc w:val="both"/>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9A76DE">
        <w:rPr>
          <w:rFonts w:ascii="Times New Roman" w:eastAsia="Times New Roman" w:hAnsi="Times New Roman" w:cs="Times New Roman"/>
          <w:i/>
          <w:kern w:val="1"/>
          <w:sz w:val="16"/>
          <w:szCs w:val="16"/>
          <w:lang w:val="fr-FR" w:eastAsia="pl-PL"/>
        </w:rPr>
        <w:t>,</w:t>
      </w:r>
      <w:r w:rsidRPr="009A76DE">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3" w:name="_Hlk99014455"/>
      <w:r w:rsidRPr="009A76DE">
        <w:rPr>
          <w:rFonts w:ascii="Times New Roman" w:eastAsia="Times New Roman" w:hAnsi="Times New Roman" w:cs="Times New Roman"/>
          <w:kern w:val="1"/>
          <w:sz w:val="21"/>
          <w:szCs w:val="21"/>
          <w:lang w:val="fr-FR" w:eastAsia="pl-PL"/>
        </w:rPr>
        <w:t>………………………………………………………………………...…………………………………….…</w:t>
      </w:r>
      <w:r w:rsidRPr="009A76DE">
        <w:rPr>
          <w:rFonts w:ascii="Times New Roman" w:eastAsia="Times New Roman" w:hAnsi="Times New Roman" w:cs="Times New Roman"/>
          <w:i/>
          <w:kern w:val="1"/>
          <w:sz w:val="16"/>
          <w:szCs w:val="16"/>
          <w:lang w:val="fr-FR" w:eastAsia="pl-PL"/>
        </w:rPr>
        <w:t xml:space="preserve"> </w:t>
      </w:r>
      <w:bookmarkEnd w:id="13"/>
      <w:r w:rsidRPr="009A76D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9A76DE">
        <w:rPr>
          <w:rFonts w:ascii="Times New Roman" w:eastAsia="Times New Roman" w:hAnsi="Times New Roman" w:cs="Times New Roman"/>
          <w:kern w:val="1"/>
          <w:sz w:val="16"/>
          <w:szCs w:val="16"/>
          <w:lang w:val="fr-FR" w:eastAsia="pl-PL"/>
        </w:rPr>
        <w:t>,</w:t>
      </w:r>
      <w:r w:rsidRPr="009A76DE">
        <w:rPr>
          <w:rFonts w:ascii="Times New Roman" w:eastAsia="Times New Roman" w:hAnsi="Times New Roman" w:cs="Times New Roman"/>
          <w:kern w:val="1"/>
          <w:sz w:val="21"/>
          <w:szCs w:val="21"/>
          <w:lang w:val="fr-FR" w:eastAsia="pl-PL"/>
        </w:rPr>
        <w:br/>
        <w:t xml:space="preserve">w następującym zakresie: …………………………………………………………………………… </w:t>
      </w:r>
      <w:r w:rsidRPr="009A76DE">
        <w:rPr>
          <w:rFonts w:ascii="Times New Roman" w:eastAsia="Times New Roman" w:hAnsi="Times New Roman" w:cs="Times New Roman"/>
          <w:i/>
          <w:kern w:val="1"/>
          <w:sz w:val="16"/>
          <w:szCs w:val="16"/>
          <w:lang w:val="fr-FR" w:eastAsia="pl-PL"/>
        </w:rPr>
        <w:t>(określić odpowiedni zakres udostępnianych zasobów dla wskazanego podmiotu)</w:t>
      </w:r>
      <w:r w:rsidRPr="009A76DE">
        <w:rPr>
          <w:rFonts w:ascii="Times New Roman" w:eastAsia="Times New Roman" w:hAnsi="Times New Roman" w:cs="Times New Roman"/>
          <w:iCs/>
          <w:kern w:val="1"/>
          <w:sz w:val="16"/>
          <w:szCs w:val="16"/>
          <w:lang w:val="fr-FR" w:eastAsia="pl-PL"/>
        </w:rPr>
        <w:t>,</w:t>
      </w:r>
      <w:r w:rsidRPr="009A76DE">
        <w:rPr>
          <w:rFonts w:ascii="Times New Roman" w:eastAsia="Times New Roman" w:hAnsi="Times New Roman" w:cs="Times New Roman"/>
          <w:i/>
          <w:kern w:val="1"/>
          <w:sz w:val="16"/>
          <w:szCs w:val="16"/>
          <w:lang w:val="fr-FR" w:eastAsia="pl-PL"/>
        </w:rPr>
        <w:br/>
      </w:r>
      <w:r w:rsidRPr="009A76DE">
        <w:rPr>
          <w:rFonts w:ascii="Times New Roman" w:eastAsia="Times New Roman" w:hAnsi="Times New Roman" w:cs="Times New Roman"/>
          <w:kern w:val="1"/>
          <w:sz w:val="21"/>
          <w:szCs w:val="21"/>
          <w:lang w:val="fr-FR" w:eastAsia="pl-PL"/>
        </w:rPr>
        <w:t xml:space="preserve">co odpowiada ponad 10% wartości przedmiotowego zamówienia. </w:t>
      </w:r>
    </w:p>
    <w:p w:rsidR="009A76DE" w:rsidRPr="009A76DE" w:rsidRDefault="009A76DE" w:rsidP="009A76DE">
      <w:pPr>
        <w:widowControl w:val="0"/>
        <w:shd w:val="clear" w:color="auto" w:fill="BFBFBF"/>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b/>
          <w:kern w:val="1"/>
          <w:sz w:val="21"/>
          <w:szCs w:val="21"/>
          <w:lang w:val="fr-FR" w:eastAsia="pl-PL"/>
        </w:rPr>
      </w:pPr>
      <w:r w:rsidRPr="009A76DE">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9A76DE" w:rsidRPr="009A76DE" w:rsidRDefault="009A76DE" w:rsidP="009A76D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9A76DE">
        <w:rPr>
          <w:rFonts w:ascii="Times New Roman" w:eastAsia="Times New Roman" w:hAnsi="Times New Roman" w:cs="Times New Roman"/>
          <w:kern w:val="1"/>
          <w:sz w:val="16"/>
          <w:szCs w:val="16"/>
          <w:lang w:val="fr-FR" w:eastAsia="pl-PL"/>
        </w:rPr>
        <w:t>[UWAGA</w:t>
      </w:r>
      <w:r w:rsidRPr="009A76DE">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A76DE">
        <w:rPr>
          <w:rFonts w:ascii="Times New Roman" w:eastAsia="Times New Roman" w:hAnsi="Times New Roman" w:cs="Times New Roman"/>
          <w:kern w:val="1"/>
          <w:sz w:val="16"/>
          <w:szCs w:val="16"/>
          <w:lang w:val="fr-FR" w:eastAsia="pl-PL"/>
        </w:rPr>
        <w:t>]</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kern w:val="1"/>
          <w:sz w:val="21"/>
          <w:szCs w:val="21"/>
          <w:lang w:val="fr-FR" w:eastAsia="pl-PL"/>
        </w:rPr>
        <w:t>……………………………………………………………………………………………….………..….……</w:t>
      </w:r>
      <w:r w:rsidRPr="009A76DE">
        <w:rPr>
          <w:rFonts w:ascii="Times New Roman" w:eastAsia="Times New Roman" w:hAnsi="Times New Roman" w:cs="Times New Roman"/>
          <w:kern w:val="1"/>
          <w:sz w:val="20"/>
          <w:szCs w:val="20"/>
          <w:lang w:val="fr-FR" w:eastAsia="pl-PL"/>
        </w:rPr>
        <w:t xml:space="preserve"> </w:t>
      </w:r>
      <w:r w:rsidRPr="009A76D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9A76DE">
        <w:rPr>
          <w:rFonts w:ascii="Times New Roman" w:eastAsia="Times New Roman" w:hAnsi="Times New Roman" w:cs="Times New Roman"/>
          <w:kern w:val="1"/>
          <w:sz w:val="16"/>
          <w:szCs w:val="16"/>
          <w:lang w:val="fr-FR" w:eastAsia="pl-PL"/>
        </w:rPr>
        <w:t>,</w:t>
      </w:r>
      <w:r w:rsidRPr="009A76DE">
        <w:rPr>
          <w:rFonts w:ascii="Times New Roman" w:eastAsia="Times New Roman" w:hAnsi="Times New Roman" w:cs="Times New Roman"/>
          <w:kern w:val="1"/>
          <w:sz w:val="16"/>
          <w:szCs w:val="16"/>
          <w:lang w:val="fr-FR" w:eastAsia="pl-PL"/>
        </w:rPr>
        <w:br/>
      </w:r>
      <w:r w:rsidRPr="009A76DE">
        <w:rPr>
          <w:rFonts w:ascii="Times New Roman" w:eastAsia="Times New Roman" w:hAnsi="Times New Roman" w:cs="Times New Roman"/>
          <w:kern w:val="1"/>
          <w:sz w:val="21"/>
          <w:szCs w:val="21"/>
          <w:lang w:val="fr-FR" w:eastAsia="pl-PL"/>
        </w:rPr>
        <w:t>nie</w:t>
      </w:r>
      <w:r w:rsidRPr="009A76DE">
        <w:rPr>
          <w:rFonts w:ascii="Times New Roman" w:eastAsia="Times New Roman" w:hAnsi="Times New Roman" w:cs="Times New Roman"/>
          <w:kern w:val="1"/>
          <w:sz w:val="16"/>
          <w:szCs w:val="16"/>
          <w:lang w:val="fr-FR" w:eastAsia="pl-PL"/>
        </w:rPr>
        <w:t xml:space="preserve"> </w:t>
      </w:r>
      <w:r w:rsidRPr="009A76DE">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9A76DE" w:rsidRPr="009A76DE" w:rsidRDefault="009A76DE" w:rsidP="009A76DE">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9A76DE">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9A76DE" w:rsidRPr="009A76DE" w:rsidRDefault="009A76DE" w:rsidP="009A76D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9A76DE">
        <w:rPr>
          <w:rFonts w:ascii="Times New Roman" w:eastAsia="Times New Roman" w:hAnsi="Times New Roman" w:cs="Times New Roman"/>
          <w:kern w:val="1"/>
          <w:sz w:val="16"/>
          <w:szCs w:val="16"/>
          <w:lang w:val="fr-FR" w:eastAsia="pl-PL"/>
        </w:rPr>
        <w:t>[UWAGA</w:t>
      </w:r>
      <w:r w:rsidRPr="009A76DE">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9A76DE">
        <w:rPr>
          <w:rFonts w:ascii="Times New Roman" w:eastAsia="Times New Roman" w:hAnsi="Times New Roman" w:cs="Times New Roman"/>
          <w:kern w:val="1"/>
          <w:sz w:val="16"/>
          <w:szCs w:val="16"/>
          <w:lang w:val="fr-FR" w:eastAsia="pl-PL"/>
        </w:rPr>
        <w:t>]</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kern w:val="1"/>
          <w:sz w:val="21"/>
          <w:szCs w:val="21"/>
          <w:lang w:val="fr-FR" w:eastAsia="pl-PL"/>
        </w:rPr>
        <w:t>……………………………………………………………………………………………….………..….……</w:t>
      </w:r>
      <w:r w:rsidRPr="009A76DE">
        <w:rPr>
          <w:rFonts w:ascii="Times New Roman" w:eastAsia="Times New Roman" w:hAnsi="Times New Roman" w:cs="Times New Roman"/>
          <w:kern w:val="1"/>
          <w:sz w:val="20"/>
          <w:szCs w:val="20"/>
          <w:lang w:val="fr-FR" w:eastAsia="pl-PL"/>
        </w:rPr>
        <w:t xml:space="preserve"> </w:t>
      </w:r>
      <w:r w:rsidRPr="009A76D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9A76DE">
        <w:rPr>
          <w:rFonts w:ascii="Times New Roman" w:eastAsia="Times New Roman" w:hAnsi="Times New Roman" w:cs="Times New Roman"/>
          <w:kern w:val="1"/>
          <w:sz w:val="16"/>
          <w:szCs w:val="16"/>
          <w:lang w:val="fr-FR" w:eastAsia="pl-PL"/>
        </w:rPr>
        <w:t>,</w:t>
      </w:r>
      <w:r w:rsidRPr="009A76DE">
        <w:rPr>
          <w:rFonts w:ascii="Times New Roman" w:eastAsia="Times New Roman" w:hAnsi="Times New Roman" w:cs="Times New Roman"/>
          <w:kern w:val="1"/>
          <w:sz w:val="16"/>
          <w:szCs w:val="16"/>
          <w:lang w:val="fr-FR" w:eastAsia="pl-PL"/>
        </w:rPr>
        <w:br/>
      </w:r>
      <w:r w:rsidRPr="009A76DE">
        <w:rPr>
          <w:rFonts w:ascii="Times New Roman" w:eastAsia="Times New Roman" w:hAnsi="Times New Roman" w:cs="Times New Roman"/>
          <w:kern w:val="1"/>
          <w:sz w:val="21"/>
          <w:szCs w:val="21"/>
          <w:lang w:val="fr-FR" w:eastAsia="pl-PL"/>
        </w:rPr>
        <w:t>nie</w:t>
      </w:r>
      <w:r w:rsidRPr="009A76DE">
        <w:rPr>
          <w:rFonts w:ascii="Times New Roman" w:eastAsia="Times New Roman" w:hAnsi="Times New Roman" w:cs="Times New Roman"/>
          <w:kern w:val="1"/>
          <w:sz w:val="16"/>
          <w:szCs w:val="16"/>
          <w:lang w:val="fr-FR" w:eastAsia="pl-PL"/>
        </w:rPr>
        <w:t xml:space="preserve"> </w:t>
      </w:r>
      <w:r w:rsidRPr="009A76DE">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9A76DE" w:rsidRPr="009A76DE" w:rsidRDefault="009A76DE" w:rsidP="009A76DE">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val="fr-FR" w:eastAsia="pl-PL"/>
        </w:rPr>
      </w:pPr>
      <w:r w:rsidRPr="009A76DE">
        <w:rPr>
          <w:rFonts w:ascii="Times New Roman" w:eastAsia="Times New Roman" w:hAnsi="Times New Roman" w:cs="Times New Roman"/>
          <w:b/>
          <w:kern w:val="1"/>
          <w:sz w:val="21"/>
          <w:szCs w:val="21"/>
          <w:lang w:val="fr-FR" w:eastAsia="pl-PL"/>
        </w:rPr>
        <w:t>OŚWIADCZENIE DOTYCZĄCE PODANYCH INFORMACJI:</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t>…………………………………….</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kern w:val="1"/>
          <w:sz w:val="21"/>
          <w:szCs w:val="21"/>
          <w:lang w:val="fr-FR" w:eastAsia="pl-PL"/>
        </w:rPr>
        <w:tab/>
      </w:r>
      <w:r w:rsidRPr="009A76DE">
        <w:rPr>
          <w:rFonts w:ascii="Times New Roman" w:eastAsia="Times New Roman" w:hAnsi="Times New Roman" w:cs="Times New Roman"/>
          <w:i/>
          <w:kern w:val="1"/>
          <w:sz w:val="21"/>
          <w:szCs w:val="21"/>
          <w:lang w:val="fr-FR" w:eastAsia="pl-PL"/>
        </w:rPr>
        <w:tab/>
      </w:r>
      <w:r w:rsidRPr="009A76DE">
        <w:rPr>
          <w:rFonts w:ascii="Times New Roman" w:eastAsia="Times New Roman" w:hAnsi="Times New Roman" w:cs="Times New Roman"/>
          <w:i/>
          <w:kern w:val="1"/>
          <w:sz w:val="16"/>
          <w:szCs w:val="16"/>
          <w:lang w:val="fr-FR" w:eastAsia="pl-PL"/>
        </w:rPr>
        <w:t xml:space="preserve">Data; </w:t>
      </w:r>
      <w:bookmarkStart w:id="14" w:name="_Hlk102639179"/>
      <w:r w:rsidRPr="009A76DE">
        <w:rPr>
          <w:rFonts w:ascii="Times New Roman" w:eastAsia="Times New Roman" w:hAnsi="Times New Roman" w:cs="Times New Roman"/>
          <w:i/>
          <w:kern w:val="1"/>
          <w:sz w:val="16"/>
          <w:szCs w:val="16"/>
          <w:lang w:val="fr-FR" w:eastAsia="pl-PL"/>
        </w:rPr>
        <w:t xml:space="preserve">kwalifikowany podpis elektroniczny </w:t>
      </w:r>
      <w:bookmarkEnd w:id="14"/>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r w:rsidRPr="009A76DE">
        <w:rPr>
          <w:rFonts w:ascii="Times New Roman" w:eastAsia="Times New Roman" w:hAnsi="Times New Roman" w:cs="Times New Roman"/>
          <w:i/>
          <w:kern w:val="1"/>
          <w:szCs w:val="20"/>
          <w:lang w:eastAsia="pl-PL"/>
        </w:rPr>
        <w:t>Załącznik nr 4b do SWZ</w:t>
      </w:r>
    </w:p>
    <w:p w:rsidR="009A76DE" w:rsidRPr="009A76DE" w:rsidRDefault="009A76DE" w:rsidP="009A76DE">
      <w:pPr>
        <w:contextualSpacing/>
        <w:rPr>
          <w:rFonts w:ascii="Times New Roman" w:eastAsia="Times New Roman" w:hAnsi="Times New Roman" w:cs="Times New Roman"/>
          <w:i/>
          <w:kern w:val="1"/>
          <w:szCs w:val="20"/>
          <w:lang w:eastAsia="pl-PL"/>
        </w:rPr>
      </w:pPr>
      <w:r w:rsidRPr="009A76DE">
        <w:rPr>
          <w:rFonts w:ascii="Times New Roman" w:eastAsia="Times New Roman" w:hAnsi="Times New Roman" w:cs="Times New Roman"/>
          <w:i/>
          <w:kern w:val="1"/>
          <w:szCs w:val="20"/>
          <w:lang w:eastAsia="pl-PL"/>
        </w:rPr>
        <w:t xml:space="preserve">    ( jeżeli dotyczy )</w:t>
      </w:r>
    </w:p>
    <w:p w:rsidR="009A76DE" w:rsidRPr="009A76DE" w:rsidRDefault="009A76DE" w:rsidP="009A76DE">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9A76DE">
        <w:rPr>
          <w:rFonts w:ascii="Times New Roman" w:eastAsia="Times New Roman" w:hAnsi="Times New Roman" w:cs="Times New Roman"/>
          <w:b/>
          <w:kern w:val="1"/>
          <w:sz w:val="20"/>
          <w:szCs w:val="20"/>
          <w:lang w:val="fr-FR" w:eastAsia="pl-PL"/>
        </w:rPr>
        <w:t xml:space="preserve">               Zamawiający:</w:t>
      </w:r>
    </w:p>
    <w:p w:rsidR="009A76DE" w:rsidRPr="009A76DE" w:rsidRDefault="009A76DE" w:rsidP="009A76DE">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9A76DE">
        <w:rPr>
          <w:rFonts w:ascii="Times New Roman" w:eastAsia="Times New Roman" w:hAnsi="Times New Roman" w:cs="Times New Roman"/>
          <w:i/>
          <w:kern w:val="1"/>
          <w:sz w:val="16"/>
          <w:szCs w:val="16"/>
          <w:lang w:val="fr-FR" w:eastAsia="pl-PL"/>
        </w:rPr>
        <w:t>(pełna nazwa/firma, adres)</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76DE">
        <w:rPr>
          <w:rFonts w:ascii="Times New Roman" w:eastAsia="Times New Roman" w:hAnsi="Times New Roman" w:cs="Times New Roman"/>
          <w:b/>
          <w:kern w:val="1"/>
          <w:sz w:val="20"/>
          <w:szCs w:val="20"/>
          <w:lang w:val="fr-FR" w:eastAsia="pl-PL"/>
        </w:rPr>
        <w:t>Podmiot udostępniający zasoby:</w:t>
      </w:r>
    </w:p>
    <w:p w:rsidR="009A76DE" w:rsidRPr="009A76DE" w:rsidRDefault="009A76DE" w:rsidP="009A76D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9A76DE">
        <w:rPr>
          <w:rFonts w:ascii="Times New Roman" w:eastAsia="Times New Roman" w:hAnsi="Times New Roman" w:cs="Times New Roman"/>
          <w:i/>
          <w:kern w:val="1"/>
          <w:sz w:val="16"/>
          <w:szCs w:val="16"/>
          <w:lang w:val="fr-FR" w:eastAsia="pl-PL"/>
        </w:rPr>
        <w:t>(pełna nazwa/firma, adres, w zależności od podmiotu: NIP/PESEL, KRS/CEiDG)</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9A76DE">
        <w:rPr>
          <w:rFonts w:ascii="Times New Roman" w:eastAsia="Times New Roman" w:hAnsi="Times New Roman" w:cs="Times New Roman"/>
          <w:kern w:val="1"/>
          <w:sz w:val="20"/>
          <w:szCs w:val="20"/>
          <w:u w:val="single"/>
          <w:lang w:val="fr-FR" w:eastAsia="pl-PL"/>
        </w:rPr>
        <w:t>reprezentowany przez:</w:t>
      </w:r>
    </w:p>
    <w:p w:rsidR="009A76DE" w:rsidRPr="009A76DE" w:rsidRDefault="009A76DE" w:rsidP="009A76D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9A76DE">
        <w:rPr>
          <w:rFonts w:ascii="Times New Roman" w:eastAsia="Times New Roman" w:hAnsi="Times New Roman" w:cs="Times New Roman"/>
          <w:i/>
          <w:kern w:val="1"/>
          <w:sz w:val="16"/>
          <w:szCs w:val="16"/>
          <w:lang w:val="fr-FR" w:eastAsia="pl-PL"/>
        </w:rPr>
        <w:t>(imię, nazwisko, stanowisko/podstawa do reprezentacji)</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9A76DE" w:rsidRPr="009A76DE" w:rsidRDefault="009A76DE" w:rsidP="009A76DE">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9A76DE">
        <w:rPr>
          <w:rFonts w:ascii="Times New Roman" w:eastAsia="Times New Roman" w:hAnsi="Times New Roman" w:cs="Times New Roman"/>
          <w:b/>
          <w:kern w:val="1"/>
          <w:sz w:val="24"/>
          <w:szCs w:val="20"/>
          <w:u w:val="single"/>
          <w:lang w:val="fr-FR" w:eastAsia="pl-PL"/>
        </w:rPr>
        <w:t>Oświadczenia podmiotu udostępniającego zasoby</w:t>
      </w:r>
    </w:p>
    <w:p w:rsidR="009A76DE" w:rsidRPr="009A76DE" w:rsidRDefault="009A76DE" w:rsidP="009A76DE">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9A76DE">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9A76DE">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9A76DE" w:rsidRPr="009A76DE" w:rsidRDefault="009A76DE" w:rsidP="009A76DE">
      <w:pPr>
        <w:widowControl w:val="0"/>
        <w:tabs>
          <w:tab w:val="left" w:pos="984"/>
          <w:tab w:val="center" w:pos="4535"/>
        </w:tabs>
        <w:suppressAutoHyphens/>
        <w:overflowPunct w:val="0"/>
        <w:autoSpaceDE w:val="0"/>
        <w:autoSpaceDN w:val="0"/>
        <w:adjustRightInd w:val="0"/>
        <w:spacing w:after="100" w:afterAutospacing="1" w:line="360" w:lineRule="auto"/>
        <w:textAlignment w:val="baseline"/>
        <w:rPr>
          <w:rFonts w:ascii="Times New Roman" w:eastAsia="Times New Roman" w:hAnsi="Times New Roman" w:cs="Times New Roman"/>
          <w:b/>
          <w:kern w:val="1"/>
          <w:sz w:val="24"/>
          <w:szCs w:val="20"/>
          <w:u w:val="single"/>
          <w:lang w:val="fr-FR" w:eastAsia="pl-PL"/>
        </w:rPr>
      </w:pPr>
      <w:r w:rsidRPr="009A76DE">
        <w:rPr>
          <w:rFonts w:ascii="Times New Roman" w:eastAsia="Times New Roman" w:hAnsi="Times New Roman" w:cs="Times New Roman"/>
          <w:b/>
          <w:kern w:val="1"/>
          <w:sz w:val="21"/>
          <w:szCs w:val="21"/>
          <w:lang w:val="fr-FR" w:eastAsia="pl-PL"/>
        </w:rPr>
        <w:tab/>
      </w:r>
      <w:r w:rsidRPr="009A76DE">
        <w:rPr>
          <w:rFonts w:ascii="Times New Roman" w:eastAsia="Times New Roman" w:hAnsi="Times New Roman" w:cs="Times New Roman"/>
          <w:b/>
          <w:kern w:val="1"/>
          <w:sz w:val="21"/>
          <w:szCs w:val="21"/>
          <w:lang w:val="fr-FR" w:eastAsia="pl-PL"/>
        </w:rPr>
        <w:tab/>
        <w:t>składane na podstawie art. 125 ust. 5 ustawy Pzp</w:t>
      </w:r>
    </w:p>
    <w:p w:rsidR="009A76DE" w:rsidRPr="009A76DE" w:rsidRDefault="009A76DE" w:rsidP="009A76DE">
      <w:pPr>
        <w:widowControl w:val="0"/>
        <w:suppressAutoHyphens/>
        <w:overflowPunct w:val="0"/>
        <w:autoSpaceDE w:val="0"/>
        <w:autoSpaceDN w:val="0"/>
        <w:adjustRightInd w:val="0"/>
        <w:spacing w:after="100" w:afterAutospacing="1" w:line="240" w:lineRule="auto"/>
        <w:ind w:firstLine="709"/>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kern w:val="1"/>
          <w:lang w:val="fr-FR" w:eastAsia="pl-PL"/>
        </w:rPr>
        <w:t xml:space="preserve">Na potrzeby postępowania o udzielenie zamówienia publicznego pn. </w:t>
      </w:r>
      <w:r w:rsidRPr="009A76DE">
        <w:rPr>
          <w:rFonts w:ascii="Times New Roman" w:eastAsia="Times New Roman" w:hAnsi="Times New Roman" w:cs="Times New Roman"/>
          <w:b/>
          <w:bCs/>
          <w:kern w:val="1"/>
          <w:lang w:eastAsia="pl-PL"/>
        </w:rPr>
        <w:t xml:space="preserve">Dostawy  sprzętu do zabiegów endoskopowych </w:t>
      </w:r>
      <w:r w:rsidRPr="009A76DE">
        <w:rPr>
          <w:rFonts w:ascii="Times New Roman" w:eastAsia="Times New Roman" w:hAnsi="Times New Roman" w:cs="Times New Roman"/>
          <w:b/>
          <w:bCs/>
          <w:kern w:val="1"/>
          <w:lang w:val="fr-FR" w:eastAsia="pl-PL"/>
        </w:rPr>
        <w:t xml:space="preserve">- Zp/30/PN/23, </w:t>
      </w:r>
      <w:r w:rsidRPr="009A76DE">
        <w:rPr>
          <w:rFonts w:ascii="Times New Roman" w:eastAsia="Times New Roman" w:hAnsi="Times New Roman" w:cs="Times New Roman"/>
          <w:kern w:val="1"/>
          <w:lang w:val="fr-FR" w:eastAsia="pl-PL"/>
        </w:rPr>
        <w:t xml:space="preserve">prowadzonego przez </w:t>
      </w:r>
      <w:r w:rsidRPr="009A76DE">
        <w:rPr>
          <w:rFonts w:ascii="Times New Roman" w:eastAsia="Times New Roman" w:hAnsi="Times New Roman" w:cs="Times New Roman"/>
          <w:b/>
          <w:kern w:val="1"/>
          <w:lang w:val="fr-FR" w:eastAsia="pl-PL"/>
        </w:rPr>
        <w:t>Specjalistyczny Szpital im. dra Alfreda Sokołowskiego w Wałbrzychu</w:t>
      </w:r>
      <w:r w:rsidRPr="009A76DE">
        <w:rPr>
          <w:rFonts w:ascii="Times New Roman" w:eastAsia="Times New Roman" w:hAnsi="Times New Roman" w:cs="Times New Roman"/>
          <w:i/>
          <w:kern w:val="1"/>
          <w:lang w:val="fr-FR" w:eastAsia="pl-PL"/>
        </w:rPr>
        <w:t xml:space="preserve">, </w:t>
      </w:r>
      <w:r w:rsidRPr="009A76DE">
        <w:rPr>
          <w:rFonts w:ascii="Times New Roman" w:eastAsia="Times New Roman" w:hAnsi="Times New Roman" w:cs="Times New Roman"/>
          <w:kern w:val="1"/>
          <w:lang w:val="fr-FR" w:eastAsia="pl-PL"/>
        </w:rPr>
        <w:t>oświadczam, co następuje:</w:t>
      </w:r>
    </w:p>
    <w:p w:rsidR="009A76DE" w:rsidRPr="009A76DE" w:rsidRDefault="009A76DE" w:rsidP="009A76DE">
      <w:pPr>
        <w:widowControl w:val="0"/>
        <w:shd w:val="clear" w:color="auto" w:fill="BFBFBF"/>
        <w:suppressAutoHyphens/>
        <w:overflowPunct w:val="0"/>
        <w:autoSpaceDE w:val="0"/>
        <w:autoSpaceDN w:val="0"/>
        <w:adjustRightInd w:val="0"/>
        <w:spacing w:after="0" w:line="360" w:lineRule="auto"/>
        <w:textAlignment w:val="baseline"/>
        <w:rPr>
          <w:rFonts w:ascii="Times New Roman" w:eastAsia="Times New Roman" w:hAnsi="Times New Roman" w:cs="Times New Roman"/>
          <w:b/>
          <w:kern w:val="1"/>
          <w:lang w:val="fr-FR" w:eastAsia="pl-PL"/>
        </w:rPr>
      </w:pPr>
      <w:r w:rsidRPr="009A76DE">
        <w:rPr>
          <w:rFonts w:ascii="Times New Roman" w:eastAsia="Times New Roman" w:hAnsi="Times New Roman" w:cs="Times New Roman"/>
          <w:b/>
          <w:kern w:val="1"/>
          <w:lang w:val="fr-FR" w:eastAsia="pl-PL"/>
        </w:rPr>
        <w:t>OŚWIADCZENIA DOTYCZĄCE PODMIOTU UDOSTEPNIAJĄCEGO ZASOBY:</w:t>
      </w:r>
    </w:p>
    <w:p w:rsidR="009A76DE" w:rsidRPr="009A76DE" w:rsidRDefault="009A76DE" w:rsidP="009A76DE">
      <w:pPr>
        <w:widowControl w:val="0"/>
        <w:numPr>
          <w:ilvl w:val="0"/>
          <w:numId w:val="22"/>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9A76DE" w:rsidRPr="009A76DE" w:rsidRDefault="009A76DE" w:rsidP="009A76DE">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lang w:val="fr-FR" w:eastAsia="pl-PL"/>
        </w:rPr>
      </w:pPr>
    </w:p>
    <w:p w:rsidR="009A76DE" w:rsidRPr="009A76DE" w:rsidRDefault="009A76DE" w:rsidP="009A76DE">
      <w:pPr>
        <w:widowControl w:val="0"/>
        <w:numPr>
          <w:ilvl w:val="0"/>
          <w:numId w:val="22"/>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Oświadczam, że nie zachodzą w stosunku do mnie przesłanki wykluczenia z postępowania na podstawie art. 7 ust. 1 ustawy z dnia 13 kwietnia 2022 r.</w:t>
      </w:r>
      <w:r w:rsidRPr="009A76DE">
        <w:rPr>
          <w:rFonts w:ascii="Times New Roman" w:eastAsia="Times New Roman" w:hAnsi="Times New Roman" w:cs="Times New Roman"/>
          <w:iCs/>
          <w:kern w:val="1"/>
          <w:lang w:val="fr-FR" w:eastAsia="pl-PL"/>
        </w:rPr>
        <w:t xml:space="preserve"> o szczególnych rozwiązaniach w zakresie przeciwdziałania wspieraniu agresji na Ukrainę oraz służących ochronie bezpieczeństwa narodowego </w:t>
      </w:r>
      <w:r w:rsidRPr="009A76DE">
        <w:rPr>
          <w:rFonts w:ascii="Times New Roman" w:eastAsia="Times New Roman" w:hAnsi="Times New Roman" w:cs="Times New Roman"/>
          <w:kern w:val="1"/>
          <w:lang w:val="fr-FR" w:eastAsia="pl-PL"/>
        </w:rPr>
        <w:t>(Dz. U. poz. 835).</w:t>
      </w:r>
    </w:p>
    <w:p w:rsidR="009A76DE" w:rsidRPr="009A76DE" w:rsidRDefault="009A76DE" w:rsidP="009A76DE">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lang w:val="fr-FR" w:eastAsia="pl-PL"/>
        </w:rPr>
      </w:pPr>
      <w:r w:rsidRPr="009A76DE">
        <w:rPr>
          <w:rFonts w:ascii="Times New Roman" w:eastAsia="Times New Roman" w:hAnsi="Times New Roman" w:cs="Times New Roman"/>
          <w:b/>
          <w:kern w:val="1"/>
          <w:lang w:val="fr-FR" w:eastAsia="pl-PL"/>
        </w:rPr>
        <w:t>OŚWIADCZENIE DOTYCZĄCE PODANYCH INFORMACJI:</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lang w:val="fr-FR" w:eastAsia="pl-PL"/>
        </w:rPr>
      </w:pPr>
      <w:r w:rsidRPr="009A76DE">
        <w:rPr>
          <w:rFonts w:ascii="Arial" w:eastAsia="Times New Roman" w:hAnsi="Arial" w:cs="Arial"/>
          <w:kern w:val="1"/>
          <w:lang w:val="fr-FR" w:eastAsia="pl-PL"/>
        </w:rPr>
        <w:t xml:space="preserve">                                                                                     …………………………………….</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r w:rsidRPr="009A76DE">
        <w:rPr>
          <w:rFonts w:ascii="Arial" w:eastAsia="Times New Roman" w:hAnsi="Arial" w:cs="Arial"/>
          <w:kern w:val="1"/>
          <w:sz w:val="21"/>
          <w:szCs w:val="21"/>
          <w:lang w:val="fr-FR" w:eastAsia="pl-PL"/>
        </w:rPr>
        <w:tab/>
      </w:r>
      <w:r w:rsidRPr="009A76DE">
        <w:rPr>
          <w:rFonts w:ascii="Arial" w:eastAsia="Times New Roman" w:hAnsi="Arial" w:cs="Arial"/>
          <w:kern w:val="1"/>
          <w:sz w:val="21"/>
          <w:szCs w:val="21"/>
          <w:lang w:val="fr-FR" w:eastAsia="pl-PL"/>
        </w:rPr>
        <w:tab/>
      </w:r>
      <w:r w:rsidRPr="009A76DE">
        <w:rPr>
          <w:rFonts w:ascii="Arial" w:eastAsia="Times New Roman" w:hAnsi="Arial" w:cs="Arial"/>
          <w:kern w:val="1"/>
          <w:sz w:val="21"/>
          <w:szCs w:val="21"/>
          <w:lang w:val="fr-FR" w:eastAsia="pl-PL"/>
        </w:rPr>
        <w:tab/>
      </w:r>
      <w:r w:rsidRPr="009A76DE">
        <w:rPr>
          <w:rFonts w:ascii="Arial" w:eastAsia="Times New Roman" w:hAnsi="Arial" w:cs="Arial"/>
          <w:kern w:val="1"/>
          <w:sz w:val="21"/>
          <w:szCs w:val="21"/>
          <w:lang w:val="fr-FR" w:eastAsia="pl-PL"/>
        </w:rPr>
        <w:tab/>
      </w:r>
      <w:r w:rsidRPr="009A76DE">
        <w:rPr>
          <w:rFonts w:ascii="Arial" w:eastAsia="Times New Roman" w:hAnsi="Arial" w:cs="Arial"/>
          <w:kern w:val="1"/>
          <w:sz w:val="21"/>
          <w:szCs w:val="21"/>
          <w:lang w:val="fr-FR" w:eastAsia="pl-PL"/>
        </w:rPr>
        <w:tab/>
      </w:r>
      <w:r w:rsidRPr="009A76DE">
        <w:rPr>
          <w:rFonts w:ascii="Arial" w:eastAsia="Times New Roman" w:hAnsi="Arial" w:cs="Arial"/>
          <w:kern w:val="1"/>
          <w:sz w:val="21"/>
          <w:szCs w:val="21"/>
          <w:lang w:val="fr-FR" w:eastAsia="pl-PL"/>
        </w:rPr>
        <w:tab/>
      </w:r>
      <w:r w:rsidRPr="009A76DE">
        <w:rPr>
          <w:rFonts w:ascii="Arial" w:eastAsia="Times New Roman" w:hAnsi="Arial" w:cs="Arial"/>
          <w:i/>
          <w:kern w:val="1"/>
          <w:sz w:val="21"/>
          <w:szCs w:val="21"/>
          <w:lang w:val="fr-FR" w:eastAsia="pl-PL"/>
        </w:rPr>
        <w:tab/>
      </w:r>
      <w:r w:rsidRPr="009A76DE">
        <w:rPr>
          <w:rFonts w:ascii="Arial" w:eastAsia="Times New Roman" w:hAnsi="Arial" w:cs="Arial"/>
          <w:i/>
          <w:kern w:val="1"/>
          <w:sz w:val="16"/>
          <w:szCs w:val="16"/>
          <w:lang w:val="fr-FR" w:eastAsia="pl-PL"/>
        </w:rPr>
        <w:t xml:space="preserve">Data; kwalifikowany podpis elektroniczny </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9A76DE">
        <w:rPr>
          <w:rFonts w:ascii="Times New Roman" w:eastAsia="Times New Roman" w:hAnsi="Times New Roman" w:cs="Times New Roman"/>
          <w:i/>
          <w:kern w:val="1"/>
          <w:szCs w:val="20"/>
          <w:lang w:eastAsia="pl-PL"/>
        </w:rPr>
        <w:t>Załącznik nr 5  do SWZ</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9A76DE">
        <w:rPr>
          <w:rFonts w:ascii="Times New Roman" w:eastAsia="Times New Roman" w:hAnsi="Times New Roman" w:cs="Times New Roman"/>
          <w:b/>
          <w:kern w:val="1"/>
          <w:sz w:val="24"/>
          <w:szCs w:val="20"/>
          <w:lang w:val="fr-FR" w:eastAsia="pl-PL"/>
        </w:rPr>
        <w:t xml:space="preserve">                                                                                                             </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9A76DE">
        <w:rPr>
          <w:rFonts w:ascii="Times New Roman" w:eastAsia="Times New Roman" w:hAnsi="Times New Roman" w:cs="Times New Roman"/>
          <w:b/>
          <w:kern w:val="1"/>
          <w:sz w:val="24"/>
          <w:szCs w:val="20"/>
          <w:lang w:val="fr-FR" w:eastAsia="pl-PL"/>
        </w:rPr>
        <w:t>Wykonawca:</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9A76DE" w:rsidRPr="009A76DE" w:rsidRDefault="009A76DE" w:rsidP="009A76DE">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9A76DE" w:rsidRPr="009A76DE" w:rsidRDefault="009A76DE" w:rsidP="009A76D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9A76DE">
        <w:rPr>
          <w:rFonts w:ascii="Times New Roman" w:eastAsia="Times New Roman" w:hAnsi="Times New Roman" w:cs="Times New Roman"/>
          <w:b/>
          <w:kern w:val="1"/>
          <w:sz w:val="28"/>
          <w:szCs w:val="20"/>
          <w:u w:val="single"/>
          <w:lang w:val="fr-FR" w:eastAsia="pl-PL"/>
        </w:rPr>
        <w:t xml:space="preserve">Oświadczenie wykonawcy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9A76DE">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9A76DE" w:rsidRPr="009A76DE" w:rsidRDefault="009A76DE" w:rsidP="009A76DE">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kern w:val="1"/>
          <w:szCs w:val="20"/>
          <w:lang w:val="fr-FR" w:eastAsia="pl-PL"/>
        </w:rPr>
        <w:t xml:space="preserve">Na potrzeby postępowania o udzielenie zamówienia </w:t>
      </w:r>
      <w:r w:rsidRPr="009A76DE">
        <w:rPr>
          <w:rFonts w:ascii="Times New Roman" w:eastAsia="Times New Roman" w:hAnsi="Times New Roman" w:cs="Times New Roman"/>
          <w:b/>
          <w:bCs/>
          <w:kern w:val="1"/>
          <w:lang w:eastAsia="pl-PL"/>
        </w:rPr>
        <w:t xml:space="preserve">Dostawy  sprzętu do zabiegów endoskopowych </w:t>
      </w:r>
      <w:r w:rsidRPr="009A76DE">
        <w:rPr>
          <w:rFonts w:ascii="Times New Roman" w:eastAsia="Times New Roman" w:hAnsi="Times New Roman" w:cs="Times New Roman"/>
          <w:b/>
          <w:bCs/>
          <w:kern w:val="1"/>
          <w:lang w:val="fr-FR" w:eastAsia="pl-PL"/>
        </w:rPr>
        <w:t>- Zp/30/PN/23,</w:t>
      </w:r>
      <w:r w:rsidRPr="009A76DE">
        <w:rPr>
          <w:rFonts w:ascii="Times New Roman" w:eastAsia="Times New Roman" w:hAnsi="Times New Roman" w:cs="Times New Roman"/>
          <w:b/>
          <w:kern w:val="1"/>
          <w:lang w:val="fr-FR" w:eastAsia="pl-PL"/>
        </w:rPr>
        <w:t xml:space="preserve">, </w:t>
      </w:r>
      <w:r w:rsidRPr="009A76DE">
        <w:rPr>
          <w:rFonts w:ascii="Times New Roman" w:eastAsia="Times New Roman" w:hAnsi="Times New Roman" w:cs="Times New Roman"/>
          <w:kern w:val="1"/>
          <w:lang w:val="fr-FR" w:eastAsia="pl-PL"/>
        </w:rPr>
        <w:t xml:space="preserve">prowadzonego przez </w:t>
      </w:r>
      <w:r w:rsidRPr="009A76DE">
        <w:rPr>
          <w:rFonts w:ascii="Times New Roman" w:eastAsia="Times New Roman" w:hAnsi="Times New Roman" w:cs="Times New Roman"/>
          <w:b/>
          <w:kern w:val="1"/>
          <w:lang w:val="fr-FR" w:eastAsia="pl-PL"/>
        </w:rPr>
        <w:t>Specjalistyczny Szpital im. dra Alfreda Sokołowskiego w Wałbrzychu</w:t>
      </w:r>
      <w:r w:rsidRPr="009A76DE">
        <w:rPr>
          <w:rFonts w:ascii="Times New Roman" w:eastAsia="Times New Roman" w:hAnsi="Times New Roman" w:cs="Times New Roman"/>
          <w:kern w:val="1"/>
          <w:lang w:val="fr-FR" w:eastAsia="pl-PL"/>
        </w:rPr>
        <w:t xml:space="preserve"> oświadczam, co następuje:</w:t>
      </w: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r w:rsidRPr="009A76DE">
        <w:rPr>
          <w:rFonts w:ascii="Times New Roman" w:eastAsia="Lucida Sans Unicode" w:hAnsi="Times New Roman" w:cs="Times New Roman"/>
          <w:kern w:val="1"/>
          <w:szCs w:val="24"/>
          <w:lang w:val="fr-FR" w:eastAsia="ar-SA"/>
        </w:rPr>
        <w:t xml:space="preserve">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kern w:val="1"/>
          <w:szCs w:val="20"/>
          <w:lang w:val="fr-FR"/>
        </w:rPr>
        <w:t>a) art. 108 ust. 1 pkt 3 ustawy,</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kern w:val="1"/>
          <w:szCs w:val="20"/>
          <w:lang w:val="fr-FR"/>
        </w:rPr>
        <w:t>d) art. 108 ust. 1 pkt 6 ustawy,</w:t>
      </w: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9A76DE">
        <w:rPr>
          <w:rFonts w:ascii="Times New Roman" w:eastAsia="Lucida Sans Unicode" w:hAnsi="Times New Roman" w:cs="Times New Roman"/>
          <w:b/>
          <w:kern w:val="1"/>
          <w:szCs w:val="24"/>
          <w:lang w:val="fr-FR"/>
        </w:rPr>
        <w:t>są nadal aktualne</w:t>
      </w: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9A76DE" w:rsidRPr="009A76DE" w:rsidRDefault="009A76DE" w:rsidP="009A76DE">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9A76DE">
        <w:rPr>
          <w:rFonts w:ascii="Times New Roman" w:eastAsia="Lucida Sans Unicode" w:hAnsi="Times New Roman" w:cs="Times New Roman"/>
          <w:kern w:val="1"/>
          <w:szCs w:val="24"/>
          <w:lang w:val="fr-FR"/>
        </w:rPr>
        <w:t xml:space="preserve">oraz: </w:t>
      </w:r>
    </w:p>
    <w:p w:rsidR="009A76DE" w:rsidRPr="009A76DE" w:rsidRDefault="009A76DE" w:rsidP="009A76D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9A76DE">
        <w:rPr>
          <w:rFonts w:ascii="Times New Roman" w:eastAsia="Times New Roman" w:hAnsi="Times New Roman" w:cs="Times New Roman"/>
          <w:b/>
          <w:kern w:val="1"/>
          <w:sz w:val="28"/>
          <w:szCs w:val="20"/>
          <w:u w:val="single"/>
          <w:lang w:val="fr-FR" w:eastAsia="pl-PL"/>
        </w:rPr>
        <w:t xml:space="preserve">Oświadczenie wykonawcy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b/>
          <w:kern w:val="1"/>
          <w:szCs w:val="20"/>
          <w:lang w:val="fr-FR"/>
        </w:rPr>
        <w:t>w zakresie art. 108 ust. 1 pkt 5 ustawy o</w:t>
      </w:r>
      <w:r w:rsidRPr="009A76DE">
        <w:rPr>
          <w:rFonts w:ascii="Times New Roman" w:eastAsia="Times New Roman" w:hAnsi="Times New Roman" w:cs="Times New Roman"/>
          <w:kern w:val="1"/>
          <w:szCs w:val="20"/>
          <w:lang w:val="fr-FR"/>
        </w:rPr>
        <w:t>:</w:t>
      </w:r>
    </w:p>
    <w:p w:rsidR="009A76DE" w:rsidRPr="009A76DE" w:rsidRDefault="009A76DE" w:rsidP="009A76DE">
      <w:pPr>
        <w:widowControl w:val="0"/>
        <w:numPr>
          <w:ilvl w:val="0"/>
          <w:numId w:val="23"/>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9A76DE" w:rsidRPr="009A76DE" w:rsidRDefault="009A76DE" w:rsidP="009A76DE">
      <w:pPr>
        <w:widowControl w:val="0"/>
        <w:numPr>
          <w:ilvl w:val="0"/>
          <w:numId w:val="23"/>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9A76DE">
        <w:rPr>
          <w:rFonts w:ascii="Times New Roman" w:eastAsia="Lucida Sans Unicode" w:hAnsi="Times New Roman" w:cs="Times New Roman"/>
          <w:b/>
          <w:i/>
          <w:kern w:val="1"/>
          <w:szCs w:val="24"/>
          <w:lang w:val="fr-FR"/>
        </w:rPr>
        <w:t>*niepotrzebne skreślić</w:t>
      </w: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Dnia ………………r.</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9A76DE">
        <w:rPr>
          <w:rFonts w:ascii="Times New Roman" w:eastAsia="Times New Roman" w:hAnsi="Times New Roman" w:cs="Times New Roman"/>
          <w:i/>
          <w:kern w:val="1"/>
          <w:sz w:val="18"/>
          <w:szCs w:val="18"/>
          <w:lang w:eastAsia="pl-PL"/>
        </w:rPr>
        <w:t xml:space="preserve">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9A76DE">
        <w:rPr>
          <w:rFonts w:ascii="Arial" w:eastAsia="Times New Roman" w:hAnsi="Arial" w:cs="Times New Roman"/>
          <w:kern w:val="1"/>
          <w:sz w:val="20"/>
          <w:szCs w:val="20"/>
          <w:lang w:val="fr-FR" w:eastAsia="pl-PL"/>
        </w:rPr>
        <w:tab/>
      </w:r>
      <w:r w:rsidRPr="009A76DE">
        <w:rPr>
          <w:rFonts w:ascii="Arial" w:eastAsia="Times New Roman" w:hAnsi="Arial" w:cs="Times New Roman"/>
          <w:kern w:val="1"/>
          <w:sz w:val="20"/>
          <w:szCs w:val="20"/>
          <w:lang w:val="fr-FR" w:eastAsia="pl-PL"/>
        </w:rPr>
        <w:tab/>
        <w:t xml:space="preserve">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9A76DE">
        <w:rPr>
          <w:rFonts w:ascii="Times New Roman" w:eastAsia="Times New Roman" w:hAnsi="Times New Roman" w:cs="Times New Roman"/>
          <w:i/>
          <w:kern w:val="1"/>
          <w:sz w:val="20"/>
          <w:szCs w:val="20"/>
          <w:lang w:val="fr-FR" w:eastAsia="pl-PL"/>
        </w:rPr>
        <w:t xml:space="preserve">                                                                                                                                 (podpis)</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9A76DE">
        <w:rPr>
          <w:rFonts w:ascii="Times New Roman" w:eastAsia="Times New Roman" w:hAnsi="Times New Roman" w:cs="Times New Roman"/>
          <w:i/>
          <w:kern w:val="1"/>
          <w:szCs w:val="20"/>
          <w:lang w:eastAsia="pl-PL"/>
        </w:rPr>
        <w:t>Załącznik nr 6  do SWZ</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9A76DE">
        <w:rPr>
          <w:rFonts w:ascii="Times New Roman" w:eastAsia="Times New Roman" w:hAnsi="Times New Roman" w:cs="Times New Roman"/>
          <w:b/>
          <w:kern w:val="1"/>
          <w:sz w:val="24"/>
          <w:szCs w:val="20"/>
          <w:lang w:val="fr-FR" w:eastAsia="pl-PL"/>
        </w:rPr>
        <w:t xml:space="preserve">                                                                                                                </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9A76DE">
        <w:rPr>
          <w:rFonts w:ascii="Times New Roman" w:eastAsia="Times New Roman" w:hAnsi="Times New Roman" w:cs="Times New Roman"/>
          <w:b/>
          <w:kern w:val="1"/>
          <w:sz w:val="24"/>
          <w:szCs w:val="20"/>
          <w:lang w:val="fr-FR" w:eastAsia="pl-PL"/>
        </w:rPr>
        <w:t>Wykonawca:</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9A76DE" w:rsidRPr="009A76DE" w:rsidRDefault="009A76DE" w:rsidP="009A76DE">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9A76DE" w:rsidRPr="009A76DE" w:rsidRDefault="009A76DE" w:rsidP="009A76D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9A76DE">
        <w:rPr>
          <w:rFonts w:ascii="Times New Roman" w:eastAsia="Times New Roman" w:hAnsi="Times New Roman" w:cs="Times New Roman"/>
          <w:b/>
          <w:kern w:val="1"/>
          <w:sz w:val="28"/>
          <w:szCs w:val="20"/>
          <w:u w:val="single"/>
          <w:lang w:val="fr-FR" w:eastAsia="pl-PL"/>
        </w:rPr>
        <w:t xml:space="preserve">Oświadczenie wykonawcy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9A76DE">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9A76DE" w:rsidRPr="009A76DE" w:rsidRDefault="009A76DE" w:rsidP="009A76DE">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kern w:val="1"/>
          <w:lang w:val="fr-FR" w:eastAsia="pl-PL"/>
        </w:rPr>
        <w:t>Na potrzeby postępowania o udzielenie zamówienia publicznego pn</w:t>
      </w:r>
      <w:r w:rsidRPr="009A76DE">
        <w:rPr>
          <w:rFonts w:ascii="Times New Roman" w:eastAsia="Times New Roman" w:hAnsi="Times New Roman" w:cs="Times New Roman"/>
          <w:b/>
          <w:kern w:val="1"/>
          <w:lang w:val="fr-FR" w:eastAsia="pl-PL"/>
        </w:rPr>
        <w:t xml:space="preserve"> </w:t>
      </w:r>
      <w:r w:rsidRPr="009A76DE">
        <w:rPr>
          <w:rFonts w:ascii="Times New Roman" w:eastAsia="Times New Roman" w:hAnsi="Times New Roman" w:cs="Times New Roman"/>
          <w:b/>
          <w:bCs/>
          <w:kern w:val="1"/>
          <w:lang w:eastAsia="pl-PL"/>
        </w:rPr>
        <w:t xml:space="preserve">Dostawy  sprzętu do zabiegów endoskopowych </w:t>
      </w:r>
      <w:r w:rsidRPr="009A76DE">
        <w:rPr>
          <w:rFonts w:ascii="Times New Roman" w:eastAsia="Times New Roman" w:hAnsi="Times New Roman" w:cs="Times New Roman"/>
          <w:b/>
          <w:bCs/>
          <w:kern w:val="1"/>
          <w:lang w:val="fr-FR" w:eastAsia="pl-PL"/>
        </w:rPr>
        <w:t>- Zp/30/PN/23</w:t>
      </w:r>
      <w:r w:rsidRPr="009A76DE">
        <w:rPr>
          <w:rFonts w:ascii="Times New Roman" w:eastAsia="Times New Roman" w:hAnsi="Times New Roman" w:cs="Times New Roman"/>
          <w:b/>
          <w:kern w:val="1"/>
          <w:lang w:val="fr-FR" w:eastAsia="pl-PL"/>
        </w:rPr>
        <w:t xml:space="preserve">, </w:t>
      </w:r>
      <w:r w:rsidRPr="009A76DE">
        <w:rPr>
          <w:rFonts w:ascii="Times New Roman" w:eastAsia="Times New Roman" w:hAnsi="Times New Roman" w:cs="Times New Roman"/>
          <w:kern w:val="1"/>
          <w:lang w:val="fr-FR" w:eastAsia="pl-PL"/>
        </w:rPr>
        <w:t xml:space="preserve"> </w:t>
      </w:r>
      <w:r w:rsidRPr="009A76DE">
        <w:rPr>
          <w:rFonts w:ascii="Times New Roman" w:eastAsia="Times New Roman" w:hAnsi="Times New Roman" w:cs="Times New Roman"/>
          <w:kern w:val="1"/>
          <w:szCs w:val="20"/>
          <w:lang w:val="fr-FR" w:eastAsia="pl-PL"/>
        </w:rPr>
        <w:t xml:space="preserve">prowadzonego przez </w:t>
      </w:r>
      <w:r w:rsidRPr="009A76DE">
        <w:rPr>
          <w:rFonts w:ascii="Times New Roman" w:eastAsia="Times New Roman" w:hAnsi="Times New Roman" w:cs="Times New Roman"/>
          <w:b/>
          <w:kern w:val="1"/>
          <w:szCs w:val="20"/>
          <w:lang w:val="fr-FR" w:eastAsia="pl-PL"/>
        </w:rPr>
        <w:t>Specjalistyczny Szpital im. dra Alfreda Sokołowskiego w Wałbrzychu</w:t>
      </w:r>
      <w:r w:rsidRPr="009A76DE">
        <w:rPr>
          <w:rFonts w:ascii="Times New Roman" w:eastAsia="Times New Roman" w:hAnsi="Times New Roman" w:cs="Times New Roman"/>
          <w:kern w:val="1"/>
          <w:szCs w:val="20"/>
          <w:lang w:val="fr-FR" w:eastAsia="pl-PL"/>
        </w:rPr>
        <w:t xml:space="preserve"> oświadczam, co następuje:</w:t>
      </w: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9A76DE">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9A76DE">
        <w:rPr>
          <w:rFonts w:ascii="Times New Roman" w:eastAsia="Lucida Sans Unicode" w:hAnsi="Times New Roman" w:cs="Times New Roman"/>
          <w:b/>
          <w:kern w:val="1"/>
          <w:szCs w:val="24"/>
          <w:lang w:val="fr-FR"/>
        </w:rPr>
        <w:t>są nadal aktualne</w:t>
      </w: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9A76DE" w:rsidRPr="009A76DE" w:rsidRDefault="009A76DE" w:rsidP="009A76DE">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Dnia ………………r.</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9A76DE">
        <w:rPr>
          <w:rFonts w:ascii="Times New Roman" w:eastAsia="Times New Roman" w:hAnsi="Times New Roman" w:cs="Times New Roman"/>
          <w:i/>
          <w:kern w:val="1"/>
          <w:sz w:val="18"/>
          <w:szCs w:val="18"/>
          <w:lang w:eastAsia="pl-PL"/>
        </w:rPr>
        <w:t xml:space="preserve">     </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9A76DE">
        <w:rPr>
          <w:rFonts w:ascii="Arial" w:eastAsia="Times New Roman" w:hAnsi="Arial" w:cs="Times New Roman"/>
          <w:kern w:val="1"/>
          <w:sz w:val="20"/>
          <w:szCs w:val="20"/>
          <w:lang w:val="fr-FR" w:eastAsia="pl-PL"/>
        </w:rPr>
        <w:tab/>
      </w:r>
      <w:r w:rsidRPr="009A76DE">
        <w:rPr>
          <w:rFonts w:ascii="Arial" w:eastAsia="Times New Roman" w:hAnsi="Arial" w:cs="Times New Roman"/>
          <w:kern w:val="1"/>
          <w:sz w:val="20"/>
          <w:szCs w:val="20"/>
          <w:lang w:val="fr-FR" w:eastAsia="pl-PL"/>
        </w:rPr>
        <w:tab/>
        <w:t xml:space="preserve">                                                                   …………………………………………</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9A76DE">
        <w:rPr>
          <w:rFonts w:ascii="Times New Roman" w:eastAsia="Times New Roman" w:hAnsi="Times New Roman" w:cs="Times New Roman"/>
          <w:i/>
          <w:kern w:val="1"/>
          <w:sz w:val="20"/>
          <w:szCs w:val="20"/>
          <w:lang w:val="fr-FR" w:eastAsia="pl-PL"/>
        </w:rPr>
        <w:t xml:space="preserve">                                                                                                                                 (podpis)</w:t>
      </w:r>
    </w:p>
    <w:p w:rsidR="009A76DE" w:rsidRPr="009A76DE" w:rsidRDefault="009A76DE" w:rsidP="009A76DE">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color w:val="FF0000"/>
          <w:kern w:val="1"/>
          <w:sz w:val="20"/>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4"/>
          <w:lang w:val="fr-FR" w:eastAsia="pl-PL"/>
        </w:rPr>
      </w:pPr>
    </w:p>
    <w:p w:rsidR="009A76DE" w:rsidRPr="009A76DE" w:rsidRDefault="009A76DE" w:rsidP="009A76DE">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9A76DE" w:rsidRPr="009A76DE" w:rsidRDefault="009A76DE" w:rsidP="009A76DE">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9A76DE" w:rsidRPr="009A76DE" w:rsidRDefault="009A76DE" w:rsidP="009A76DE">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contextualSpacing/>
        <w:rPr>
          <w:rFonts w:ascii="Times New Roman" w:eastAsia="Times New Roman" w:hAnsi="Times New Roman" w:cs="Times New Roman"/>
          <w:i/>
          <w:color w:val="FF0000"/>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9A76DE">
        <w:rPr>
          <w:rFonts w:ascii="Times New Roman" w:eastAsia="Times New Roman" w:hAnsi="Times New Roman" w:cs="Times New Roman"/>
          <w:i/>
          <w:kern w:val="1"/>
          <w:szCs w:val="20"/>
          <w:lang w:eastAsia="pl-PL"/>
        </w:rPr>
        <w:t>Załącznik nr 7 do SWZ</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9A76DE">
        <w:rPr>
          <w:rFonts w:ascii="Times New Roman" w:eastAsia="Times New Roman" w:hAnsi="Times New Roman" w:cs="Times New Roman"/>
          <w:i/>
          <w:kern w:val="1"/>
          <w:szCs w:val="20"/>
          <w:lang w:eastAsia="pl-PL"/>
        </w:rPr>
        <w:t xml:space="preserve">(jeśli dotyczy) </w:t>
      </w: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9A76DE">
        <w:rPr>
          <w:rFonts w:ascii="Times New Roman" w:eastAsia="Times New Roman" w:hAnsi="Times New Roman" w:cs="Times New Roman"/>
          <w:b/>
          <w:bCs/>
          <w:kern w:val="1"/>
          <w:lang w:val="fr-FR" w:eastAsia="pl-PL"/>
        </w:rPr>
        <w:t xml:space="preserve">Wykonawcy wspólnie ubiegający się o udzielenie zamówienia </w:t>
      </w:r>
      <w:r w:rsidRPr="009A76DE">
        <w:rPr>
          <w:rFonts w:ascii="Times New Roman" w:eastAsia="Times New Roman" w:hAnsi="Times New Roman" w:cs="Times New Roman"/>
          <w:b/>
          <w:kern w:val="1"/>
          <w:lang w:val="fr-FR" w:eastAsia="pl-PL"/>
        </w:rPr>
        <w:t>(Konsorcjum oraz Spółki Cywilne)</w:t>
      </w:r>
      <w:r w:rsidRPr="009A76DE">
        <w:rPr>
          <w:rFonts w:ascii="Times New Roman" w:eastAsia="Times New Roman" w:hAnsi="Times New Roman" w:cs="Times New Roman"/>
          <w:b/>
          <w:bCs/>
          <w:kern w:val="1"/>
          <w:lang w:val="fr-FR" w:eastAsia="pl-PL"/>
        </w:rPr>
        <w:t>:</w:t>
      </w: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w:t>
      </w:r>
      <w:r w:rsidRPr="009A76DE">
        <w:rPr>
          <w:rFonts w:ascii="Times New Roman" w:eastAsia="Times New Roman" w:hAnsi="Times New Roman" w:cs="Times New Roman"/>
          <w:kern w:val="1"/>
          <w:lang w:val="fr-FR" w:eastAsia="pl-PL"/>
        </w:rPr>
        <w:t>.</w:t>
      </w: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w:t>
      </w:r>
      <w:r w:rsidRPr="009A76DE">
        <w:rPr>
          <w:rFonts w:ascii="Times New Roman" w:eastAsia="Times New Roman" w:hAnsi="Times New Roman" w:cs="Times New Roman"/>
          <w:kern w:val="1"/>
          <w:sz w:val="20"/>
          <w:szCs w:val="20"/>
          <w:lang w:val="fr-FR" w:eastAsia="pl-PL"/>
        </w:rPr>
        <w:t>.</w:t>
      </w: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i/>
          <w:iCs/>
          <w:kern w:val="1"/>
          <w:sz w:val="20"/>
          <w:szCs w:val="20"/>
          <w:lang w:val="fr-FR" w:eastAsia="pl-PL"/>
        </w:rPr>
        <w:t>(pełna nazwa/firma,adres, w zalezności od podmiotu NIP/PESEL, KRS/CEiDG)</w:t>
      </w: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9A76DE">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9A76DE" w:rsidRPr="009A76DE" w:rsidRDefault="009A76DE" w:rsidP="009A76D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9A76DE">
        <w:rPr>
          <w:rFonts w:ascii="Times New Roman" w:eastAsia="Times New Roman" w:hAnsi="Times New Roman" w:cs="Times New Roman"/>
          <w:b/>
          <w:bCs/>
          <w:kern w:val="1"/>
          <w:sz w:val="24"/>
          <w:szCs w:val="24"/>
          <w:lang w:val="fr-FR" w:eastAsia="pl-PL"/>
        </w:rPr>
        <w:t>składane na podstawie</w:t>
      </w:r>
    </w:p>
    <w:p w:rsidR="009A76DE" w:rsidRPr="009A76DE" w:rsidRDefault="009A76DE" w:rsidP="009A76D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9A76DE">
        <w:rPr>
          <w:rFonts w:ascii="Times New Roman" w:eastAsia="Times New Roman" w:hAnsi="Times New Roman" w:cs="Times New Roman"/>
          <w:b/>
          <w:bCs/>
          <w:kern w:val="1"/>
          <w:sz w:val="24"/>
          <w:szCs w:val="24"/>
          <w:lang w:val="fr-FR" w:eastAsia="pl-PL"/>
        </w:rPr>
        <w:t>art. 117 ust. 4 ustawy z dnia 11 września 2019 r.</w:t>
      </w:r>
    </w:p>
    <w:p w:rsidR="009A76DE" w:rsidRPr="009A76DE" w:rsidRDefault="009A76DE" w:rsidP="009A76D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9A76DE">
        <w:rPr>
          <w:rFonts w:ascii="Times New Roman" w:eastAsia="Times New Roman" w:hAnsi="Times New Roman" w:cs="Times New Roman"/>
          <w:b/>
          <w:bCs/>
          <w:kern w:val="1"/>
          <w:sz w:val="24"/>
          <w:szCs w:val="24"/>
          <w:lang w:val="fr-FR" w:eastAsia="pl-PL"/>
        </w:rPr>
        <w:t>Prawo zamówień publicznych (dalej jako: pzp)</w:t>
      </w:r>
    </w:p>
    <w:p w:rsidR="009A76DE" w:rsidRPr="009A76DE" w:rsidRDefault="009A76DE" w:rsidP="009A76D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b/>
          <w:bCs/>
          <w:kern w:val="1"/>
          <w:lang w:val="fr-FR" w:eastAsia="pl-PL"/>
        </w:rPr>
        <w:t>DOTYCZĄCE DOSTAW, USŁUG LUB ROBÓT BUDOWLANYCH,</w:t>
      </w:r>
    </w:p>
    <w:p w:rsidR="009A76DE" w:rsidRPr="009A76DE" w:rsidRDefault="009A76DE" w:rsidP="009A76D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9A76DE">
        <w:rPr>
          <w:rFonts w:ascii="Times New Roman" w:eastAsia="Times New Roman" w:hAnsi="Times New Roman" w:cs="Times New Roman"/>
          <w:b/>
          <w:bCs/>
          <w:iCs/>
          <w:kern w:val="1"/>
          <w:lang w:val="fr-FR" w:eastAsia="pl-PL"/>
        </w:rPr>
        <w:t>KTÓRE WYKONAJĄ POSZCZEGÓLNI WYKONAWCY</w:t>
      </w:r>
    </w:p>
    <w:p w:rsidR="009A76DE" w:rsidRPr="009A76DE" w:rsidRDefault="009A76DE" w:rsidP="009A76D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9A76DE" w:rsidRPr="009A76DE" w:rsidRDefault="009A76DE" w:rsidP="009A76D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Times New Roman" w:hAnsi="Times New Roman" w:cs="Times New Roman"/>
          <w:kern w:val="1"/>
          <w:lang w:val="fr-FR" w:eastAsia="pl-PL"/>
        </w:rPr>
        <w:t xml:space="preserve">Na potrzeby postępowania o udzielenie zamówienia publicznego pn. </w:t>
      </w:r>
      <w:r w:rsidRPr="009A76DE">
        <w:rPr>
          <w:rFonts w:ascii="Times New Roman" w:eastAsia="Times New Roman" w:hAnsi="Times New Roman" w:cs="Times New Roman"/>
          <w:b/>
          <w:bCs/>
          <w:kern w:val="1"/>
          <w:lang w:eastAsia="pl-PL"/>
        </w:rPr>
        <w:t xml:space="preserve">Dostawy  sprzętu do zabiegów endoskopowych </w:t>
      </w:r>
      <w:r w:rsidRPr="009A76DE">
        <w:rPr>
          <w:rFonts w:ascii="Times New Roman" w:eastAsia="Times New Roman" w:hAnsi="Times New Roman" w:cs="Times New Roman"/>
          <w:b/>
          <w:bCs/>
          <w:kern w:val="1"/>
          <w:lang w:val="fr-FR" w:eastAsia="pl-PL"/>
        </w:rPr>
        <w:t>- Zp/30/PN/23</w:t>
      </w:r>
      <w:r w:rsidRPr="009A76DE">
        <w:rPr>
          <w:rFonts w:ascii="Times New Roman" w:eastAsia="Times New Roman" w:hAnsi="Times New Roman" w:cs="Times New Roman"/>
          <w:kern w:val="1"/>
          <w:lang w:eastAsia="pl-PL"/>
        </w:rPr>
        <w:t>, oświadczam, że:</w:t>
      </w:r>
    </w:p>
    <w:p w:rsidR="009A76DE" w:rsidRPr="009A76DE" w:rsidRDefault="009A76DE" w:rsidP="009A76DE">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9A76DE" w:rsidRPr="009A76DE" w:rsidRDefault="009A76DE" w:rsidP="009A76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w:t>
      </w:r>
      <w:r w:rsidRPr="009A76DE">
        <w:rPr>
          <w:rFonts w:ascii="Times New Roman" w:eastAsia="Times New Roman" w:hAnsi="Times New Roman" w:cs="Times New Roman"/>
          <w:kern w:val="1"/>
          <w:lang w:val="fr-FR" w:eastAsia="pl-PL"/>
        </w:rPr>
        <w:t>Wykonawca………………………………………………………………………………………….......</w:t>
      </w:r>
      <w:r w:rsidRPr="009A76DE">
        <w:rPr>
          <w:rFonts w:ascii="Times New Roman" w:eastAsia="Times New Roman" w:hAnsi="Times New Roman" w:cs="Times New Roman"/>
          <w:i/>
          <w:iCs/>
          <w:kern w:val="1"/>
          <w:sz w:val="20"/>
          <w:szCs w:val="20"/>
          <w:lang w:val="fr-FR" w:eastAsia="pl-PL"/>
        </w:rPr>
        <w:t>(nazwa i adres Wykonawcy)</w:t>
      </w: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lang w:val="fr-FR" w:eastAsia="pl-PL"/>
        </w:rPr>
        <w:t>zrealizuje następujące dostawy, usługi lub roboty budowlane:</w:t>
      </w: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w:t>
      </w:r>
    </w:p>
    <w:p w:rsidR="009A76DE" w:rsidRPr="009A76DE" w:rsidRDefault="009A76DE" w:rsidP="009A76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9A76DE">
        <w:rPr>
          <w:rFonts w:ascii="Times New Roman" w:eastAsia="Times New Roman" w:hAnsi="Times New Roman" w:cs="Times New Roman"/>
          <w:kern w:val="1"/>
          <w:sz w:val="24"/>
          <w:szCs w:val="20"/>
          <w:lang w:val="fr-FR" w:eastAsia="pl-PL"/>
        </w:rPr>
        <w:t>•</w:t>
      </w:r>
      <w:r w:rsidRPr="009A76DE">
        <w:rPr>
          <w:rFonts w:ascii="Times New Roman" w:eastAsia="Times New Roman" w:hAnsi="Times New Roman" w:cs="Times New Roman"/>
          <w:kern w:val="1"/>
          <w:lang w:val="fr-FR" w:eastAsia="pl-PL"/>
        </w:rPr>
        <w:t>Wykonawca………………………………………………………………………………………….......</w:t>
      </w:r>
      <w:r w:rsidRPr="009A76DE">
        <w:rPr>
          <w:rFonts w:ascii="Times New Roman" w:eastAsia="Times New Roman" w:hAnsi="Times New Roman" w:cs="Times New Roman"/>
          <w:i/>
          <w:iCs/>
          <w:kern w:val="1"/>
          <w:sz w:val="20"/>
          <w:szCs w:val="20"/>
          <w:lang w:val="fr-FR" w:eastAsia="pl-PL"/>
        </w:rPr>
        <w:t>(nazwa i adres Wykonawcy)</w:t>
      </w:r>
    </w:p>
    <w:p w:rsidR="009A76DE" w:rsidRPr="009A76DE" w:rsidRDefault="009A76DE" w:rsidP="009A76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lang w:val="fr-FR" w:eastAsia="pl-PL"/>
        </w:rPr>
        <w:t>zrealizuje następujące dostawy, usługi lub roboty budowlane:</w:t>
      </w: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w:t>
      </w:r>
    </w:p>
    <w:p w:rsidR="009A76DE" w:rsidRPr="009A76DE" w:rsidRDefault="009A76DE" w:rsidP="009A76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9A76DE">
        <w:rPr>
          <w:rFonts w:ascii="Times New Roman" w:eastAsia="Times New Roman" w:hAnsi="Times New Roman" w:cs="Times New Roman"/>
          <w:kern w:val="1"/>
          <w:sz w:val="24"/>
          <w:szCs w:val="20"/>
          <w:lang w:val="fr-FR" w:eastAsia="pl-PL"/>
        </w:rPr>
        <w:t>•</w:t>
      </w:r>
      <w:r w:rsidRPr="009A76DE">
        <w:rPr>
          <w:rFonts w:ascii="Times New Roman" w:eastAsia="Times New Roman" w:hAnsi="Times New Roman" w:cs="Times New Roman"/>
          <w:kern w:val="1"/>
          <w:lang w:val="fr-FR" w:eastAsia="pl-PL"/>
        </w:rPr>
        <w:t>Wykonawca………………………………………………………………………………………….......</w:t>
      </w:r>
      <w:r w:rsidRPr="009A76DE">
        <w:rPr>
          <w:rFonts w:ascii="Times New Roman" w:eastAsia="Times New Roman" w:hAnsi="Times New Roman" w:cs="Times New Roman"/>
          <w:i/>
          <w:iCs/>
          <w:kern w:val="1"/>
          <w:sz w:val="20"/>
          <w:szCs w:val="20"/>
          <w:lang w:val="fr-FR" w:eastAsia="pl-PL"/>
        </w:rPr>
        <w:t>(nazwa i adres Wykonawcy)</w:t>
      </w:r>
    </w:p>
    <w:p w:rsidR="009A76DE" w:rsidRPr="009A76DE" w:rsidRDefault="009A76DE" w:rsidP="009A76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lang w:val="fr-FR" w:eastAsia="pl-PL"/>
        </w:rPr>
        <w:t>zrealizuje następujące dostawy, usługi lub roboty budowlane:</w:t>
      </w: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w:t>
      </w: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w:t>
      </w:r>
      <w:r w:rsidRPr="009A76DE">
        <w:rPr>
          <w:rFonts w:ascii="Times New Roman" w:eastAsia="Times New Roman" w:hAnsi="Times New Roman" w:cs="Times New Roman"/>
          <w:kern w:val="1"/>
          <w:lang w:val="fr-FR" w:eastAsia="pl-PL"/>
        </w:rPr>
        <w:t>.…….</w:t>
      </w:r>
      <w:r w:rsidRPr="009A76DE">
        <w:rPr>
          <w:rFonts w:ascii="Times New Roman" w:eastAsia="Times New Roman" w:hAnsi="Times New Roman" w:cs="Times New Roman"/>
          <w:i/>
          <w:iCs/>
          <w:kern w:val="1"/>
          <w:lang w:val="fr-FR" w:eastAsia="pl-PL"/>
        </w:rPr>
        <w:t>(miejscowość),</w:t>
      </w:r>
      <w:r w:rsidRPr="009A76DE">
        <w:rPr>
          <w:rFonts w:ascii="Times New Roman" w:eastAsia="Times New Roman" w:hAnsi="Times New Roman" w:cs="Times New Roman"/>
          <w:kern w:val="1"/>
          <w:lang w:val="fr-FR" w:eastAsia="pl-PL"/>
        </w:rPr>
        <w:t>dnia………….…….r.</w:t>
      </w:r>
    </w:p>
    <w:p w:rsidR="009A76DE" w:rsidRPr="009A76DE" w:rsidRDefault="009A76DE" w:rsidP="009A76D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r w:rsidRPr="009A76DE">
        <w:rPr>
          <w:rFonts w:ascii="Times New Roman" w:eastAsia="Times New Roman" w:hAnsi="Times New Roman" w:cs="Times New Roman"/>
          <w:i/>
          <w:kern w:val="1"/>
          <w:szCs w:val="20"/>
          <w:lang w:eastAsia="pl-PL"/>
        </w:rPr>
        <w:t>Załącznik nr 8 do SWZ</w:t>
      </w:r>
    </w:p>
    <w:p w:rsidR="009A76DE" w:rsidRPr="009A76DE" w:rsidRDefault="009A76DE" w:rsidP="009A76DE">
      <w:pPr>
        <w:ind w:left="-567"/>
        <w:contextualSpacing/>
        <w:rPr>
          <w:rFonts w:ascii="Times New Roman" w:eastAsia="Times New Roman" w:hAnsi="Times New Roman" w:cs="Times New Roman"/>
          <w:i/>
          <w:kern w:val="1"/>
          <w:szCs w:val="20"/>
          <w:lang w:eastAsia="pl-PL"/>
        </w:rPr>
      </w:pPr>
    </w:p>
    <w:p w:rsidR="009A76DE" w:rsidRPr="009A76DE" w:rsidRDefault="009A76DE" w:rsidP="009A76DE">
      <w:pPr>
        <w:ind w:left="-567"/>
        <w:contextualSpacing/>
        <w:rPr>
          <w:rFonts w:ascii="Times New Roman" w:eastAsia="Times New Roman" w:hAnsi="Times New Roman" w:cs="Times New Roman"/>
          <w:i/>
          <w:kern w:val="1"/>
          <w:szCs w:val="20"/>
          <w:lang w:eastAsia="pl-PL"/>
        </w:rPr>
      </w:pPr>
    </w:p>
    <w:p w:rsidR="009A76DE" w:rsidRPr="009A76DE" w:rsidRDefault="009A76DE" w:rsidP="009A76DE">
      <w:pPr>
        <w:spacing w:before="120"/>
        <w:contextualSpacing/>
        <w:jc w:val="both"/>
        <w:rPr>
          <w:rFonts w:ascii="Times New Roman" w:eastAsia="Calibri" w:hAnsi="Times New Roman" w:cs="Times New Roman"/>
          <w:sz w:val="20"/>
          <w:szCs w:val="20"/>
        </w:rPr>
      </w:pPr>
      <w:r w:rsidRPr="009A76DE">
        <w:rPr>
          <w:rFonts w:ascii="Times New Roman" w:eastAsia="Calibri" w:hAnsi="Times New Roman" w:cs="Times New Roman"/>
          <w:sz w:val="20"/>
          <w:szCs w:val="20"/>
        </w:rPr>
        <w:t xml:space="preserve">Wykonawca udostępniający zasoby </w:t>
      </w:r>
      <w:r w:rsidRPr="009A76DE">
        <w:rPr>
          <w:rFonts w:ascii="Times New Roman" w:eastAsia="Calibri" w:hAnsi="Times New Roman" w:cs="Times New Roman"/>
          <w:i/>
          <w:sz w:val="20"/>
          <w:szCs w:val="20"/>
        </w:rPr>
        <w:t>(jeżeli dotyczy)</w:t>
      </w:r>
    </w:p>
    <w:p w:rsidR="009A76DE" w:rsidRPr="009A76DE" w:rsidRDefault="009A76DE" w:rsidP="009A76DE">
      <w:pPr>
        <w:rPr>
          <w:rFonts w:ascii="Times New Roman" w:eastAsia="Calibri" w:hAnsi="Times New Roman" w:cs="Times New Roman"/>
          <w:sz w:val="20"/>
          <w:szCs w:val="20"/>
        </w:rPr>
      </w:pPr>
      <w:r w:rsidRPr="009A76DE">
        <w:rPr>
          <w:rFonts w:ascii="Times New Roman" w:eastAsia="Calibri" w:hAnsi="Times New Roman" w:cs="Times New Roman"/>
          <w:sz w:val="20"/>
          <w:szCs w:val="20"/>
        </w:rPr>
        <w:t>………………………………………………….</w:t>
      </w:r>
    </w:p>
    <w:p w:rsidR="009A76DE" w:rsidRPr="009A76DE" w:rsidRDefault="009A76DE" w:rsidP="009A76DE">
      <w:pPr>
        <w:rPr>
          <w:rFonts w:ascii="Times New Roman" w:eastAsia="Calibri" w:hAnsi="Times New Roman" w:cs="Times New Roman"/>
          <w:sz w:val="20"/>
          <w:szCs w:val="20"/>
        </w:rPr>
      </w:pPr>
      <w:r w:rsidRPr="009A76DE">
        <w:rPr>
          <w:rFonts w:ascii="Times New Roman" w:eastAsia="Calibri" w:hAnsi="Times New Roman" w:cs="Times New Roman"/>
          <w:sz w:val="20"/>
          <w:szCs w:val="20"/>
        </w:rPr>
        <w:t>………………………………………………….</w:t>
      </w:r>
    </w:p>
    <w:p w:rsidR="009A76DE" w:rsidRPr="009A76DE" w:rsidRDefault="009A76DE" w:rsidP="009A76DE">
      <w:pPr>
        <w:rPr>
          <w:rFonts w:ascii="Times New Roman" w:eastAsia="Calibri" w:hAnsi="Times New Roman" w:cs="Times New Roman"/>
          <w:sz w:val="20"/>
          <w:szCs w:val="20"/>
        </w:rPr>
      </w:pPr>
      <w:r w:rsidRPr="009A76DE">
        <w:rPr>
          <w:rFonts w:ascii="Times New Roman" w:eastAsia="Calibri" w:hAnsi="Times New Roman" w:cs="Times New Roman"/>
          <w:sz w:val="20"/>
          <w:szCs w:val="20"/>
        </w:rPr>
        <w:t>………………………………………………….</w:t>
      </w:r>
    </w:p>
    <w:p w:rsidR="009A76DE" w:rsidRPr="009A76DE" w:rsidRDefault="009A76DE" w:rsidP="009A76DE">
      <w:pPr>
        <w:ind w:left="57"/>
        <w:contextualSpacing/>
        <w:rPr>
          <w:rFonts w:ascii="Times New Roman" w:eastAsia="Calibri" w:hAnsi="Times New Roman" w:cs="Times New Roman"/>
          <w:i/>
          <w:sz w:val="18"/>
          <w:szCs w:val="18"/>
        </w:rPr>
      </w:pPr>
      <w:r w:rsidRPr="009A76DE">
        <w:rPr>
          <w:rFonts w:ascii="Times New Roman" w:eastAsia="Calibri" w:hAnsi="Times New Roman" w:cs="Times New Roman"/>
          <w:i/>
          <w:sz w:val="18"/>
          <w:szCs w:val="18"/>
        </w:rPr>
        <w:t>(pełna nazwa/</w:t>
      </w:r>
      <w:proofErr w:type="spellStart"/>
      <w:r w:rsidRPr="009A76DE">
        <w:rPr>
          <w:rFonts w:ascii="Times New Roman" w:eastAsia="Calibri" w:hAnsi="Times New Roman" w:cs="Times New Roman"/>
          <w:i/>
          <w:sz w:val="18"/>
          <w:szCs w:val="18"/>
        </w:rPr>
        <w:t>firma,adres</w:t>
      </w:r>
      <w:proofErr w:type="spellEnd"/>
      <w:r w:rsidRPr="009A76DE">
        <w:rPr>
          <w:rFonts w:ascii="Times New Roman" w:eastAsia="Calibri" w:hAnsi="Times New Roman" w:cs="Times New Roman"/>
          <w:i/>
          <w:sz w:val="18"/>
          <w:szCs w:val="18"/>
        </w:rPr>
        <w:t>,</w:t>
      </w:r>
    </w:p>
    <w:p w:rsidR="009A76DE" w:rsidRPr="009A76DE" w:rsidRDefault="009A76DE" w:rsidP="009A76DE">
      <w:pPr>
        <w:ind w:left="57"/>
        <w:contextualSpacing/>
        <w:rPr>
          <w:rFonts w:ascii="Times New Roman" w:eastAsia="Calibri" w:hAnsi="Times New Roman" w:cs="Times New Roman"/>
          <w:sz w:val="18"/>
          <w:szCs w:val="18"/>
        </w:rPr>
      </w:pPr>
      <w:r w:rsidRPr="009A76DE">
        <w:rPr>
          <w:rFonts w:ascii="Times New Roman" w:eastAsia="Calibri" w:hAnsi="Times New Roman" w:cs="Times New Roman"/>
          <w:i/>
          <w:sz w:val="18"/>
          <w:szCs w:val="18"/>
        </w:rPr>
        <w:t>NIP, Nr KRS/CEIDG</w:t>
      </w:r>
      <w:r w:rsidRPr="009A76DE">
        <w:rPr>
          <w:rFonts w:ascii="Times New Roman" w:eastAsia="Calibri" w:hAnsi="Times New Roman" w:cs="Times New Roman"/>
          <w:sz w:val="18"/>
          <w:szCs w:val="18"/>
        </w:rPr>
        <w:t>)</w:t>
      </w:r>
    </w:p>
    <w:p w:rsidR="009A76DE" w:rsidRPr="009A76DE" w:rsidRDefault="009A76DE" w:rsidP="009A76DE">
      <w:pPr>
        <w:ind w:left="57"/>
        <w:contextualSpacing/>
        <w:rPr>
          <w:rFonts w:ascii="Times New Roman" w:eastAsia="Calibri" w:hAnsi="Times New Roman" w:cs="Times New Roman"/>
          <w:sz w:val="20"/>
          <w:szCs w:val="20"/>
        </w:rPr>
      </w:pPr>
    </w:p>
    <w:p w:rsidR="009A76DE" w:rsidRPr="009A76DE" w:rsidRDefault="009A76DE" w:rsidP="009A76DE">
      <w:pPr>
        <w:ind w:left="57"/>
        <w:contextualSpacing/>
        <w:rPr>
          <w:rFonts w:ascii="Times New Roman" w:eastAsia="Calibri" w:hAnsi="Times New Roman" w:cs="Times New Roman"/>
          <w:sz w:val="20"/>
          <w:szCs w:val="20"/>
          <w:u w:val="single"/>
        </w:rPr>
      </w:pPr>
      <w:r w:rsidRPr="009A76DE">
        <w:rPr>
          <w:rFonts w:ascii="Times New Roman" w:eastAsia="Calibri" w:hAnsi="Times New Roman" w:cs="Times New Roman"/>
          <w:sz w:val="20"/>
          <w:szCs w:val="20"/>
          <w:u w:val="single"/>
        </w:rPr>
        <w:t>reprezentowany przez:</w:t>
      </w:r>
    </w:p>
    <w:p w:rsidR="009A76DE" w:rsidRPr="009A76DE" w:rsidRDefault="009A76DE" w:rsidP="009A76DE">
      <w:pPr>
        <w:rPr>
          <w:rFonts w:ascii="Times New Roman" w:eastAsia="Calibri" w:hAnsi="Times New Roman" w:cs="Times New Roman"/>
          <w:sz w:val="20"/>
          <w:szCs w:val="20"/>
        </w:rPr>
      </w:pPr>
      <w:r w:rsidRPr="009A76DE">
        <w:rPr>
          <w:rFonts w:ascii="Times New Roman" w:eastAsia="Calibri" w:hAnsi="Times New Roman" w:cs="Times New Roman"/>
          <w:sz w:val="20"/>
          <w:szCs w:val="20"/>
        </w:rPr>
        <w:t xml:space="preserve"> ..............................................................................</w:t>
      </w:r>
    </w:p>
    <w:p w:rsidR="009A76DE" w:rsidRPr="009A76DE" w:rsidRDefault="009A76DE" w:rsidP="009A76DE">
      <w:pPr>
        <w:ind w:left="57"/>
        <w:contextualSpacing/>
        <w:rPr>
          <w:rFonts w:ascii="Times New Roman" w:eastAsia="Calibri" w:hAnsi="Times New Roman" w:cs="Times New Roman"/>
          <w:sz w:val="20"/>
          <w:szCs w:val="20"/>
        </w:rPr>
      </w:pPr>
      <w:r w:rsidRPr="009A76DE">
        <w:rPr>
          <w:rFonts w:ascii="Times New Roman" w:eastAsia="Calibri" w:hAnsi="Times New Roman" w:cs="Times New Roman"/>
          <w:sz w:val="20"/>
          <w:szCs w:val="20"/>
        </w:rPr>
        <w:t>…………………………………………………..</w:t>
      </w:r>
    </w:p>
    <w:p w:rsidR="009A76DE" w:rsidRPr="009A76DE" w:rsidRDefault="009A76DE" w:rsidP="009A76DE">
      <w:pPr>
        <w:ind w:left="57"/>
        <w:contextualSpacing/>
        <w:rPr>
          <w:rFonts w:ascii="Times New Roman" w:eastAsia="Calibri" w:hAnsi="Times New Roman" w:cs="Times New Roman"/>
          <w:sz w:val="20"/>
          <w:szCs w:val="20"/>
        </w:rPr>
      </w:pPr>
      <w:r w:rsidRPr="009A76DE">
        <w:rPr>
          <w:rFonts w:ascii="Times New Roman" w:eastAsia="Calibri" w:hAnsi="Times New Roman" w:cs="Times New Roman"/>
          <w:sz w:val="20"/>
          <w:szCs w:val="20"/>
        </w:rPr>
        <w:t>…………………………………………………..</w:t>
      </w:r>
    </w:p>
    <w:p w:rsidR="009A76DE" w:rsidRPr="009A76DE" w:rsidRDefault="009A76DE" w:rsidP="009A76DE">
      <w:pPr>
        <w:ind w:left="57"/>
        <w:contextualSpacing/>
        <w:rPr>
          <w:rFonts w:ascii="Times New Roman" w:eastAsia="Calibri" w:hAnsi="Times New Roman" w:cs="Times New Roman"/>
          <w:i/>
          <w:sz w:val="18"/>
          <w:szCs w:val="18"/>
        </w:rPr>
      </w:pPr>
      <w:r w:rsidRPr="009A76DE">
        <w:rPr>
          <w:rFonts w:ascii="Times New Roman" w:eastAsia="Calibri" w:hAnsi="Times New Roman" w:cs="Times New Roman"/>
          <w:sz w:val="20"/>
          <w:szCs w:val="20"/>
        </w:rPr>
        <w:t xml:space="preserve">                   </w:t>
      </w:r>
      <w:r w:rsidRPr="009A76DE">
        <w:rPr>
          <w:rFonts w:ascii="Times New Roman" w:eastAsia="Calibri" w:hAnsi="Times New Roman" w:cs="Times New Roman"/>
          <w:i/>
          <w:sz w:val="18"/>
          <w:szCs w:val="18"/>
        </w:rPr>
        <w:t>(imię i nazwisko,</w:t>
      </w:r>
    </w:p>
    <w:p w:rsidR="009A76DE" w:rsidRPr="009A76DE" w:rsidRDefault="009A76DE" w:rsidP="009A76DE">
      <w:pPr>
        <w:ind w:left="57"/>
        <w:contextualSpacing/>
        <w:rPr>
          <w:rFonts w:ascii="Times New Roman" w:eastAsia="Calibri" w:hAnsi="Times New Roman" w:cs="Times New Roman"/>
          <w:i/>
          <w:sz w:val="20"/>
          <w:szCs w:val="20"/>
        </w:rPr>
      </w:pPr>
      <w:r w:rsidRPr="009A76DE">
        <w:rPr>
          <w:rFonts w:ascii="Times New Roman" w:eastAsia="Calibri" w:hAnsi="Times New Roman" w:cs="Times New Roman"/>
          <w:i/>
          <w:sz w:val="18"/>
          <w:szCs w:val="18"/>
        </w:rPr>
        <w:t>stanowisko/podstawa do reprezentacji</w:t>
      </w:r>
      <w:r w:rsidRPr="009A76DE">
        <w:rPr>
          <w:rFonts w:ascii="Times New Roman" w:eastAsia="Calibri" w:hAnsi="Times New Roman" w:cs="Times New Roman"/>
          <w:i/>
          <w:sz w:val="20"/>
          <w:szCs w:val="20"/>
        </w:rPr>
        <w:t>)</w:t>
      </w:r>
    </w:p>
    <w:p w:rsidR="009A76DE" w:rsidRPr="009A76DE" w:rsidRDefault="009A76DE" w:rsidP="009A76DE">
      <w:pPr>
        <w:spacing w:before="120"/>
        <w:contextualSpacing/>
        <w:jc w:val="center"/>
        <w:rPr>
          <w:rFonts w:ascii="Times New Roman" w:eastAsia="Calibri" w:hAnsi="Times New Roman" w:cs="Times New Roman"/>
          <w:sz w:val="20"/>
          <w:szCs w:val="20"/>
        </w:rPr>
      </w:pPr>
    </w:p>
    <w:p w:rsidR="009A76DE" w:rsidRPr="009A76DE" w:rsidRDefault="009A76DE" w:rsidP="009A76DE">
      <w:pPr>
        <w:spacing w:before="120"/>
        <w:contextualSpacing/>
        <w:jc w:val="center"/>
        <w:rPr>
          <w:rFonts w:ascii="Times New Roman" w:eastAsia="Calibri" w:hAnsi="Times New Roman" w:cs="Times New Roman"/>
          <w:b/>
          <w:sz w:val="24"/>
          <w:szCs w:val="24"/>
          <w:u w:val="single"/>
        </w:rPr>
      </w:pPr>
    </w:p>
    <w:p w:rsidR="009A76DE" w:rsidRPr="009A76DE" w:rsidRDefault="009A76DE" w:rsidP="009A76DE">
      <w:pPr>
        <w:spacing w:before="120"/>
        <w:contextualSpacing/>
        <w:jc w:val="center"/>
        <w:rPr>
          <w:rFonts w:ascii="Times New Roman" w:eastAsia="Calibri" w:hAnsi="Times New Roman" w:cs="Times New Roman"/>
          <w:b/>
          <w:sz w:val="24"/>
          <w:szCs w:val="24"/>
          <w:u w:val="single"/>
        </w:rPr>
      </w:pPr>
      <w:r w:rsidRPr="009A76DE">
        <w:rPr>
          <w:rFonts w:ascii="Times New Roman" w:eastAsia="Calibri" w:hAnsi="Times New Roman" w:cs="Times New Roman"/>
          <w:b/>
          <w:sz w:val="24"/>
          <w:szCs w:val="24"/>
          <w:u w:val="single"/>
        </w:rPr>
        <w:t>ZOBOWIĄZANIE PODMIOTU UDOSTĘPNIAJĄCEGO ZASOBY WYKONAWCY</w:t>
      </w:r>
    </w:p>
    <w:p w:rsidR="009A76DE" w:rsidRPr="009A76DE" w:rsidRDefault="009A76DE" w:rsidP="009A76DE">
      <w:pPr>
        <w:spacing w:before="120"/>
        <w:contextualSpacing/>
        <w:jc w:val="center"/>
        <w:rPr>
          <w:rFonts w:ascii="Times New Roman" w:eastAsia="Calibri" w:hAnsi="Times New Roman" w:cs="Times New Roman"/>
          <w:b/>
        </w:rPr>
      </w:pPr>
      <w:r w:rsidRPr="009A76DE">
        <w:rPr>
          <w:rFonts w:ascii="Times New Roman" w:eastAsia="Calibri" w:hAnsi="Times New Roman" w:cs="Times New Roman"/>
          <w:b/>
        </w:rPr>
        <w:t>Na podstawie art. 118 ust.3 Ustawy z dnia 11 września 2019 roku –</w:t>
      </w:r>
    </w:p>
    <w:p w:rsidR="009A76DE" w:rsidRPr="009A76DE" w:rsidRDefault="009A76DE" w:rsidP="009A76DE">
      <w:pPr>
        <w:spacing w:before="120"/>
        <w:contextualSpacing/>
        <w:jc w:val="center"/>
        <w:rPr>
          <w:rFonts w:ascii="Times New Roman" w:eastAsia="Calibri" w:hAnsi="Times New Roman" w:cs="Times New Roman"/>
          <w:b/>
        </w:rPr>
      </w:pPr>
      <w:r w:rsidRPr="009A76DE">
        <w:rPr>
          <w:rFonts w:ascii="Times New Roman" w:eastAsia="Calibri" w:hAnsi="Times New Roman" w:cs="Times New Roman"/>
          <w:b/>
        </w:rPr>
        <w:t xml:space="preserve">Prawo zamówień publicznych (Dz. U. z </w:t>
      </w:r>
      <w:r w:rsidRPr="009A76DE">
        <w:rPr>
          <w:rFonts w:ascii="Times New Roman" w:eastAsia="Calibri" w:hAnsi="Times New Roman" w:cs="Times New Roman"/>
          <w:b/>
          <w:lang w:val="fr-FR"/>
        </w:rPr>
        <w:t>2022r. poz. 1710 z późn.zm.</w:t>
      </w:r>
      <w:r w:rsidRPr="009A76DE">
        <w:rPr>
          <w:rFonts w:ascii="Times New Roman" w:eastAsia="Calibri" w:hAnsi="Times New Roman" w:cs="Times New Roman"/>
          <w:b/>
        </w:rPr>
        <w:t>)</w:t>
      </w:r>
    </w:p>
    <w:p w:rsidR="009A76DE" w:rsidRPr="009A76DE" w:rsidRDefault="009A76DE" w:rsidP="009A76DE">
      <w:pPr>
        <w:spacing w:before="120"/>
        <w:contextualSpacing/>
        <w:jc w:val="center"/>
        <w:rPr>
          <w:rFonts w:ascii="Times New Roman" w:eastAsia="Calibri" w:hAnsi="Times New Roman" w:cs="Times New Roman"/>
          <w:b/>
        </w:rPr>
      </w:pPr>
    </w:p>
    <w:p w:rsidR="009A76DE" w:rsidRPr="009A76DE" w:rsidRDefault="009A76DE" w:rsidP="009A76DE">
      <w:pPr>
        <w:spacing w:before="120"/>
        <w:contextualSpacing/>
        <w:rPr>
          <w:rFonts w:ascii="Times New Roman" w:eastAsia="Calibri" w:hAnsi="Times New Roman" w:cs="Times New Roman"/>
        </w:rPr>
      </w:pPr>
      <w:r w:rsidRPr="009A76DE">
        <w:rPr>
          <w:rFonts w:ascii="Times New Roman" w:eastAsia="Calibri" w:hAnsi="Times New Roman" w:cs="Times New Roman"/>
        </w:rPr>
        <w:t>Oświadczam, że udostępniam swoje zasoby Wykonawcy:……………………………………………</w:t>
      </w:r>
    </w:p>
    <w:p w:rsidR="009A76DE" w:rsidRPr="009A76DE" w:rsidRDefault="009A76DE" w:rsidP="009A76DE">
      <w:pPr>
        <w:spacing w:before="120"/>
        <w:contextualSpacing/>
        <w:rPr>
          <w:rFonts w:ascii="Times New Roman" w:eastAsia="Calibri" w:hAnsi="Times New Roman" w:cs="Times New Roman"/>
        </w:rPr>
      </w:pPr>
      <w:r w:rsidRPr="009A76DE">
        <w:rPr>
          <w:rFonts w:ascii="Times New Roman" w:eastAsia="Calibri" w:hAnsi="Times New Roman" w:cs="Times New Roman"/>
        </w:rPr>
        <w:t>…………………………………………………………………………………………………………</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9A76DE">
        <w:rPr>
          <w:rFonts w:ascii="Times New Roman" w:eastAsia="Calibri" w:hAnsi="Times New Roman" w:cs="Times New Roman"/>
        </w:rPr>
        <w:t>przystępującemu do postepowania o udzielenie zamówienia publicznego pod nazwą</w:t>
      </w:r>
      <w:r w:rsidRPr="009A76DE">
        <w:rPr>
          <w:rFonts w:ascii="Times New Roman" w:eastAsia="Times New Roman" w:hAnsi="Times New Roman" w:cs="Times New Roman"/>
          <w:b/>
          <w:kern w:val="1"/>
          <w:lang w:val="fr-FR" w:eastAsia="pl-PL"/>
        </w:rPr>
        <w:t xml:space="preserve"> </w:t>
      </w:r>
      <w:r w:rsidRPr="009A76DE">
        <w:rPr>
          <w:rFonts w:ascii="Times New Roman" w:eastAsia="Times New Roman" w:hAnsi="Times New Roman" w:cs="Times New Roman"/>
          <w:b/>
          <w:bCs/>
          <w:kern w:val="1"/>
          <w:lang w:eastAsia="pl-PL"/>
        </w:rPr>
        <w:t xml:space="preserve">Dostawy  sprzętu do zabiegów endoskopowych </w:t>
      </w:r>
      <w:r w:rsidRPr="009A76DE">
        <w:rPr>
          <w:rFonts w:ascii="Times New Roman" w:eastAsia="Times New Roman" w:hAnsi="Times New Roman" w:cs="Times New Roman"/>
          <w:b/>
          <w:bCs/>
          <w:kern w:val="1"/>
          <w:lang w:val="fr-FR" w:eastAsia="pl-PL"/>
        </w:rPr>
        <w:t>- Zp/30/PN/23</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9A76DE">
        <w:rPr>
          <w:rFonts w:ascii="Times New Roman" w:eastAsia="Calibri" w:hAnsi="Times New Roman" w:cs="Times New Roman"/>
        </w:rPr>
        <w:t>…………………………………………………………………………………………………………………………………………………………………………………………………………………………</w:t>
      </w:r>
      <w:r w:rsidRPr="009A76DE">
        <w:rPr>
          <w:rFonts w:ascii="Times New Roman" w:eastAsia="Calibri" w:hAnsi="Times New Roman" w:cs="Times New Roman"/>
          <w:sz w:val="18"/>
          <w:szCs w:val="18"/>
        </w:rPr>
        <w:t>(podać zakres udostępnianych zasobów).</w:t>
      </w:r>
    </w:p>
    <w:p w:rsidR="009A76DE" w:rsidRPr="009A76DE" w:rsidRDefault="009A76DE" w:rsidP="009A76DE">
      <w:pPr>
        <w:rPr>
          <w:rFonts w:ascii="Times New Roman" w:eastAsia="Calibri" w:hAnsi="Times New Roman" w:cs="Times New Roman"/>
          <w:sz w:val="18"/>
          <w:szCs w:val="18"/>
        </w:rPr>
      </w:pPr>
    </w:p>
    <w:p w:rsidR="009A76DE" w:rsidRPr="009A76DE" w:rsidRDefault="009A76DE" w:rsidP="009A76DE">
      <w:pPr>
        <w:rPr>
          <w:rFonts w:ascii="Times New Roman" w:eastAsia="Calibri" w:hAnsi="Times New Roman" w:cs="Times New Roman"/>
          <w:sz w:val="20"/>
          <w:szCs w:val="20"/>
        </w:rPr>
      </w:pPr>
      <w:r w:rsidRPr="009A76DE">
        <w:rPr>
          <w:rFonts w:ascii="Times New Roman" w:eastAsia="Calibri" w:hAnsi="Times New Roman" w:cs="Times New Roman"/>
          <w:sz w:val="20"/>
          <w:szCs w:val="20"/>
        </w:rPr>
        <w:t>Jednocześnie oświadczam, iż:</w:t>
      </w:r>
    </w:p>
    <w:p w:rsidR="009A76DE" w:rsidRPr="009A76DE" w:rsidRDefault="009A76DE" w:rsidP="009A76DE">
      <w:pPr>
        <w:widowControl w:val="0"/>
        <w:numPr>
          <w:ilvl w:val="0"/>
          <w:numId w:val="4"/>
        </w:numPr>
        <w:suppressAutoHyphens/>
        <w:overflowPunct w:val="0"/>
        <w:autoSpaceDE w:val="0"/>
        <w:autoSpaceDN w:val="0"/>
        <w:adjustRightInd w:val="0"/>
        <w:spacing w:after="200" w:line="276" w:lineRule="auto"/>
        <w:contextualSpacing/>
        <w:textAlignment w:val="baseline"/>
        <w:rPr>
          <w:rFonts w:ascii="Times New Roman" w:eastAsia="Calibri" w:hAnsi="Times New Roman" w:cs="Times New Roman"/>
          <w:sz w:val="20"/>
          <w:szCs w:val="20"/>
        </w:rPr>
      </w:pPr>
      <w:r w:rsidRPr="009A76DE">
        <w:rPr>
          <w:rFonts w:ascii="Times New Roman" w:eastAsia="Calibri" w:hAnsi="Times New Roman" w:cs="Times New Roman"/>
          <w:sz w:val="20"/>
          <w:szCs w:val="20"/>
        </w:rPr>
        <w:t>Udostępnione przeze mnie zasoby zostaną wykorzystane przy wykonywaniu zamówienia</w:t>
      </w:r>
    </w:p>
    <w:p w:rsidR="009A76DE" w:rsidRPr="009A76DE" w:rsidRDefault="009A76DE" w:rsidP="009A76DE">
      <w:pPr>
        <w:ind w:left="720"/>
        <w:contextualSpacing/>
        <w:rPr>
          <w:rFonts w:ascii="Times New Roman" w:eastAsia="Calibri" w:hAnsi="Times New Roman" w:cs="Times New Roman"/>
          <w:sz w:val="20"/>
          <w:szCs w:val="20"/>
        </w:rPr>
      </w:pPr>
      <w:r w:rsidRPr="009A76DE">
        <w:rPr>
          <w:rFonts w:ascii="Times New Roman" w:eastAsia="Calibri" w:hAnsi="Times New Roman" w:cs="Times New Roman"/>
          <w:sz w:val="20"/>
          <w:szCs w:val="20"/>
        </w:rPr>
        <w:t>………………………………………………………………………………………………………  (podać sposób udostępniania i wykorzystania zasobów) w okresie……………………………………….</w:t>
      </w:r>
    </w:p>
    <w:p w:rsidR="009A76DE" w:rsidRPr="009A76DE" w:rsidRDefault="009A76DE" w:rsidP="009A76DE">
      <w:pPr>
        <w:widowControl w:val="0"/>
        <w:numPr>
          <w:ilvl w:val="0"/>
          <w:numId w:val="4"/>
        </w:numPr>
        <w:suppressAutoHyphens/>
        <w:overflowPunct w:val="0"/>
        <w:autoSpaceDE w:val="0"/>
        <w:autoSpaceDN w:val="0"/>
        <w:adjustRightInd w:val="0"/>
        <w:spacing w:after="200" w:line="276" w:lineRule="auto"/>
        <w:contextualSpacing/>
        <w:jc w:val="both"/>
        <w:textAlignment w:val="baseline"/>
        <w:rPr>
          <w:rFonts w:ascii="Times New Roman" w:eastAsia="Calibri" w:hAnsi="Times New Roman" w:cs="Times New Roman"/>
          <w:sz w:val="20"/>
          <w:szCs w:val="20"/>
        </w:rPr>
      </w:pPr>
      <w:r w:rsidRPr="009A76DE">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9A76DE" w:rsidRPr="009A76DE" w:rsidRDefault="009A76DE" w:rsidP="009A76DE">
      <w:pPr>
        <w:ind w:left="-567"/>
        <w:jc w:val="right"/>
        <w:rPr>
          <w:rFonts w:ascii="Times New Roman" w:eastAsia="Calibri" w:hAnsi="Times New Roman" w:cs="Times New Roman"/>
          <w:sz w:val="16"/>
          <w:szCs w:val="16"/>
        </w:rPr>
      </w:pPr>
    </w:p>
    <w:p w:rsidR="009A76DE" w:rsidRPr="009A76DE" w:rsidRDefault="009A76DE" w:rsidP="009A76DE">
      <w:pPr>
        <w:ind w:left="-567"/>
        <w:jc w:val="right"/>
        <w:rPr>
          <w:rFonts w:ascii="Times New Roman" w:eastAsia="Calibri" w:hAnsi="Times New Roman" w:cs="Times New Roman"/>
          <w:sz w:val="16"/>
          <w:szCs w:val="16"/>
        </w:rPr>
      </w:pPr>
    </w:p>
    <w:p w:rsidR="009A76DE" w:rsidRPr="009A76DE" w:rsidRDefault="009A76DE" w:rsidP="009A76DE">
      <w:pPr>
        <w:ind w:left="-567"/>
        <w:jc w:val="right"/>
        <w:rPr>
          <w:rFonts w:ascii="Times New Roman" w:eastAsia="Calibri" w:hAnsi="Times New Roman" w:cs="Times New Roman"/>
          <w:sz w:val="16"/>
          <w:szCs w:val="16"/>
        </w:rPr>
      </w:pPr>
    </w:p>
    <w:p w:rsidR="009A76DE" w:rsidRPr="009A76DE" w:rsidRDefault="009A76DE" w:rsidP="009A76DE">
      <w:pPr>
        <w:ind w:left="1080"/>
        <w:contextualSpacing/>
        <w:jc w:val="right"/>
        <w:rPr>
          <w:rFonts w:ascii="Times New Roman" w:eastAsia="Calibri" w:hAnsi="Times New Roman" w:cs="Times New Roman"/>
        </w:rPr>
      </w:pPr>
      <w:r w:rsidRPr="009A76DE">
        <w:rPr>
          <w:rFonts w:ascii="Times New Roman" w:eastAsia="Calibri" w:hAnsi="Times New Roman" w:cs="Times New Roman"/>
        </w:rPr>
        <w:t>…………………………………………………………………………</w:t>
      </w:r>
    </w:p>
    <w:p w:rsidR="009A76DE" w:rsidRPr="009A76DE" w:rsidRDefault="009A76DE" w:rsidP="009A76DE">
      <w:pPr>
        <w:ind w:left="1080"/>
        <w:contextualSpacing/>
        <w:jc w:val="right"/>
        <w:rPr>
          <w:rFonts w:ascii="Times New Roman" w:eastAsia="Calibri" w:hAnsi="Times New Roman" w:cs="Times New Roman"/>
          <w:sz w:val="18"/>
          <w:szCs w:val="18"/>
        </w:rPr>
      </w:pPr>
      <w:r w:rsidRPr="009A76DE">
        <w:rPr>
          <w:rFonts w:ascii="Times New Roman" w:eastAsia="Calibri" w:hAnsi="Times New Roman" w:cs="Times New Roman"/>
          <w:sz w:val="18"/>
          <w:szCs w:val="18"/>
        </w:rPr>
        <w:t>(podpis upełnomocnionych przedstawicieli Wykonawcy)</w:t>
      </w:r>
    </w:p>
    <w:p w:rsidR="009A76DE" w:rsidRPr="009A76DE" w:rsidRDefault="009A76DE" w:rsidP="009A76DE">
      <w:pPr>
        <w:ind w:left="1080"/>
        <w:contextualSpacing/>
        <w:jc w:val="right"/>
        <w:rPr>
          <w:rFonts w:ascii="Times New Roman" w:eastAsia="Calibri" w:hAnsi="Times New Roman" w:cs="Times New Roman"/>
          <w:sz w:val="18"/>
          <w:szCs w:val="18"/>
        </w:rPr>
      </w:pPr>
    </w:p>
    <w:p w:rsidR="009A76DE" w:rsidRPr="009A76DE" w:rsidRDefault="009A76DE" w:rsidP="009A76DE">
      <w:pPr>
        <w:ind w:left="1080"/>
        <w:contextualSpacing/>
        <w:jc w:val="right"/>
        <w:rPr>
          <w:rFonts w:ascii="Times New Roman" w:eastAsia="Calibri" w:hAnsi="Times New Roman" w:cs="Times New Roman"/>
          <w:sz w:val="18"/>
          <w:szCs w:val="18"/>
        </w:rPr>
      </w:pPr>
    </w:p>
    <w:p w:rsidR="009A76DE" w:rsidRPr="009A76DE" w:rsidRDefault="009A76DE" w:rsidP="009A76DE">
      <w:pPr>
        <w:ind w:left="1080"/>
        <w:contextualSpacing/>
        <w:rPr>
          <w:rFonts w:ascii="Times New Roman" w:eastAsia="Calibri" w:hAnsi="Times New Roman" w:cs="Times New Roman"/>
          <w:sz w:val="18"/>
          <w:szCs w:val="18"/>
        </w:rPr>
      </w:pPr>
      <w:r w:rsidRPr="009A76DE">
        <w:rPr>
          <w:rFonts w:ascii="Times New Roman" w:eastAsia="Calibri" w:hAnsi="Times New Roman" w:cs="Times New Roman"/>
          <w:sz w:val="18"/>
          <w:szCs w:val="18"/>
        </w:rPr>
        <w:t>……………………</w:t>
      </w:r>
    </w:p>
    <w:p w:rsidR="009A76DE" w:rsidRPr="009A76DE" w:rsidRDefault="009A76DE" w:rsidP="009A76DE">
      <w:pPr>
        <w:ind w:left="1080"/>
        <w:contextualSpacing/>
        <w:rPr>
          <w:rFonts w:ascii="Times New Roman" w:eastAsia="Calibri" w:hAnsi="Times New Roman" w:cs="Times New Roman"/>
          <w:sz w:val="18"/>
          <w:szCs w:val="18"/>
        </w:rPr>
      </w:pPr>
      <w:r w:rsidRPr="009A76DE">
        <w:rPr>
          <w:rFonts w:ascii="Times New Roman" w:eastAsia="Calibri" w:hAnsi="Times New Roman" w:cs="Times New Roman"/>
          <w:sz w:val="18"/>
          <w:szCs w:val="18"/>
        </w:rPr>
        <w:t>(Data)</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i/>
          <w:kern w:val="1"/>
          <w:szCs w:val="20"/>
          <w:lang w:eastAsia="pl-PL"/>
        </w:rPr>
        <w:t>Załącznik nr 9 do SWZ ( jeżeli dotyczy)</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9A76DE">
        <w:rPr>
          <w:rFonts w:ascii="Arial" w:eastAsia="Times New Roman" w:hAnsi="Arial" w:cs="Times New Roman"/>
          <w:i/>
          <w:kern w:val="1"/>
          <w:sz w:val="16"/>
          <w:szCs w:val="20"/>
          <w:lang w:val="fr-FR" w:eastAsia="pl-PL"/>
        </w:rPr>
        <w:t xml:space="preserve">                                                                                                    </w:t>
      </w:r>
      <w:r w:rsidRPr="009A76DE">
        <w:rPr>
          <w:rFonts w:ascii="Times New Roman" w:eastAsia="Times New Roman" w:hAnsi="Times New Roman" w:cs="Times New Roman"/>
          <w:b/>
          <w:kern w:val="1"/>
          <w:sz w:val="24"/>
          <w:szCs w:val="20"/>
          <w:u w:val="single"/>
          <w:lang w:val="fr-FR" w:eastAsia="pl-PL"/>
        </w:rPr>
        <w:t>Zamawiający:</w:t>
      </w:r>
    </w:p>
    <w:p w:rsidR="009A76DE" w:rsidRPr="009A76DE" w:rsidRDefault="009A76DE" w:rsidP="009A76DE">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9A76DE">
        <w:rPr>
          <w:rFonts w:ascii="Times New Roman" w:eastAsia="Times New Roman" w:hAnsi="Times New Roman" w:cs="Times New Roman"/>
          <w:b/>
          <w:kern w:val="1"/>
          <w:szCs w:val="20"/>
          <w:lang w:val="fr-FR" w:eastAsia="pl-PL"/>
        </w:rPr>
        <w:t>Specjalistyczny Szpital im. dra Alfreda Sokołowskiego</w:t>
      </w:r>
    </w:p>
    <w:p w:rsidR="009A76DE" w:rsidRPr="009A76DE" w:rsidRDefault="009A76DE" w:rsidP="009A76DE">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9A76DE">
        <w:rPr>
          <w:rFonts w:ascii="Times New Roman" w:eastAsia="Times New Roman" w:hAnsi="Times New Roman" w:cs="Times New Roman"/>
          <w:b/>
          <w:kern w:val="1"/>
          <w:sz w:val="24"/>
          <w:szCs w:val="20"/>
          <w:lang w:val="fr-FR" w:eastAsia="pl-PL"/>
        </w:rPr>
        <w:t>ul. Sokołowskiego 4</w:t>
      </w:r>
    </w:p>
    <w:p w:rsidR="009A76DE" w:rsidRPr="009A76DE" w:rsidRDefault="009A76DE" w:rsidP="009A76DE">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9A76DE">
        <w:rPr>
          <w:rFonts w:ascii="Times New Roman" w:eastAsia="Times New Roman" w:hAnsi="Times New Roman" w:cs="Times New Roman"/>
          <w:b/>
          <w:kern w:val="1"/>
          <w:sz w:val="24"/>
          <w:szCs w:val="20"/>
          <w:lang w:val="fr-FR" w:eastAsia="pl-PL"/>
        </w:rPr>
        <w:t>58-309 Wałbrzych</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9A76DE">
        <w:rPr>
          <w:rFonts w:ascii="Times New Roman" w:eastAsia="Times New Roman" w:hAnsi="Times New Roman" w:cs="Times New Roman"/>
          <w:kern w:val="1"/>
          <w:sz w:val="16"/>
          <w:szCs w:val="20"/>
          <w:lang w:val="fr-FR" w:eastAsia="pl-PL"/>
        </w:rPr>
        <w:t xml:space="preserve"> </w:t>
      </w:r>
      <w:r w:rsidRPr="009A76DE">
        <w:rPr>
          <w:rFonts w:ascii="Times New Roman" w:eastAsia="Times New Roman" w:hAnsi="Times New Roman" w:cs="Times New Roman"/>
          <w:b/>
          <w:kern w:val="1"/>
          <w:lang w:val="fr-FR" w:eastAsia="pl-PL"/>
        </w:rPr>
        <w:t>Wykonawca:</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9A76DE">
        <w:rPr>
          <w:rFonts w:ascii="Arial" w:eastAsia="Times New Roman" w:hAnsi="Arial" w:cs="Times New Roman"/>
          <w:i/>
          <w:kern w:val="1"/>
          <w:sz w:val="16"/>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9A76DE">
        <w:rPr>
          <w:rFonts w:ascii="Times New Roman" w:eastAsia="Times New Roman" w:hAnsi="Times New Roman" w:cs="Times New Roman"/>
          <w:b/>
          <w:kern w:val="1"/>
          <w:sz w:val="28"/>
          <w:szCs w:val="28"/>
          <w:lang w:val="fr-FR" w:eastAsia="pl-PL"/>
        </w:rPr>
        <w:t>TABELA – PODWYKONAWCY</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Nazwa Wykonawcy:</w:t>
      </w:r>
    </w:p>
    <w:p w:rsidR="009A76DE" w:rsidRPr="009A76DE" w:rsidRDefault="009A76DE" w:rsidP="009A76D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w:t>
      </w:r>
    </w:p>
    <w:p w:rsidR="009A76DE" w:rsidRPr="009A76DE" w:rsidRDefault="009A76DE" w:rsidP="009A76DE">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Adres Wykonawcy:</w:t>
      </w:r>
    </w:p>
    <w:p w:rsidR="009A76DE" w:rsidRPr="009A76DE" w:rsidRDefault="009A76DE" w:rsidP="009A76D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eastAsia="pl-PL"/>
        </w:rPr>
        <w:t>...................................................................................................................................</w:t>
      </w:r>
    </w:p>
    <w:p w:rsidR="009A76DE" w:rsidRPr="009A76DE" w:rsidRDefault="009A76DE" w:rsidP="009A76DE">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9A76DE" w:rsidRPr="009A76DE" w:rsidTr="00452998">
        <w:trPr>
          <w:trHeight w:val="746"/>
        </w:trPr>
        <w:tc>
          <w:tcPr>
            <w:tcW w:w="1077"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Lp.</w:t>
            </w:r>
          </w:p>
        </w:tc>
        <w:tc>
          <w:tcPr>
            <w:tcW w:w="3813"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Nazwa podwykonawcy</w:t>
            </w:r>
          </w:p>
        </w:tc>
        <w:tc>
          <w:tcPr>
            <w:tcW w:w="3969"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Zakres zlecony podwykonawcy</w:t>
            </w:r>
          </w:p>
        </w:tc>
      </w:tr>
      <w:tr w:rsidR="009A76DE" w:rsidRPr="009A76DE" w:rsidTr="00452998">
        <w:trPr>
          <w:trHeight w:val="575"/>
        </w:trPr>
        <w:tc>
          <w:tcPr>
            <w:tcW w:w="1077"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9A76DE" w:rsidRPr="009A76DE" w:rsidTr="00452998">
        <w:trPr>
          <w:trHeight w:val="571"/>
        </w:trPr>
        <w:tc>
          <w:tcPr>
            <w:tcW w:w="1077"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9A76DE" w:rsidRPr="009A76DE" w:rsidRDefault="009A76DE" w:rsidP="009A76DE">
      <w:pPr>
        <w:widowControl w:val="0"/>
        <w:suppressAutoHyphens/>
        <w:spacing w:after="0" w:line="240" w:lineRule="auto"/>
        <w:jc w:val="both"/>
        <w:rPr>
          <w:rFonts w:ascii="Times New Roman" w:eastAsia="Times New Roman" w:hAnsi="Times New Roman" w:cs="Times New Roman"/>
          <w:b/>
          <w:bCs/>
          <w:kern w:val="1"/>
          <w:lang w:eastAsia="pl-PL"/>
        </w:rPr>
      </w:pPr>
      <w:r w:rsidRPr="009A76DE">
        <w:rPr>
          <w:rFonts w:ascii="Times New Roman" w:eastAsia="Times New Roman" w:hAnsi="Times New Roman" w:cs="Times New Roman"/>
          <w:kern w:val="1"/>
          <w:lang w:val="fr-FR" w:eastAsia="pl-PL"/>
        </w:rPr>
        <w:t xml:space="preserve">Przedmiot Zamówienia </w:t>
      </w:r>
      <w:r w:rsidRPr="009A76DE">
        <w:rPr>
          <w:rFonts w:ascii="Times New Roman" w:eastAsia="Times New Roman" w:hAnsi="Times New Roman" w:cs="Times New Roman"/>
          <w:b/>
          <w:bCs/>
          <w:kern w:val="1"/>
          <w:lang w:eastAsia="pl-PL"/>
        </w:rPr>
        <w:t xml:space="preserve">Dostawy  sprzętu do zabiegów endoskopowych </w:t>
      </w:r>
      <w:r w:rsidRPr="009A76DE">
        <w:rPr>
          <w:rFonts w:ascii="Times New Roman" w:eastAsia="Times New Roman" w:hAnsi="Times New Roman" w:cs="Times New Roman"/>
          <w:b/>
          <w:bCs/>
          <w:kern w:val="1"/>
          <w:lang w:val="fr-FR" w:eastAsia="pl-PL"/>
        </w:rPr>
        <w:t>- Zp/30/PN/23</w:t>
      </w:r>
    </w:p>
    <w:p w:rsidR="009A76DE" w:rsidRPr="009A76DE" w:rsidRDefault="009A76DE" w:rsidP="009A76D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9A76DE" w:rsidRPr="009A76DE" w:rsidRDefault="009A76DE" w:rsidP="009A76DE">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9A76DE">
        <w:rPr>
          <w:rFonts w:ascii="Times New Roman" w:eastAsia="Times New Roman" w:hAnsi="Times New Roman" w:cs="Times New Roman"/>
          <w:kern w:val="1"/>
          <w:sz w:val="24"/>
          <w:szCs w:val="20"/>
          <w:lang w:val="fr-FR" w:eastAsia="pl-PL"/>
        </w:rPr>
        <w:t>..................................................................</w:t>
      </w:r>
    </w:p>
    <w:p w:rsidR="009A76DE" w:rsidRPr="009A76DE" w:rsidRDefault="009A76DE" w:rsidP="009A76DE">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9A76DE">
        <w:rPr>
          <w:rFonts w:ascii="Arial" w:eastAsia="Times New Roman" w:hAnsi="Arial" w:cs="Times New Roman"/>
          <w:i/>
          <w:kern w:val="1"/>
          <w:sz w:val="16"/>
          <w:szCs w:val="20"/>
          <w:lang w:val="fr-FR" w:eastAsia="pl-PL"/>
        </w:rPr>
        <w:t>(data i podpis Wykonawcy)</w:t>
      </w:r>
    </w:p>
    <w:p w:rsidR="009A76DE" w:rsidRPr="009A76DE" w:rsidRDefault="009A76DE" w:rsidP="009A76DE">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p>
    <w:p w:rsidR="009A76DE" w:rsidRPr="009A76DE" w:rsidRDefault="009A76DE" w:rsidP="009A76DE">
      <w:pPr>
        <w:contextualSpacing/>
        <w:rPr>
          <w:rFonts w:ascii="Times New Roman" w:eastAsia="Times New Roman" w:hAnsi="Times New Roman" w:cs="Times New Roman"/>
          <w:i/>
          <w:kern w:val="1"/>
          <w:szCs w:val="20"/>
          <w:lang w:eastAsia="pl-PL"/>
        </w:rPr>
      </w:pPr>
      <w:bookmarkStart w:id="15" w:name="_GoBack"/>
      <w:bookmarkEnd w:id="15"/>
      <w:r w:rsidRPr="009A76DE">
        <w:rPr>
          <w:rFonts w:ascii="Times New Roman" w:eastAsia="Times New Roman" w:hAnsi="Times New Roman" w:cs="Times New Roman"/>
          <w:i/>
          <w:kern w:val="1"/>
          <w:szCs w:val="20"/>
          <w:lang w:eastAsia="pl-PL"/>
        </w:rPr>
        <w:t>Załącznik nr 10 do SWZ</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9A76DE">
        <w:rPr>
          <w:rFonts w:ascii="Arial" w:eastAsia="Times New Roman" w:hAnsi="Arial" w:cs="Times New Roman"/>
          <w:kern w:val="1"/>
          <w:sz w:val="24"/>
          <w:szCs w:val="20"/>
          <w:lang w:val="fr-FR" w:eastAsia="pl-PL"/>
        </w:rPr>
        <w:t>..................................................</w:t>
      </w:r>
      <w:r w:rsidRPr="009A76DE">
        <w:rPr>
          <w:rFonts w:ascii="Arial" w:eastAsia="Times New Roman" w:hAnsi="Arial" w:cs="Times New Roman"/>
          <w:kern w:val="1"/>
          <w:sz w:val="24"/>
          <w:szCs w:val="20"/>
          <w:lang w:val="fr-FR" w:eastAsia="pl-PL"/>
        </w:rPr>
        <w:tab/>
      </w:r>
      <w:r w:rsidRPr="009A76DE">
        <w:rPr>
          <w:rFonts w:ascii="Arial" w:eastAsia="Times New Roman" w:hAnsi="Arial" w:cs="Times New Roman"/>
          <w:kern w:val="1"/>
          <w:sz w:val="24"/>
          <w:szCs w:val="20"/>
          <w:lang w:val="fr-FR" w:eastAsia="pl-PL"/>
        </w:rPr>
        <w:tab/>
      </w:r>
      <w:r w:rsidRPr="009A76DE">
        <w:rPr>
          <w:rFonts w:ascii="Arial" w:eastAsia="Times New Roman" w:hAnsi="Arial" w:cs="Times New Roman"/>
          <w:kern w:val="1"/>
          <w:sz w:val="24"/>
          <w:szCs w:val="20"/>
          <w:lang w:val="fr-FR" w:eastAsia="pl-PL"/>
        </w:rPr>
        <w:tab/>
      </w:r>
      <w:r w:rsidRPr="009A76DE">
        <w:rPr>
          <w:rFonts w:ascii="Arial" w:eastAsia="Times New Roman" w:hAnsi="Arial" w:cs="Times New Roman"/>
          <w:kern w:val="1"/>
          <w:sz w:val="24"/>
          <w:szCs w:val="20"/>
          <w:lang w:val="fr-FR" w:eastAsia="pl-PL"/>
        </w:rPr>
        <w:tab/>
        <w:t xml:space="preserve">             ................................</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9A76DE">
        <w:rPr>
          <w:rFonts w:ascii="Arial" w:eastAsia="Times New Roman" w:hAnsi="Arial" w:cs="Times New Roman"/>
          <w:kern w:val="1"/>
          <w:sz w:val="16"/>
          <w:szCs w:val="20"/>
          <w:lang w:val="fr-FR" w:eastAsia="pl-PL"/>
        </w:rPr>
        <w:t xml:space="preserve">                      </w:t>
      </w:r>
      <w:r w:rsidRPr="009A76DE">
        <w:rPr>
          <w:rFonts w:ascii="Times New Roman" w:eastAsia="Times New Roman" w:hAnsi="Times New Roman" w:cs="Times New Roman"/>
          <w:kern w:val="1"/>
          <w:sz w:val="18"/>
          <w:szCs w:val="18"/>
          <w:lang w:val="fr-FR" w:eastAsia="pl-PL"/>
        </w:rPr>
        <w:t>(Wykonawca)                                                                                                            (miejscowość i data)</w:t>
      </w:r>
    </w:p>
    <w:p w:rsidR="009A76DE" w:rsidRPr="009A76DE" w:rsidRDefault="009A76DE" w:rsidP="009A76D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9A76DE" w:rsidRPr="009A76DE" w:rsidRDefault="009A76DE" w:rsidP="009A76D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9A76DE" w:rsidRPr="009A76DE" w:rsidRDefault="009A76DE" w:rsidP="009A76D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9A76DE">
        <w:rPr>
          <w:rFonts w:ascii="Times New Roman" w:eastAsia="Times New Roman" w:hAnsi="Times New Roman" w:cs="Times New Roman"/>
          <w:kern w:val="1"/>
          <w:sz w:val="28"/>
          <w:szCs w:val="28"/>
          <w:lang w:val="fr-FR" w:eastAsia="pl-PL"/>
        </w:rPr>
        <w:t xml:space="preserve">                                      </w:t>
      </w:r>
    </w:p>
    <w:p w:rsidR="009A76DE" w:rsidRPr="009A76DE" w:rsidRDefault="009A76DE" w:rsidP="009A76DE">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9A76DE">
        <w:rPr>
          <w:rFonts w:ascii="Times New Roman" w:eastAsia="Times New Roman" w:hAnsi="Times New Roman" w:cs="Times New Roman"/>
          <w:kern w:val="1"/>
          <w:sz w:val="28"/>
          <w:szCs w:val="28"/>
          <w:lang w:val="fr-FR" w:eastAsia="pl-PL"/>
        </w:rPr>
        <w:t xml:space="preserve">           </w:t>
      </w:r>
      <w:r w:rsidRPr="009A76DE">
        <w:rPr>
          <w:rFonts w:ascii="Times New Roman" w:eastAsia="Times New Roman" w:hAnsi="Times New Roman" w:cs="Times New Roman"/>
          <w:kern w:val="1"/>
          <w:sz w:val="32"/>
          <w:szCs w:val="32"/>
          <w:lang w:val="fr-FR" w:eastAsia="pl-PL"/>
        </w:rPr>
        <w:t>Oświadczenie</w:t>
      </w:r>
    </w:p>
    <w:p w:rsidR="009A76DE" w:rsidRPr="009A76DE" w:rsidRDefault="009A76DE" w:rsidP="009A76DE">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9A76DE">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9A76DE" w:rsidRPr="009A76DE" w:rsidRDefault="009A76DE" w:rsidP="009A76D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9A76DE" w:rsidRPr="009A76DE" w:rsidRDefault="009A76DE" w:rsidP="009A76DE">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9A76DE">
        <w:rPr>
          <w:rFonts w:ascii="Times New Roman" w:eastAsia="Times New Roman" w:hAnsi="Times New Roman" w:cs="Times New Roman"/>
          <w:kern w:val="1"/>
          <w:sz w:val="24"/>
          <w:szCs w:val="20"/>
          <w:lang w:eastAsia="pl-PL"/>
        </w:rPr>
        <w:t xml:space="preserve">                                                                             .................................................................</w:t>
      </w:r>
    </w:p>
    <w:p w:rsidR="009A76DE" w:rsidRPr="009A76DE" w:rsidRDefault="009A76DE" w:rsidP="009A76DE">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9A76DE">
        <w:rPr>
          <w:rFonts w:ascii="Times New Roman" w:eastAsia="Times New Roman" w:hAnsi="Times New Roman" w:cs="Times New Roman"/>
          <w:kern w:val="1"/>
          <w:sz w:val="18"/>
          <w:szCs w:val="18"/>
          <w:lang w:eastAsia="pl-PL"/>
        </w:rPr>
        <w:t xml:space="preserve">                                                                                              ( podpis Wykonawcy lub osób uprawnionych przez niego)</w:t>
      </w:r>
    </w:p>
    <w:p w:rsidR="009A76DE" w:rsidRDefault="009A76DE"/>
    <w:sectPr w:rsidR="009A76DE" w:rsidSect="009A76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DE" w:rsidRDefault="009A76DE" w:rsidP="009A76DE">
      <w:pPr>
        <w:spacing w:after="0" w:line="240" w:lineRule="auto"/>
      </w:pPr>
      <w:r>
        <w:separator/>
      </w:r>
    </w:p>
  </w:endnote>
  <w:endnote w:type="continuationSeparator" w:id="0">
    <w:p w:rsidR="009A76DE" w:rsidRDefault="009A76DE" w:rsidP="009A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DE" w:rsidRDefault="009A76DE" w:rsidP="009A76DE">
      <w:pPr>
        <w:spacing w:after="0" w:line="240" w:lineRule="auto"/>
      </w:pPr>
      <w:r>
        <w:separator/>
      </w:r>
    </w:p>
  </w:footnote>
  <w:footnote w:type="continuationSeparator" w:id="0">
    <w:p w:rsidR="009A76DE" w:rsidRDefault="009A76DE" w:rsidP="009A76DE">
      <w:pPr>
        <w:spacing w:after="0" w:line="240" w:lineRule="auto"/>
      </w:pPr>
      <w:r>
        <w:continuationSeparator/>
      </w:r>
    </w:p>
  </w:footnote>
  <w:footnote w:id="1">
    <w:p w:rsidR="009A76DE" w:rsidRDefault="009A76DE" w:rsidP="009A76DE">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9A76DE" w:rsidRDefault="009A76DE" w:rsidP="009A76DE">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9A76DE" w:rsidRDefault="009A76DE" w:rsidP="009A76DE">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9A76DE" w:rsidRDefault="009A76DE" w:rsidP="009A76DE">
      <w:pPr>
        <w:pStyle w:val="Tekstprzypisudolnego"/>
      </w:pPr>
      <w:r>
        <w:rPr>
          <w:rStyle w:val="Znakiprzypiswdolnych"/>
        </w:rPr>
        <w:footnoteRef/>
      </w:r>
      <w:r>
        <w:rPr>
          <w:rFonts w:ascii="Arial" w:hAnsi="Arial" w:cs="Arial"/>
          <w:sz w:val="16"/>
          <w:szCs w:val="16"/>
        </w:rPr>
        <w:t>Zob. pkt II.1.1 i II.1.3 stosownego ogłoszenia.</w:t>
      </w:r>
    </w:p>
  </w:footnote>
  <w:footnote w:id="5">
    <w:p w:rsidR="009A76DE" w:rsidRDefault="009A76DE" w:rsidP="009A76DE">
      <w:pPr>
        <w:pStyle w:val="Tekstprzypisudolnego"/>
      </w:pPr>
      <w:r>
        <w:rPr>
          <w:rStyle w:val="Znakiprzypiswdolnych"/>
        </w:rPr>
        <w:footnoteRef/>
      </w:r>
      <w:r>
        <w:rPr>
          <w:rFonts w:ascii="Arial" w:hAnsi="Arial" w:cs="Arial"/>
          <w:sz w:val="16"/>
          <w:szCs w:val="16"/>
        </w:rPr>
        <w:t>Zob. pkt II.1.1 stosownego ogłoszenia.</w:t>
      </w:r>
    </w:p>
  </w:footnote>
  <w:footnote w:id="6">
    <w:p w:rsidR="009A76DE" w:rsidRDefault="009A76DE" w:rsidP="009A76DE">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9A76DE" w:rsidRDefault="009A76DE" w:rsidP="009A76D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A76DE" w:rsidRDefault="009A76DE" w:rsidP="009A76D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9A76DE" w:rsidRDefault="009A76DE" w:rsidP="009A76D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9A76DE" w:rsidRDefault="009A76DE" w:rsidP="009A76D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9A76DE" w:rsidRDefault="009A76DE" w:rsidP="009A76DE">
      <w:pPr>
        <w:pStyle w:val="Tekstprzypisudolnego"/>
      </w:pPr>
      <w:r>
        <w:rPr>
          <w:rStyle w:val="Znakiprzypiswdolnych"/>
        </w:rPr>
        <w:footnoteRef/>
      </w:r>
      <w:r>
        <w:rPr>
          <w:rFonts w:ascii="Arial" w:hAnsi="Arial" w:cs="Arial"/>
          <w:sz w:val="16"/>
          <w:szCs w:val="16"/>
        </w:rPr>
        <w:t>Zob. ogłoszenie o zamówieniu, pkt III.1.5.</w:t>
      </w:r>
    </w:p>
  </w:footnote>
  <w:footnote w:id="9">
    <w:p w:rsidR="009A76DE" w:rsidRDefault="009A76DE" w:rsidP="009A76D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9A76DE" w:rsidRDefault="009A76DE" w:rsidP="009A76DE">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9A76DE" w:rsidRDefault="009A76DE" w:rsidP="009A76DE">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9A76DE" w:rsidRDefault="009A76DE" w:rsidP="009A76DE">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9A76DE" w:rsidRDefault="009A76DE" w:rsidP="009A76DE">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9A76DE" w:rsidRDefault="009A76DE" w:rsidP="009A76DE">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9A76DE" w:rsidRDefault="009A76DE" w:rsidP="009A76DE">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9A76DE" w:rsidRDefault="009A76DE" w:rsidP="009A76DE">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9A76DE" w:rsidRDefault="009A76DE" w:rsidP="009A76DE">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9A76DE" w:rsidRDefault="009A76DE" w:rsidP="009A76DE">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9A76DE" w:rsidRDefault="009A76DE" w:rsidP="009A76DE">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9A76DE" w:rsidRDefault="009A76DE" w:rsidP="009A76DE">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9A76DE" w:rsidRDefault="009A76DE" w:rsidP="009A76DE">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9A76DE" w:rsidRDefault="009A76DE" w:rsidP="009A76DE">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9A76DE" w:rsidRDefault="009A76DE" w:rsidP="009A76DE">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9A76DE" w:rsidRDefault="009A76DE" w:rsidP="009A76DE">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9A76DE" w:rsidRDefault="009A76DE" w:rsidP="009A76DE">
      <w:pPr>
        <w:pStyle w:val="Tekstprzypisudolnego"/>
      </w:pPr>
      <w:r>
        <w:rPr>
          <w:rStyle w:val="Znakiprzypiswdolnych"/>
        </w:rPr>
        <w:footnoteRef/>
      </w:r>
      <w:r>
        <w:rPr>
          <w:rFonts w:ascii="Arial" w:hAnsi="Arial" w:cs="Arial"/>
          <w:sz w:val="16"/>
          <w:szCs w:val="16"/>
        </w:rPr>
        <w:t>Zob. art. 57 ust. 4 dyrektywy 2014/24/WE.</w:t>
      </w:r>
    </w:p>
  </w:footnote>
  <w:footnote w:id="26">
    <w:p w:rsidR="009A76DE" w:rsidRDefault="009A76DE" w:rsidP="009A76DE">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9A76DE" w:rsidRDefault="009A76DE" w:rsidP="009A76DE">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9A76DE" w:rsidRDefault="009A76DE" w:rsidP="009A76D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9A76DE" w:rsidRDefault="009A76DE" w:rsidP="009A76DE">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9A76DE" w:rsidRDefault="009A76DE" w:rsidP="009A76DE">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9A76DE" w:rsidRDefault="009A76DE" w:rsidP="009A76DE">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9A76DE" w:rsidRDefault="009A76DE" w:rsidP="009A76DE">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9A76DE" w:rsidRDefault="009A76DE" w:rsidP="009A76DE">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9A76DE" w:rsidRDefault="009A76DE" w:rsidP="009A76DE">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9A76DE" w:rsidRDefault="009A76DE" w:rsidP="009A76DE">
      <w:pPr>
        <w:pStyle w:val="Tekstprzypisudolnego"/>
      </w:pPr>
      <w:r>
        <w:rPr>
          <w:rStyle w:val="Znakiprzypiswdolnych"/>
        </w:rPr>
        <w:footnoteRef/>
      </w:r>
      <w:r>
        <w:rPr>
          <w:rFonts w:ascii="Arial" w:hAnsi="Arial" w:cs="Arial"/>
          <w:sz w:val="16"/>
          <w:szCs w:val="16"/>
        </w:rPr>
        <w:t>Np. stosunek aktywów do zobowiązań.</w:t>
      </w:r>
    </w:p>
  </w:footnote>
  <w:footnote w:id="36">
    <w:p w:rsidR="009A76DE" w:rsidRDefault="009A76DE" w:rsidP="009A76DE">
      <w:pPr>
        <w:pStyle w:val="Tekstprzypisudolnego"/>
      </w:pPr>
      <w:r>
        <w:rPr>
          <w:rStyle w:val="Znakiprzypiswdolnych"/>
        </w:rPr>
        <w:footnoteRef/>
      </w:r>
      <w:r>
        <w:rPr>
          <w:rFonts w:ascii="Arial" w:hAnsi="Arial" w:cs="Arial"/>
          <w:sz w:val="16"/>
          <w:szCs w:val="16"/>
        </w:rPr>
        <w:t>Np. stosunek aktywów do zobowiązań.</w:t>
      </w:r>
    </w:p>
  </w:footnote>
  <w:footnote w:id="37">
    <w:p w:rsidR="009A76DE" w:rsidRDefault="009A76DE" w:rsidP="009A76DE">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9A76DE" w:rsidRDefault="009A76DE" w:rsidP="009A76DE">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9A76DE" w:rsidRDefault="009A76DE" w:rsidP="009A76DE">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9A76DE" w:rsidRDefault="009A76DE" w:rsidP="009A76DE">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9A76DE" w:rsidRDefault="009A76DE" w:rsidP="009A76D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9A76DE" w:rsidRDefault="009A76DE" w:rsidP="009A76D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9A76DE" w:rsidRDefault="009A76DE" w:rsidP="009A76D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9A76DE" w:rsidRDefault="009A76DE" w:rsidP="009A76DE">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9A76DE" w:rsidRDefault="009A76DE" w:rsidP="009A76DE">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9A76DE" w:rsidRDefault="009A76DE" w:rsidP="009A76DE">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9A76DE" w:rsidRDefault="009A76DE" w:rsidP="009A76DE">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9A76DE" w:rsidRDefault="009A76DE" w:rsidP="009A76DE">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125673"/>
    <w:multiLevelType w:val="hybridMultilevel"/>
    <w:tmpl w:val="9252E604"/>
    <w:styleLink w:val="Zaimportowanystyl101"/>
    <w:lvl w:ilvl="0" w:tplc="D52EEDB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3D0AC2C">
      <w:start w:val="1"/>
      <w:numFmt w:val="lowerLetter"/>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E64DDDE">
      <w:start w:val="1"/>
      <w:numFmt w:val="lowerRoman"/>
      <w:lvlText w:val="%3."/>
      <w:lvlJc w:val="left"/>
      <w:pPr>
        <w:ind w:left="186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3B20F06">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E2AB73A">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8B05B62">
      <w:start w:val="1"/>
      <w:numFmt w:val="lowerRoman"/>
      <w:lvlText w:val="%6."/>
      <w:lvlJc w:val="left"/>
      <w:pPr>
        <w:ind w:left="402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AAC18A">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AC8199A">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6B8B1D8">
      <w:start w:val="1"/>
      <w:numFmt w:val="lowerRoman"/>
      <w:lvlText w:val="%9."/>
      <w:lvlJc w:val="left"/>
      <w:pPr>
        <w:ind w:left="618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0E7FE5"/>
    <w:multiLevelType w:val="hybridMultilevel"/>
    <w:tmpl w:val="8B604DFA"/>
    <w:styleLink w:val="Zaimportowanystyl201"/>
    <w:lvl w:ilvl="0" w:tplc="03F2C444">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142E04">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7A38A8">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0E52C8">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58E306C">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44CFED6">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3ED028">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6C2C0DC">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2D734">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DBB52CD"/>
    <w:multiLevelType w:val="hybridMultilevel"/>
    <w:tmpl w:val="7720900E"/>
    <w:styleLink w:val="Zaimportowanystyl251"/>
    <w:lvl w:ilvl="0" w:tplc="FBF46D6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E648C8">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7CE320C">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84EB104">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70CF02E">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8CAE616">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1C845A">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FB28B3A">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3A67FA0">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F477D89"/>
    <w:multiLevelType w:val="hybridMultilevel"/>
    <w:tmpl w:val="7CAAF224"/>
    <w:styleLink w:val="Zaimportowanystyl401"/>
    <w:lvl w:ilvl="0" w:tplc="E8A47DD6">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CE4B38C">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FE05E62">
      <w:start w:val="1"/>
      <w:numFmt w:val="lowerRoman"/>
      <w:lvlText w:val="%3."/>
      <w:lvlJc w:val="left"/>
      <w:pPr>
        <w:ind w:left="1866"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2960A1F4">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4C21EA8">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332CC6C">
      <w:start w:val="1"/>
      <w:numFmt w:val="lowerRoman"/>
      <w:lvlText w:val="%6."/>
      <w:lvlJc w:val="left"/>
      <w:pPr>
        <w:ind w:left="4026"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F69431F4">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0893A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8A62F3E">
      <w:start w:val="1"/>
      <w:numFmt w:val="lowerRoman"/>
      <w:lvlText w:val="%9."/>
      <w:lvlJc w:val="left"/>
      <w:pPr>
        <w:ind w:left="6186"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572C60"/>
    <w:multiLevelType w:val="hybridMultilevel"/>
    <w:tmpl w:val="2D545CF6"/>
    <w:styleLink w:val="Zaimportowanystyl71"/>
    <w:lvl w:ilvl="0" w:tplc="E6AAB7E0">
      <w:start w:val="1"/>
      <w:numFmt w:val="decimal"/>
      <w:lvlText w:val="%1)"/>
      <w:lvlJc w:val="left"/>
      <w:pPr>
        <w:tabs>
          <w:tab w:val="left" w:pos="426"/>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4A04E00">
      <w:start w:val="1"/>
      <w:numFmt w:val="lowerLetter"/>
      <w:lvlText w:val="%2."/>
      <w:lvlJc w:val="left"/>
      <w:pPr>
        <w:tabs>
          <w:tab w:val="left" w:pos="426"/>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C307CD8">
      <w:start w:val="1"/>
      <w:numFmt w:val="lowerRoman"/>
      <w:lvlText w:val="%3."/>
      <w:lvlJc w:val="left"/>
      <w:pPr>
        <w:tabs>
          <w:tab w:val="left" w:pos="426"/>
        </w:tabs>
        <w:ind w:left="2433"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E0D01CF8">
      <w:start w:val="1"/>
      <w:numFmt w:val="decimal"/>
      <w:lvlText w:val="%4."/>
      <w:lvlJc w:val="left"/>
      <w:pPr>
        <w:tabs>
          <w:tab w:val="left" w:pos="426"/>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1D8172A">
      <w:start w:val="1"/>
      <w:numFmt w:val="lowerLetter"/>
      <w:lvlText w:val="%5."/>
      <w:lvlJc w:val="left"/>
      <w:pPr>
        <w:tabs>
          <w:tab w:val="left" w:pos="426"/>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C641882">
      <w:start w:val="1"/>
      <w:numFmt w:val="lowerRoman"/>
      <w:lvlText w:val="%6."/>
      <w:lvlJc w:val="left"/>
      <w:pPr>
        <w:tabs>
          <w:tab w:val="left" w:pos="426"/>
        </w:tabs>
        <w:ind w:left="4593"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7CF09E9A">
      <w:start w:val="1"/>
      <w:numFmt w:val="decimal"/>
      <w:lvlText w:val="%7."/>
      <w:lvlJc w:val="left"/>
      <w:pPr>
        <w:tabs>
          <w:tab w:val="left" w:pos="426"/>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352C950">
      <w:start w:val="1"/>
      <w:numFmt w:val="lowerLetter"/>
      <w:lvlText w:val="%8."/>
      <w:lvlJc w:val="left"/>
      <w:pPr>
        <w:tabs>
          <w:tab w:val="left" w:pos="426"/>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8F25B6A">
      <w:start w:val="1"/>
      <w:numFmt w:val="lowerRoman"/>
      <w:lvlText w:val="%9."/>
      <w:lvlJc w:val="left"/>
      <w:pPr>
        <w:tabs>
          <w:tab w:val="left" w:pos="426"/>
        </w:tabs>
        <w:ind w:left="6753"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9" w15:restartNumberingAfterBreak="0">
    <w:nsid w:val="3F9B529D"/>
    <w:multiLevelType w:val="hybridMultilevel"/>
    <w:tmpl w:val="4B9C20AE"/>
    <w:styleLink w:val="Zaimportowanystyl41"/>
    <w:lvl w:ilvl="0" w:tplc="3F4E131C">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CB4EC06">
      <w:start w:val="1"/>
      <w:numFmt w:val="lowerLetter"/>
      <w:lvlText w:val="%2)"/>
      <w:lvlJc w:val="left"/>
      <w:pPr>
        <w:ind w:left="1482" w:hanging="6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38A0514">
      <w:start w:val="1"/>
      <w:numFmt w:val="lowerRoman"/>
      <w:lvlText w:val="%3."/>
      <w:lvlJc w:val="left"/>
      <w:pPr>
        <w:ind w:left="1866"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0F8F48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D8CA99A">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280E3C6">
      <w:start w:val="1"/>
      <w:numFmt w:val="lowerRoman"/>
      <w:lvlText w:val="%6."/>
      <w:lvlJc w:val="left"/>
      <w:pPr>
        <w:ind w:left="4026"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3E00BB0">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0BEB752">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5FAAD06">
      <w:start w:val="1"/>
      <w:numFmt w:val="lowerRoman"/>
      <w:lvlText w:val="%9."/>
      <w:lvlJc w:val="left"/>
      <w:pPr>
        <w:ind w:left="6186"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569081A"/>
    <w:multiLevelType w:val="hybridMultilevel"/>
    <w:tmpl w:val="1C4A8B56"/>
    <w:styleLink w:val="Zaimportowanystyl11"/>
    <w:lvl w:ilvl="0" w:tplc="DFD815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03C6F06">
      <w:start w:val="1"/>
      <w:numFmt w:val="lowerLetter"/>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C03EEA">
      <w:start w:val="1"/>
      <w:numFmt w:val="lowerRoman"/>
      <w:lvlText w:val="%3."/>
      <w:lvlJc w:val="left"/>
      <w:pPr>
        <w:ind w:left="186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860B66">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688E80">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5725812">
      <w:start w:val="1"/>
      <w:numFmt w:val="lowerRoman"/>
      <w:lvlText w:val="%6."/>
      <w:lvlJc w:val="left"/>
      <w:pPr>
        <w:ind w:left="402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E1650C6">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288C40">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EB2CF42">
      <w:start w:val="1"/>
      <w:numFmt w:val="lowerRoman"/>
      <w:lvlText w:val="%9."/>
      <w:lvlJc w:val="left"/>
      <w:pPr>
        <w:ind w:left="6186"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3" w15:restartNumberingAfterBreak="0">
    <w:nsid w:val="48FB060E"/>
    <w:multiLevelType w:val="hybridMultilevel"/>
    <w:tmpl w:val="F458827E"/>
    <w:styleLink w:val="Zaimportowanystyl81"/>
    <w:lvl w:ilvl="0" w:tplc="A69E8518">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1E27F5E">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39496D6">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048BDA">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AAE552">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8104DEC">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1C2CFA">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C2C44">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38CC2F0">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9895EDC"/>
    <w:multiLevelType w:val="hybridMultilevel"/>
    <w:tmpl w:val="BE708A82"/>
    <w:styleLink w:val="Zaimportowanystyl261"/>
    <w:lvl w:ilvl="0" w:tplc="04045740">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330D2B4">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3CA982">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6481012">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E52B9EC">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AE3C9A">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D28C56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220AE82">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484F1FE">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1823FE6"/>
    <w:multiLevelType w:val="hybridMultilevel"/>
    <w:tmpl w:val="4D1ECFAE"/>
    <w:styleLink w:val="Zaimportowanystyl51"/>
    <w:lvl w:ilvl="0" w:tplc="CD62D38E">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45E413E">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350D97C">
      <w:start w:val="1"/>
      <w:numFmt w:val="lowerRoman"/>
      <w:lvlText w:val="%3."/>
      <w:lvlJc w:val="left"/>
      <w:pPr>
        <w:ind w:left="243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9EA485C">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7C3FF6">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32A1B80">
      <w:start w:val="1"/>
      <w:numFmt w:val="lowerRoman"/>
      <w:lvlText w:val="%6."/>
      <w:lvlJc w:val="left"/>
      <w:pPr>
        <w:ind w:left="459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75A74E0">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48AD4E0">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DCFDDE">
      <w:start w:val="1"/>
      <w:numFmt w:val="lowerRoman"/>
      <w:lvlText w:val="%9."/>
      <w:lvlJc w:val="left"/>
      <w:pPr>
        <w:ind w:left="675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ED709C"/>
    <w:multiLevelType w:val="hybridMultilevel"/>
    <w:tmpl w:val="D5F842D6"/>
    <w:styleLink w:val="Zaimportowanystyl61"/>
    <w:lvl w:ilvl="0" w:tplc="6E228D5E">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95E52C8">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86102">
      <w:start w:val="1"/>
      <w:numFmt w:val="lowerRoman"/>
      <w:lvlText w:val="%3."/>
      <w:lvlJc w:val="left"/>
      <w:pPr>
        <w:ind w:left="243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70DAE4">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4F61758">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3E9B56">
      <w:start w:val="1"/>
      <w:numFmt w:val="lowerRoman"/>
      <w:lvlText w:val="%6."/>
      <w:lvlJc w:val="left"/>
      <w:pPr>
        <w:ind w:left="459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BF82844">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76C37E">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A279BE">
      <w:start w:val="1"/>
      <w:numFmt w:val="lowerRoman"/>
      <w:lvlText w:val="%9."/>
      <w:lvlJc w:val="left"/>
      <w:pPr>
        <w:ind w:left="675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8E44C5D"/>
    <w:multiLevelType w:val="hybridMultilevel"/>
    <w:tmpl w:val="9264A96E"/>
    <w:styleLink w:val="Zaimportowanystyl1010"/>
    <w:lvl w:ilvl="0" w:tplc="54E4459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0D8AAF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E68353E">
      <w:start w:val="1"/>
      <w:numFmt w:val="lowerRoman"/>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660CF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A00B91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A88A79A">
      <w:start w:val="1"/>
      <w:numFmt w:val="lowerRoman"/>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A4CC5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E0B46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474C636">
      <w:start w:val="1"/>
      <w:numFmt w:val="lowerRoman"/>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1726815"/>
    <w:multiLevelType w:val="hybridMultilevel"/>
    <w:tmpl w:val="53D22C6A"/>
    <w:styleLink w:val="Zaimportowanystyl211"/>
    <w:lvl w:ilvl="0" w:tplc="69FEB4A8">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56416B4">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4EC3184">
      <w:start w:val="1"/>
      <w:numFmt w:val="lowerRoman"/>
      <w:lvlText w:val="%3."/>
      <w:lvlJc w:val="left"/>
      <w:pPr>
        <w:ind w:left="243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E89C36">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5028E10">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820FDC">
      <w:start w:val="1"/>
      <w:numFmt w:val="lowerRoman"/>
      <w:lvlText w:val="%6."/>
      <w:lvlJc w:val="left"/>
      <w:pPr>
        <w:ind w:left="459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E814C6">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F9CD126">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C0AF08">
      <w:start w:val="1"/>
      <w:numFmt w:val="lowerRoman"/>
      <w:lvlText w:val="%9."/>
      <w:lvlJc w:val="left"/>
      <w:pPr>
        <w:ind w:left="675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7248013C"/>
    <w:multiLevelType w:val="hybridMultilevel"/>
    <w:tmpl w:val="1EBC8354"/>
    <w:styleLink w:val="Zaimportowanystyl22"/>
    <w:lvl w:ilvl="0" w:tplc="CBECD95E">
      <w:start w:val="1"/>
      <w:numFmt w:val="decimal"/>
      <w:suff w:val="nothing"/>
      <w:lvlText w:val="%1."/>
      <w:lvlJc w:val="left"/>
      <w:pPr>
        <w:tabs>
          <w:tab w:val="left" w:pos="142"/>
          <w:tab w:val="left" w:pos="643"/>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5307DD0">
      <w:start w:val="1"/>
      <w:numFmt w:val="lowerLetter"/>
      <w:lvlText w:val="%2."/>
      <w:lvlJc w:val="left"/>
      <w:pPr>
        <w:tabs>
          <w:tab w:val="left" w:pos="142"/>
          <w:tab w:val="left" w:pos="643"/>
          <w:tab w:val="num" w:pos="939"/>
        </w:tabs>
        <w:ind w:left="122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7EAE16">
      <w:start w:val="1"/>
      <w:numFmt w:val="lowerRoman"/>
      <w:lvlText w:val="%3."/>
      <w:lvlJc w:val="left"/>
      <w:pPr>
        <w:tabs>
          <w:tab w:val="left" w:pos="142"/>
          <w:tab w:val="left" w:pos="643"/>
          <w:tab w:val="num" w:pos="1659"/>
        </w:tabs>
        <w:ind w:left="1943" w:hanging="6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66EB780">
      <w:start w:val="1"/>
      <w:numFmt w:val="decimal"/>
      <w:lvlText w:val="%4."/>
      <w:lvlJc w:val="left"/>
      <w:pPr>
        <w:tabs>
          <w:tab w:val="left" w:pos="142"/>
          <w:tab w:val="left" w:pos="643"/>
          <w:tab w:val="num" w:pos="2379"/>
        </w:tabs>
        <w:ind w:left="266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D009F20">
      <w:start w:val="1"/>
      <w:numFmt w:val="lowerLetter"/>
      <w:lvlText w:val="%5."/>
      <w:lvlJc w:val="left"/>
      <w:pPr>
        <w:tabs>
          <w:tab w:val="left" w:pos="142"/>
          <w:tab w:val="left" w:pos="643"/>
          <w:tab w:val="num" w:pos="3099"/>
        </w:tabs>
        <w:ind w:left="338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3549578">
      <w:start w:val="1"/>
      <w:numFmt w:val="lowerRoman"/>
      <w:lvlText w:val="%6."/>
      <w:lvlJc w:val="left"/>
      <w:pPr>
        <w:tabs>
          <w:tab w:val="left" w:pos="142"/>
          <w:tab w:val="left" w:pos="643"/>
          <w:tab w:val="num" w:pos="3819"/>
        </w:tabs>
        <w:ind w:left="4103" w:hanging="6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00483A0">
      <w:start w:val="1"/>
      <w:numFmt w:val="decimal"/>
      <w:lvlText w:val="%7."/>
      <w:lvlJc w:val="left"/>
      <w:pPr>
        <w:tabs>
          <w:tab w:val="left" w:pos="142"/>
          <w:tab w:val="left" w:pos="643"/>
          <w:tab w:val="num" w:pos="4539"/>
        </w:tabs>
        <w:ind w:left="482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227784">
      <w:start w:val="1"/>
      <w:numFmt w:val="lowerLetter"/>
      <w:lvlText w:val="%8."/>
      <w:lvlJc w:val="left"/>
      <w:pPr>
        <w:tabs>
          <w:tab w:val="left" w:pos="142"/>
          <w:tab w:val="left" w:pos="643"/>
          <w:tab w:val="num" w:pos="5259"/>
        </w:tabs>
        <w:ind w:left="5543" w:hanging="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EE00DBA">
      <w:start w:val="1"/>
      <w:numFmt w:val="lowerRoman"/>
      <w:lvlText w:val="%9."/>
      <w:lvlJc w:val="left"/>
      <w:pPr>
        <w:tabs>
          <w:tab w:val="left" w:pos="142"/>
          <w:tab w:val="left" w:pos="643"/>
          <w:tab w:val="num" w:pos="5979"/>
        </w:tabs>
        <w:ind w:left="6263" w:hanging="65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7EB3CA4"/>
    <w:multiLevelType w:val="hybridMultilevel"/>
    <w:tmpl w:val="44561A46"/>
    <w:styleLink w:val="Zaimportowanystyl31"/>
    <w:lvl w:ilvl="0" w:tplc="675254E8">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3A625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02C5F30">
      <w:start w:val="1"/>
      <w:numFmt w:val="lowerRoman"/>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0B6212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3CB24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725876">
      <w:start w:val="1"/>
      <w:numFmt w:val="lowerRoman"/>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0424A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DBE245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784FE6">
      <w:start w:val="1"/>
      <w:numFmt w:val="lowerRoman"/>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9730D44"/>
    <w:multiLevelType w:val="hybridMultilevel"/>
    <w:tmpl w:val="3A008D0C"/>
    <w:styleLink w:val="Zaimportowanystyl91"/>
    <w:lvl w:ilvl="0" w:tplc="66567CDA">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46805C2">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481A50">
      <w:start w:val="1"/>
      <w:numFmt w:val="lowerRoman"/>
      <w:lvlText w:val="%3."/>
      <w:lvlJc w:val="left"/>
      <w:pPr>
        <w:ind w:left="243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A695AC">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5FAA6AC">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E84A36">
      <w:start w:val="1"/>
      <w:numFmt w:val="lowerRoman"/>
      <w:lvlText w:val="%6."/>
      <w:lvlJc w:val="left"/>
      <w:pPr>
        <w:ind w:left="459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780B64">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BCC9D4">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301008">
      <w:start w:val="1"/>
      <w:numFmt w:val="lowerRoman"/>
      <w:lvlText w:val="%9."/>
      <w:lvlJc w:val="left"/>
      <w:pPr>
        <w:ind w:left="6753"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8"/>
  </w:num>
  <w:num w:numId="3">
    <w:abstractNumId w:val="12"/>
  </w:num>
  <w:num w:numId="4">
    <w:abstractNumId w:val="2"/>
  </w:num>
  <w:num w:numId="5">
    <w:abstractNumId w:val="10"/>
  </w:num>
  <w:num w:numId="6">
    <w:abstractNumId w:val="21"/>
  </w:num>
  <w:num w:numId="7">
    <w:abstractNumId w:val="9"/>
  </w:num>
  <w:num w:numId="8">
    <w:abstractNumId w:val="15"/>
  </w:num>
  <w:num w:numId="9">
    <w:abstractNumId w:val="16"/>
  </w:num>
  <w:num w:numId="10">
    <w:abstractNumId w:val="7"/>
  </w:num>
  <w:num w:numId="11">
    <w:abstractNumId w:val="13"/>
  </w:num>
  <w:num w:numId="12">
    <w:abstractNumId w:val="22"/>
  </w:num>
  <w:num w:numId="13">
    <w:abstractNumId w:val="17"/>
  </w:num>
  <w:num w:numId="14">
    <w:abstractNumId w:val="3"/>
  </w:num>
  <w:num w:numId="15">
    <w:abstractNumId w:val="19"/>
  </w:num>
  <w:num w:numId="16">
    <w:abstractNumId w:val="1"/>
  </w:num>
  <w:num w:numId="17">
    <w:abstractNumId w:val="4"/>
  </w:num>
  <w:num w:numId="18">
    <w:abstractNumId w:val="14"/>
  </w:num>
  <w:num w:numId="19">
    <w:abstractNumId w:val="20"/>
  </w:num>
  <w:num w:numId="20">
    <w:abstractNumId w:val="6"/>
  </w:num>
  <w:num w:numId="21">
    <w:abstractNumId w:val="5"/>
  </w:num>
  <w:num w:numId="22">
    <w:abstractNumId w:val="11"/>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DE"/>
    <w:rsid w:val="007B0846"/>
    <w:rsid w:val="009A7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C0810-9FAE-4F1F-AE24-7B6F1EA2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A76DE"/>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9A76DE"/>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9A76DE"/>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9A76DE"/>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9A76DE"/>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9A76DE"/>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9A76DE"/>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76DE"/>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9A76DE"/>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9A76DE"/>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9A76DE"/>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9A76DE"/>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9A76DE"/>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9A76DE"/>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9A76DE"/>
  </w:style>
  <w:style w:type="paragraph" w:customStyle="1" w:styleId="Default">
    <w:name w:val="Default"/>
    <w:rsid w:val="009A76D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nhideWhenUsed/>
    <w:rsid w:val="009A76D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A76DE"/>
    <w:rPr>
      <w:rFonts w:ascii="Tahoma" w:eastAsia="Times New Roman" w:hAnsi="Tahoma" w:cs="Tahoma"/>
      <w:sz w:val="16"/>
      <w:szCs w:val="16"/>
      <w:lang w:eastAsia="pl-PL"/>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9A76DE"/>
    <w:pPr>
      <w:spacing w:after="200" w:line="276" w:lineRule="auto"/>
      <w:ind w:left="720"/>
      <w:contextualSpacing/>
    </w:pPr>
    <w:rPr>
      <w:rFonts w:ascii="Calibri" w:eastAsia="Times New Roman" w:hAnsi="Calibri" w:cs="Times New Roman"/>
      <w:lang w:eastAsia="pl-PL"/>
    </w:rPr>
  </w:style>
  <w:style w:type="paragraph" w:styleId="Tekstprzypisudolnego">
    <w:name w:val="footnote text"/>
    <w:basedOn w:val="Normalny"/>
    <w:link w:val="TekstprzypisudolnegoZnak"/>
    <w:uiPriority w:val="99"/>
    <w:unhideWhenUsed/>
    <w:rsid w:val="009A76DE"/>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A76DE"/>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9A76DE"/>
    <w:rPr>
      <w:vertAlign w:val="superscript"/>
    </w:rPr>
  </w:style>
  <w:style w:type="paragraph" w:styleId="Nagwek">
    <w:name w:val="header"/>
    <w:basedOn w:val="Normalny"/>
    <w:link w:val="NagwekZnak"/>
    <w:uiPriority w:val="99"/>
    <w:unhideWhenUsed/>
    <w:rsid w:val="009A76DE"/>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9A76DE"/>
    <w:rPr>
      <w:rFonts w:ascii="Calibri" w:eastAsia="Times New Roman" w:hAnsi="Calibri" w:cs="Times New Roman"/>
      <w:lang w:eastAsia="pl-PL"/>
    </w:rPr>
  </w:style>
  <w:style w:type="paragraph" w:styleId="Stopka">
    <w:name w:val="footer"/>
    <w:basedOn w:val="Normalny"/>
    <w:link w:val="StopkaZnak"/>
    <w:uiPriority w:val="99"/>
    <w:unhideWhenUsed/>
    <w:rsid w:val="009A76DE"/>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qFormat/>
    <w:rsid w:val="009A76DE"/>
    <w:rPr>
      <w:rFonts w:ascii="Calibri" w:eastAsia="Times New Roman" w:hAnsi="Calibri" w:cs="Times New Roman"/>
      <w:lang w:eastAsia="pl-PL"/>
    </w:rPr>
  </w:style>
  <w:style w:type="character" w:styleId="Odwoaniedokomentarza">
    <w:name w:val="annotation reference"/>
    <w:uiPriority w:val="99"/>
    <w:semiHidden/>
    <w:unhideWhenUsed/>
    <w:rsid w:val="009A76DE"/>
    <w:rPr>
      <w:sz w:val="16"/>
      <w:szCs w:val="16"/>
    </w:rPr>
  </w:style>
  <w:style w:type="paragraph" w:styleId="Tekstkomentarza">
    <w:name w:val="annotation text"/>
    <w:basedOn w:val="Normalny"/>
    <w:link w:val="TekstkomentarzaZnak"/>
    <w:uiPriority w:val="99"/>
    <w:semiHidden/>
    <w:unhideWhenUsed/>
    <w:rsid w:val="009A76DE"/>
    <w:pPr>
      <w:spacing w:after="200" w:line="276"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9A76DE"/>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A76DE"/>
    <w:rPr>
      <w:b/>
      <w:bCs/>
    </w:rPr>
  </w:style>
  <w:style w:type="character" w:customStyle="1" w:styleId="TematkomentarzaZnak">
    <w:name w:val="Temat komentarza Znak"/>
    <w:basedOn w:val="TekstkomentarzaZnak"/>
    <w:link w:val="Tematkomentarza"/>
    <w:uiPriority w:val="99"/>
    <w:semiHidden/>
    <w:rsid w:val="009A76DE"/>
    <w:rPr>
      <w:rFonts w:ascii="Calibri" w:eastAsia="Times New Roman" w:hAnsi="Calibri" w:cs="Times New Roman"/>
      <w:b/>
      <w:bCs/>
      <w:sz w:val="20"/>
      <w:szCs w:val="20"/>
      <w:lang w:eastAsia="pl-PL"/>
    </w:rPr>
  </w:style>
  <w:style w:type="paragraph" w:styleId="Tekstpodstawowy">
    <w:name w:val="Body Text"/>
    <w:basedOn w:val="Normalny"/>
    <w:link w:val="TekstpodstawowyZnak"/>
    <w:uiPriority w:val="99"/>
    <w:rsid w:val="009A76DE"/>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9A76DE"/>
    <w:rPr>
      <w:rFonts w:ascii="Times New Roman" w:eastAsia="Times New Roman" w:hAnsi="Times New Roman" w:cs="Times New Roman"/>
      <w:sz w:val="24"/>
      <w:szCs w:val="24"/>
      <w:lang w:eastAsia="pl-PL"/>
    </w:rPr>
  </w:style>
  <w:style w:type="character" w:styleId="Hipercze">
    <w:name w:val="Hyperlink"/>
    <w:unhideWhenUsed/>
    <w:rsid w:val="009A76DE"/>
    <w:rPr>
      <w:color w:val="0563C1"/>
      <w:u w:val="single"/>
    </w:rPr>
  </w:style>
  <w:style w:type="paragraph" w:styleId="NormalnyWeb">
    <w:name w:val="Normal (Web)"/>
    <w:basedOn w:val="Normalny"/>
    <w:uiPriority w:val="99"/>
    <w:unhideWhenUsed/>
    <w:rsid w:val="009A76DE"/>
    <w:pPr>
      <w:spacing w:before="100" w:beforeAutospacing="1" w:after="100" w:afterAutospacing="1" w:line="240" w:lineRule="auto"/>
    </w:pPr>
    <w:rPr>
      <w:rFonts w:ascii="Calibri" w:eastAsia="Calibri" w:hAnsi="Calibri" w:cs="Calibri"/>
      <w:lang w:eastAsia="pl-PL"/>
    </w:rPr>
  </w:style>
  <w:style w:type="paragraph" w:styleId="Poprawka">
    <w:name w:val="Revision"/>
    <w:hidden/>
    <w:uiPriority w:val="99"/>
    <w:semiHidden/>
    <w:rsid w:val="009A76DE"/>
    <w:pPr>
      <w:spacing w:after="0" w:line="240" w:lineRule="auto"/>
    </w:pPr>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9A76DE"/>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9A76DE"/>
    <w:rPr>
      <w:rFonts w:ascii="Calibri" w:eastAsia="Times New Roman" w:hAnsi="Calibri" w:cs="Times New Roman"/>
      <w:sz w:val="16"/>
      <w:szCs w:val="16"/>
      <w:lang w:eastAsia="pl-PL"/>
    </w:rPr>
  </w:style>
  <w:style w:type="character" w:customStyle="1" w:styleId="WW8Num1z0">
    <w:name w:val="WW8Num1z0"/>
    <w:rsid w:val="009A76DE"/>
    <w:rPr>
      <w:rFonts w:ascii="Times New Roman" w:hAnsi="Times New Roman"/>
      <w:bCs w:val="0"/>
      <w:sz w:val="24"/>
    </w:rPr>
  </w:style>
  <w:style w:type="character" w:customStyle="1" w:styleId="WW8Num2z0">
    <w:name w:val="WW8Num2z0"/>
    <w:rsid w:val="009A76DE"/>
    <w:rPr>
      <w:rFonts w:ascii="Wingdings" w:hAnsi="Wingdings"/>
      <w:bCs w:val="0"/>
    </w:rPr>
  </w:style>
  <w:style w:type="character" w:customStyle="1" w:styleId="WW8Num3z0">
    <w:name w:val="WW8Num3z0"/>
    <w:rsid w:val="009A76DE"/>
    <w:rPr>
      <w:rFonts w:ascii="Symbol" w:hAnsi="Symbol"/>
      <w:bCs w:val="0"/>
    </w:rPr>
  </w:style>
  <w:style w:type="character" w:customStyle="1" w:styleId="WW8Num4z0">
    <w:name w:val="WW8Num4z0"/>
    <w:rsid w:val="009A76DE"/>
    <w:rPr>
      <w:rFonts w:ascii="Wingdings" w:hAnsi="Wingdings"/>
      <w:bCs w:val="0"/>
    </w:rPr>
  </w:style>
  <w:style w:type="character" w:customStyle="1" w:styleId="WW8Num5z0">
    <w:name w:val="WW8Num5z0"/>
    <w:rsid w:val="009A76DE"/>
    <w:rPr>
      <w:noProof w:val="0"/>
      <w:position w:val="0"/>
      <w:sz w:val="24"/>
      <w:vertAlign w:val="baseline"/>
      <w:lang w:val="pl-PL"/>
    </w:rPr>
  </w:style>
  <w:style w:type="character" w:customStyle="1" w:styleId="WW8Num5z1">
    <w:name w:val="WW8Num5z1"/>
    <w:rsid w:val="009A76DE"/>
  </w:style>
  <w:style w:type="character" w:customStyle="1" w:styleId="WW8Num5z2">
    <w:name w:val="WW8Num5z2"/>
    <w:rsid w:val="009A76DE"/>
  </w:style>
  <w:style w:type="character" w:customStyle="1" w:styleId="WW8Num5z3">
    <w:name w:val="WW8Num5z3"/>
    <w:rsid w:val="009A76DE"/>
  </w:style>
  <w:style w:type="character" w:customStyle="1" w:styleId="WW8Num5z4">
    <w:name w:val="WW8Num5z4"/>
    <w:rsid w:val="009A76DE"/>
  </w:style>
  <w:style w:type="character" w:customStyle="1" w:styleId="WW8Num5z5">
    <w:name w:val="WW8Num5z5"/>
    <w:rsid w:val="009A76DE"/>
  </w:style>
  <w:style w:type="character" w:customStyle="1" w:styleId="WW8Num5z6">
    <w:name w:val="WW8Num5z6"/>
    <w:rsid w:val="009A76DE"/>
  </w:style>
  <w:style w:type="character" w:customStyle="1" w:styleId="WW8Num5z7">
    <w:name w:val="WW8Num5z7"/>
    <w:rsid w:val="009A76DE"/>
  </w:style>
  <w:style w:type="character" w:customStyle="1" w:styleId="WW8Num5z8">
    <w:name w:val="WW8Num5z8"/>
    <w:rsid w:val="009A76DE"/>
  </w:style>
  <w:style w:type="character" w:customStyle="1" w:styleId="WW8Num6z0">
    <w:name w:val="WW8Num6z0"/>
    <w:rsid w:val="009A76DE"/>
    <w:rPr>
      <w:rFonts w:ascii="Times New Roman" w:hAnsi="Times New Roman"/>
      <w:bCs w:val="0"/>
      <w:noProof w:val="0"/>
      <w:sz w:val="20"/>
      <w:lang w:val="pl-PL"/>
    </w:rPr>
  </w:style>
  <w:style w:type="character" w:customStyle="1" w:styleId="WW8Num6z1">
    <w:name w:val="WW8Num6z1"/>
    <w:rsid w:val="009A76DE"/>
    <w:rPr>
      <w:rFonts w:ascii="Courier New" w:hAnsi="Courier New"/>
      <w:bCs w:val="0"/>
    </w:rPr>
  </w:style>
  <w:style w:type="character" w:customStyle="1" w:styleId="WW8Num6z2">
    <w:name w:val="WW8Num6z2"/>
    <w:rsid w:val="009A76DE"/>
    <w:rPr>
      <w:rFonts w:ascii="Wingdings" w:hAnsi="Wingdings"/>
      <w:bCs w:val="0"/>
    </w:rPr>
  </w:style>
  <w:style w:type="character" w:customStyle="1" w:styleId="WW8Num7z0">
    <w:name w:val="WW8Num7z0"/>
    <w:rsid w:val="009A76DE"/>
    <w:rPr>
      <w:rFonts w:ascii="Wingdings" w:hAnsi="Wingdings"/>
      <w:bCs w:val="0"/>
      <w:sz w:val="22"/>
    </w:rPr>
  </w:style>
  <w:style w:type="character" w:customStyle="1" w:styleId="WW8Num7z1">
    <w:name w:val="WW8Num7z1"/>
    <w:rsid w:val="009A76DE"/>
  </w:style>
  <w:style w:type="character" w:customStyle="1" w:styleId="WW8Num7z2">
    <w:name w:val="WW8Num7z2"/>
    <w:rsid w:val="009A76DE"/>
  </w:style>
  <w:style w:type="character" w:customStyle="1" w:styleId="WW8Num7z3">
    <w:name w:val="WW8Num7z3"/>
    <w:rsid w:val="009A76DE"/>
  </w:style>
  <w:style w:type="character" w:customStyle="1" w:styleId="WW8Num7z4">
    <w:name w:val="WW8Num7z4"/>
    <w:rsid w:val="009A76DE"/>
  </w:style>
  <w:style w:type="character" w:customStyle="1" w:styleId="WW8Num7z5">
    <w:name w:val="WW8Num7z5"/>
    <w:rsid w:val="009A76DE"/>
  </w:style>
  <w:style w:type="character" w:customStyle="1" w:styleId="WW8Num7z6">
    <w:name w:val="WW8Num7z6"/>
    <w:rsid w:val="009A76DE"/>
  </w:style>
  <w:style w:type="character" w:customStyle="1" w:styleId="WW8Num7z7">
    <w:name w:val="WW8Num7z7"/>
    <w:rsid w:val="009A76DE"/>
  </w:style>
  <w:style w:type="character" w:customStyle="1" w:styleId="WW8Num7z8">
    <w:name w:val="WW8Num7z8"/>
    <w:rsid w:val="009A76DE"/>
  </w:style>
  <w:style w:type="character" w:customStyle="1" w:styleId="WW8Num8z0">
    <w:name w:val="WW8Num8z0"/>
    <w:rsid w:val="009A76DE"/>
    <w:rPr>
      <w:rFonts w:ascii="Wingdings" w:hAnsi="Wingdings"/>
      <w:bCs w:val="0"/>
      <w:sz w:val="22"/>
    </w:rPr>
  </w:style>
  <w:style w:type="character" w:customStyle="1" w:styleId="WW8Num8z1">
    <w:name w:val="WW8Num8z1"/>
    <w:rsid w:val="009A76DE"/>
    <w:rPr>
      <w:rFonts w:ascii="Courier New" w:hAnsi="Courier New"/>
      <w:bCs w:val="0"/>
    </w:rPr>
  </w:style>
  <w:style w:type="character" w:customStyle="1" w:styleId="WW8Num8z2">
    <w:name w:val="WW8Num8z2"/>
    <w:rsid w:val="009A76DE"/>
  </w:style>
  <w:style w:type="character" w:customStyle="1" w:styleId="WW8Num8z3">
    <w:name w:val="WW8Num8z3"/>
    <w:rsid w:val="009A76DE"/>
    <w:rPr>
      <w:rFonts w:ascii="Symbol" w:hAnsi="Symbol"/>
      <w:bCs w:val="0"/>
    </w:rPr>
  </w:style>
  <w:style w:type="character" w:customStyle="1" w:styleId="WW8Num8z4">
    <w:name w:val="WW8Num8z4"/>
    <w:rsid w:val="009A76DE"/>
  </w:style>
  <w:style w:type="character" w:customStyle="1" w:styleId="WW8Num8z5">
    <w:name w:val="WW8Num8z5"/>
    <w:rsid w:val="009A76DE"/>
  </w:style>
  <w:style w:type="character" w:customStyle="1" w:styleId="WW8Num8z6">
    <w:name w:val="WW8Num8z6"/>
    <w:rsid w:val="009A76DE"/>
  </w:style>
  <w:style w:type="character" w:customStyle="1" w:styleId="WW8Num8z7">
    <w:name w:val="WW8Num8z7"/>
    <w:rsid w:val="009A76DE"/>
  </w:style>
  <w:style w:type="character" w:customStyle="1" w:styleId="WW8Num8z8">
    <w:name w:val="WW8Num8z8"/>
    <w:rsid w:val="009A76DE"/>
  </w:style>
  <w:style w:type="character" w:customStyle="1" w:styleId="WW8Num9z0">
    <w:name w:val="WW8Num9z0"/>
    <w:rsid w:val="009A76DE"/>
    <w:rPr>
      <w:rFonts w:ascii="Wingdings" w:hAnsi="Wingdings"/>
      <w:bCs w:val="0"/>
    </w:rPr>
  </w:style>
  <w:style w:type="character" w:customStyle="1" w:styleId="WW8Num10z0">
    <w:name w:val="WW8Num10z0"/>
    <w:rsid w:val="009A76DE"/>
    <w:rPr>
      <w:rFonts w:ascii="Wingdings" w:hAnsi="Wingdings"/>
      <w:bCs w:val="0"/>
    </w:rPr>
  </w:style>
  <w:style w:type="character" w:customStyle="1" w:styleId="WW8Num11z0">
    <w:name w:val="WW8Num11z0"/>
    <w:rsid w:val="009A76DE"/>
    <w:rPr>
      <w:rFonts w:ascii="Symbol" w:hAnsi="Symbol"/>
      <w:bCs w:val="0"/>
      <w:sz w:val="20"/>
    </w:rPr>
  </w:style>
  <w:style w:type="character" w:customStyle="1" w:styleId="WW8Num11z1">
    <w:name w:val="WW8Num11z1"/>
    <w:rsid w:val="009A76DE"/>
    <w:rPr>
      <w:rFonts w:ascii="Courier New" w:hAnsi="Courier New"/>
      <w:bCs w:val="0"/>
    </w:rPr>
  </w:style>
  <w:style w:type="character" w:customStyle="1" w:styleId="WW8Num11z2">
    <w:name w:val="WW8Num11z2"/>
    <w:rsid w:val="009A76DE"/>
    <w:rPr>
      <w:rFonts w:ascii="Wingdings" w:hAnsi="Wingdings"/>
      <w:bCs w:val="0"/>
    </w:rPr>
  </w:style>
  <w:style w:type="character" w:customStyle="1" w:styleId="WW8Num12z0">
    <w:name w:val="WW8Num12z0"/>
    <w:rsid w:val="009A76DE"/>
    <w:rPr>
      <w:rFonts w:ascii="Symbol" w:hAnsi="Symbol"/>
      <w:bCs w:val="0"/>
    </w:rPr>
  </w:style>
  <w:style w:type="character" w:customStyle="1" w:styleId="WW8Num13z0">
    <w:name w:val="WW8Num13z0"/>
    <w:rsid w:val="009A76DE"/>
    <w:rPr>
      <w:sz w:val="24"/>
    </w:rPr>
  </w:style>
  <w:style w:type="character" w:customStyle="1" w:styleId="WW8Num13z1">
    <w:name w:val="WW8Num13z1"/>
    <w:rsid w:val="009A76DE"/>
    <w:rPr>
      <w:rFonts w:ascii="Courier New" w:hAnsi="Courier New"/>
      <w:bCs w:val="0"/>
    </w:rPr>
  </w:style>
  <w:style w:type="character" w:customStyle="1" w:styleId="WW8Num13z2">
    <w:name w:val="WW8Num13z2"/>
    <w:rsid w:val="009A76DE"/>
    <w:rPr>
      <w:rFonts w:ascii="Wingdings" w:hAnsi="Wingdings"/>
      <w:bCs w:val="0"/>
    </w:rPr>
  </w:style>
  <w:style w:type="character" w:customStyle="1" w:styleId="WW8Num14z0">
    <w:name w:val="WW8Num14z0"/>
    <w:rsid w:val="009A76DE"/>
    <w:rPr>
      <w:rFonts w:ascii="Wingdings" w:hAnsi="Wingdings"/>
      <w:bCs w:val="0"/>
      <w:noProof w:val="0"/>
      <w:color w:val="000000"/>
      <w:sz w:val="20"/>
      <w:lang w:val="pl-PL"/>
    </w:rPr>
  </w:style>
  <w:style w:type="character" w:customStyle="1" w:styleId="WW8Num14z1">
    <w:name w:val="WW8Num14z1"/>
    <w:rsid w:val="009A76DE"/>
  </w:style>
  <w:style w:type="character" w:customStyle="1" w:styleId="WW8Num14z2">
    <w:name w:val="WW8Num14z2"/>
    <w:rsid w:val="009A76DE"/>
  </w:style>
  <w:style w:type="character" w:customStyle="1" w:styleId="WW8Num14z3">
    <w:name w:val="WW8Num14z3"/>
    <w:rsid w:val="009A76DE"/>
  </w:style>
  <w:style w:type="character" w:customStyle="1" w:styleId="WW8Num14z4">
    <w:name w:val="WW8Num14z4"/>
    <w:rsid w:val="009A76DE"/>
  </w:style>
  <w:style w:type="character" w:customStyle="1" w:styleId="WW8Num14z5">
    <w:name w:val="WW8Num14z5"/>
    <w:rsid w:val="009A76DE"/>
  </w:style>
  <w:style w:type="character" w:customStyle="1" w:styleId="WW8Num14z6">
    <w:name w:val="WW8Num14z6"/>
    <w:rsid w:val="009A76DE"/>
  </w:style>
  <w:style w:type="character" w:customStyle="1" w:styleId="WW8Num14z7">
    <w:name w:val="WW8Num14z7"/>
    <w:rsid w:val="009A76DE"/>
  </w:style>
  <w:style w:type="character" w:customStyle="1" w:styleId="WW8Num14z8">
    <w:name w:val="WW8Num14z8"/>
    <w:rsid w:val="009A76DE"/>
  </w:style>
  <w:style w:type="character" w:customStyle="1" w:styleId="WW8Num15z0">
    <w:name w:val="WW8Num15z0"/>
    <w:rsid w:val="009A76DE"/>
    <w:rPr>
      <w:rFonts w:ascii="Times New Roman" w:hAnsi="Times New Roman"/>
      <w:bCs w:val="0"/>
      <w:noProof w:val="0"/>
      <w:color w:val="000000"/>
      <w:position w:val="0"/>
      <w:sz w:val="22"/>
      <w:vertAlign w:val="baseline"/>
      <w:lang w:val="pl-PL"/>
    </w:rPr>
  </w:style>
  <w:style w:type="character" w:customStyle="1" w:styleId="WW8Num16z0">
    <w:name w:val="WW8Num16z0"/>
    <w:rsid w:val="009A76DE"/>
    <w:rPr>
      <w:rFonts w:ascii="Wingdings" w:hAnsi="Wingdings"/>
      <w:bCs w:val="0"/>
      <w:noProof w:val="0"/>
      <w:color w:val="FF0000"/>
      <w:sz w:val="22"/>
      <w:lang w:val="pl-PL"/>
    </w:rPr>
  </w:style>
  <w:style w:type="character" w:customStyle="1" w:styleId="WW8Num16z1">
    <w:name w:val="WW8Num16z1"/>
    <w:rsid w:val="009A76DE"/>
  </w:style>
  <w:style w:type="character" w:customStyle="1" w:styleId="WW8Num16z2">
    <w:name w:val="WW8Num16z2"/>
    <w:rsid w:val="009A76DE"/>
  </w:style>
  <w:style w:type="character" w:customStyle="1" w:styleId="WW8Num16z3">
    <w:name w:val="WW8Num16z3"/>
    <w:rsid w:val="009A76DE"/>
  </w:style>
  <w:style w:type="character" w:customStyle="1" w:styleId="WW8Num16z4">
    <w:name w:val="WW8Num16z4"/>
    <w:rsid w:val="009A76DE"/>
  </w:style>
  <w:style w:type="character" w:customStyle="1" w:styleId="WW8Num16z5">
    <w:name w:val="WW8Num16z5"/>
    <w:rsid w:val="009A76DE"/>
  </w:style>
  <w:style w:type="character" w:customStyle="1" w:styleId="WW8Num16z6">
    <w:name w:val="WW8Num16z6"/>
    <w:rsid w:val="009A76DE"/>
  </w:style>
  <w:style w:type="character" w:customStyle="1" w:styleId="WW8Num16z7">
    <w:name w:val="WW8Num16z7"/>
    <w:rsid w:val="009A76DE"/>
  </w:style>
  <w:style w:type="character" w:customStyle="1" w:styleId="WW8Num16z8">
    <w:name w:val="WW8Num16z8"/>
    <w:rsid w:val="009A76DE"/>
  </w:style>
  <w:style w:type="character" w:customStyle="1" w:styleId="WW8Num17z0">
    <w:name w:val="WW8Num17z0"/>
    <w:rsid w:val="009A76DE"/>
    <w:rPr>
      <w:rFonts w:ascii="Wingdings" w:hAnsi="Wingdings"/>
      <w:bCs w:val="0"/>
      <w:noProof w:val="0"/>
      <w:color w:val="000000"/>
      <w:sz w:val="22"/>
      <w:lang w:val="pl-PL"/>
    </w:rPr>
  </w:style>
  <w:style w:type="character" w:customStyle="1" w:styleId="WW8Num18z0">
    <w:name w:val="WW8Num18z0"/>
    <w:rsid w:val="009A76DE"/>
    <w:rPr>
      <w:rFonts w:ascii="Times New Roman" w:hAnsi="Times New Roman"/>
      <w:bCs w:val="0"/>
    </w:rPr>
  </w:style>
  <w:style w:type="character" w:customStyle="1" w:styleId="WW8Num19z0">
    <w:name w:val="WW8Num19z0"/>
    <w:rsid w:val="009A76DE"/>
  </w:style>
  <w:style w:type="character" w:customStyle="1" w:styleId="WW8Num20z0">
    <w:name w:val="WW8Num20z0"/>
    <w:rsid w:val="009A76DE"/>
    <w:rPr>
      <w:i/>
    </w:rPr>
  </w:style>
  <w:style w:type="character" w:customStyle="1" w:styleId="WW8Num21z0">
    <w:name w:val="WW8Num21z0"/>
    <w:rsid w:val="009A76DE"/>
    <w:rPr>
      <w:rFonts w:ascii="Times New Roman" w:hAnsi="Times New Roman"/>
      <w:bCs w:val="0"/>
      <w:noProof w:val="0"/>
      <w:sz w:val="20"/>
      <w:lang w:val="pl-PL"/>
    </w:rPr>
  </w:style>
  <w:style w:type="character" w:customStyle="1" w:styleId="WW8Num21z1">
    <w:name w:val="WW8Num21z1"/>
    <w:rsid w:val="009A76DE"/>
    <w:rPr>
      <w:rFonts w:ascii="Courier New" w:hAnsi="Courier New"/>
      <w:bCs w:val="0"/>
    </w:rPr>
  </w:style>
  <w:style w:type="character" w:customStyle="1" w:styleId="WW8Num21z2">
    <w:name w:val="WW8Num21z2"/>
    <w:rsid w:val="009A76DE"/>
    <w:rPr>
      <w:rFonts w:ascii="Wingdings" w:hAnsi="Wingdings"/>
      <w:bCs w:val="0"/>
    </w:rPr>
  </w:style>
  <w:style w:type="character" w:customStyle="1" w:styleId="WW8Num22z0">
    <w:name w:val="WW8Num22z0"/>
    <w:rsid w:val="009A76DE"/>
    <w:rPr>
      <w:rFonts w:ascii="Symbol" w:hAnsi="Symbol"/>
      <w:noProof w:val="0"/>
      <w:sz w:val="20"/>
      <w:lang w:val="pl-PL"/>
    </w:rPr>
  </w:style>
  <w:style w:type="character" w:customStyle="1" w:styleId="WW8Num22z1">
    <w:name w:val="WW8Num22z1"/>
    <w:rsid w:val="009A76DE"/>
    <w:rPr>
      <w:rFonts w:ascii="Courier New" w:hAnsi="Courier New"/>
    </w:rPr>
  </w:style>
  <w:style w:type="character" w:customStyle="1" w:styleId="WW8Num22z2">
    <w:name w:val="WW8Num22z2"/>
    <w:rsid w:val="009A76DE"/>
    <w:rPr>
      <w:rFonts w:ascii="Wingdings" w:hAnsi="Wingdings"/>
    </w:rPr>
  </w:style>
  <w:style w:type="character" w:customStyle="1" w:styleId="WW8Num23z0">
    <w:name w:val="WW8Num23z0"/>
    <w:rsid w:val="009A76DE"/>
    <w:rPr>
      <w:rFonts w:ascii="Symbol" w:hAnsi="Symbol"/>
      <w:noProof w:val="0"/>
      <w:color w:val="000000"/>
      <w:sz w:val="20"/>
      <w:lang w:val="pl-PL"/>
    </w:rPr>
  </w:style>
  <w:style w:type="character" w:customStyle="1" w:styleId="WW8Num23z1">
    <w:name w:val="WW8Num23z1"/>
    <w:rsid w:val="009A76DE"/>
  </w:style>
  <w:style w:type="character" w:customStyle="1" w:styleId="WW8Num23z2">
    <w:name w:val="WW8Num23z2"/>
    <w:rsid w:val="009A76DE"/>
  </w:style>
  <w:style w:type="character" w:customStyle="1" w:styleId="WW8Num23z3">
    <w:name w:val="WW8Num23z3"/>
    <w:rsid w:val="009A76DE"/>
  </w:style>
  <w:style w:type="character" w:customStyle="1" w:styleId="WW8Num23z4">
    <w:name w:val="WW8Num23z4"/>
    <w:rsid w:val="009A76DE"/>
  </w:style>
  <w:style w:type="character" w:customStyle="1" w:styleId="WW8Num23z5">
    <w:name w:val="WW8Num23z5"/>
    <w:rsid w:val="009A76DE"/>
  </w:style>
  <w:style w:type="character" w:customStyle="1" w:styleId="WW8Num23z6">
    <w:name w:val="WW8Num23z6"/>
    <w:rsid w:val="009A76DE"/>
  </w:style>
  <w:style w:type="character" w:customStyle="1" w:styleId="WW8Num23z7">
    <w:name w:val="WW8Num23z7"/>
    <w:rsid w:val="009A76DE"/>
  </w:style>
  <w:style w:type="character" w:customStyle="1" w:styleId="WW8Num23z8">
    <w:name w:val="WW8Num23z8"/>
    <w:rsid w:val="009A76DE"/>
  </w:style>
  <w:style w:type="character" w:customStyle="1" w:styleId="WW8Num24z0">
    <w:name w:val="WW8Num24z0"/>
    <w:rsid w:val="009A76DE"/>
  </w:style>
  <w:style w:type="character" w:customStyle="1" w:styleId="Domylnaczcionkaakapitu0">
    <w:name w:val="Domy?lna czcionka akapitu"/>
    <w:rsid w:val="009A76DE"/>
  </w:style>
  <w:style w:type="character" w:customStyle="1" w:styleId="Nagwek1Znak0">
    <w:name w:val="Nag?ówek 1 Znak"/>
    <w:basedOn w:val="Domylnaczcionkaakapitu0"/>
    <w:rsid w:val="009A76DE"/>
    <w:rPr>
      <w:rFonts w:ascii="Times New Roman" w:hAnsi="Times New Roman"/>
      <w:sz w:val="28"/>
    </w:rPr>
  </w:style>
  <w:style w:type="character" w:customStyle="1" w:styleId="Nagwek2Znak0">
    <w:name w:val="Nag?ówek 2 Znak"/>
    <w:basedOn w:val="Domylnaczcionkaakapitu0"/>
    <w:rsid w:val="009A76DE"/>
    <w:rPr>
      <w:rFonts w:ascii="Times New Roman" w:hAnsi="Times New Roman"/>
      <w:b/>
      <w:noProof w:val="0"/>
      <w:kern w:val="1"/>
      <w:sz w:val="36"/>
      <w:lang w:val="fr-FR"/>
    </w:rPr>
  </w:style>
  <w:style w:type="character" w:customStyle="1" w:styleId="Nagwek4Znak0">
    <w:name w:val="Nag?ówek 4 Znak"/>
    <w:basedOn w:val="Domylnaczcionkaakapitu0"/>
    <w:rsid w:val="009A76DE"/>
    <w:rPr>
      <w:rFonts w:ascii="Times New Roman" w:hAnsi="Times New Roman"/>
      <w:b/>
      <w:sz w:val="28"/>
    </w:rPr>
  </w:style>
  <w:style w:type="character" w:customStyle="1" w:styleId="Nagwek3Znak0">
    <w:name w:val="Nag?ówek 3 Znak"/>
    <w:basedOn w:val="Domylnaczcionkaakapitu0"/>
    <w:rsid w:val="009A76DE"/>
    <w:rPr>
      <w:rFonts w:ascii="Arial" w:hAnsi="Arial"/>
      <w:b/>
      <w:noProof w:val="0"/>
      <w:kern w:val="1"/>
      <w:sz w:val="26"/>
      <w:lang w:val="fr-FR"/>
    </w:rPr>
  </w:style>
  <w:style w:type="character" w:customStyle="1" w:styleId="Nagwek5Znak0">
    <w:name w:val="Nag?ówek 5 Znak"/>
    <w:basedOn w:val="Domylnaczcionkaakapitu0"/>
    <w:rsid w:val="009A76DE"/>
    <w:rPr>
      <w:rFonts w:ascii="Times New Roman" w:hAnsi="Times New Roman"/>
      <w:b/>
      <w:i/>
      <w:noProof w:val="0"/>
      <w:kern w:val="1"/>
      <w:sz w:val="26"/>
      <w:lang w:val="fr-FR"/>
    </w:rPr>
  </w:style>
  <w:style w:type="character" w:customStyle="1" w:styleId="Nagwek6Znak0">
    <w:name w:val="Nag?ówek 6 Znak"/>
    <w:basedOn w:val="Domylnaczcionkaakapitu0"/>
    <w:rsid w:val="009A76DE"/>
    <w:rPr>
      <w:rFonts w:ascii="Times New Roman" w:hAnsi="Times New Roman"/>
      <w:b/>
      <w:noProof w:val="0"/>
      <w:kern w:val="1"/>
      <w:lang w:val="fr-FR"/>
    </w:rPr>
  </w:style>
  <w:style w:type="character" w:customStyle="1" w:styleId="Nagwek7Znak0">
    <w:name w:val="Nag?ówek 7 Znak"/>
    <w:basedOn w:val="Domylnaczcionkaakapitu0"/>
    <w:rsid w:val="009A76DE"/>
    <w:rPr>
      <w:rFonts w:ascii="Cambria" w:hAnsi="Cambria"/>
      <w:i/>
      <w:noProof w:val="0"/>
      <w:color w:val="808080"/>
      <w:kern w:val="1"/>
      <w:sz w:val="24"/>
      <w:lang w:val="fr-FR"/>
    </w:rPr>
  </w:style>
  <w:style w:type="character" w:styleId="Uwydatnienie">
    <w:name w:val="Emphasis"/>
    <w:basedOn w:val="Domylnaczcionkaakapitu0"/>
    <w:qFormat/>
    <w:rsid w:val="009A76DE"/>
    <w:rPr>
      <w:b/>
      <w:i w:val="0"/>
    </w:rPr>
  </w:style>
  <w:style w:type="character" w:customStyle="1" w:styleId="NagwekZnak0">
    <w:name w:val="Nag?ówek Znak"/>
    <w:basedOn w:val="Domylnaczcionkaakapitu0"/>
    <w:rsid w:val="009A76DE"/>
    <w:rPr>
      <w:rFonts w:ascii="Times New Roman" w:hAnsi="Times New Roman"/>
      <w:noProof w:val="0"/>
      <w:kern w:val="1"/>
      <w:sz w:val="24"/>
      <w:lang w:val="fr-FR"/>
    </w:rPr>
  </w:style>
  <w:style w:type="character" w:customStyle="1" w:styleId="TytuZnak">
    <w:name w:val="Tytu? Znak"/>
    <w:basedOn w:val="Domylnaczcionkaakapitu0"/>
    <w:rsid w:val="009A76DE"/>
    <w:rPr>
      <w:rFonts w:ascii="Cambria" w:hAnsi="Cambria"/>
      <w:noProof w:val="0"/>
      <w:color w:val="000080"/>
      <w:spacing w:val="5"/>
      <w:kern w:val="1"/>
      <w:sz w:val="52"/>
      <w:lang w:val="en-US"/>
    </w:rPr>
  </w:style>
  <w:style w:type="character" w:customStyle="1" w:styleId="Tekstpodstawowywcity2Znak">
    <w:name w:val="Tekst podstawowy wci?ty 2 Znak"/>
    <w:basedOn w:val="Domylnaczcionkaakapitu0"/>
    <w:rsid w:val="009A76DE"/>
    <w:rPr>
      <w:rFonts w:ascii="Times New Roman" w:hAnsi="Times New Roman"/>
      <w:sz w:val="24"/>
    </w:rPr>
  </w:style>
  <w:style w:type="character" w:customStyle="1" w:styleId="Tekstpodstawowy2Znak">
    <w:name w:val="Tekst podstawowy 2 Znak"/>
    <w:basedOn w:val="Domylnaczcionkaakapitu0"/>
    <w:uiPriority w:val="99"/>
    <w:rsid w:val="009A76DE"/>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A76DE"/>
    <w:rPr>
      <w:rFonts w:ascii="Times New Roman" w:hAnsi="Times New Roman"/>
      <w:sz w:val="24"/>
    </w:rPr>
  </w:style>
  <w:style w:type="character" w:customStyle="1" w:styleId="Absatz-Standardschriftart">
    <w:name w:val="Absatz-Standardschriftart"/>
    <w:rsid w:val="009A76DE"/>
  </w:style>
  <w:style w:type="character" w:customStyle="1" w:styleId="WW8Num28z0">
    <w:name w:val="WW8Num28z0"/>
    <w:rsid w:val="009A76DE"/>
    <w:rPr>
      <w:sz w:val="24"/>
    </w:rPr>
  </w:style>
  <w:style w:type="character" w:customStyle="1" w:styleId="WW8Num29z0">
    <w:name w:val="WW8Num29z0"/>
    <w:rsid w:val="009A76DE"/>
    <w:rPr>
      <w:rFonts w:ascii="Times New Roman" w:hAnsi="Times New Roman"/>
      <w:bCs w:val="0"/>
      <w:sz w:val="24"/>
    </w:rPr>
  </w:style>
  <w:style w:type="character" w:customStyle="1" w:styleId="Domylnaczcionkaakapitu2">
    <w:name w:val="Domy?lna czcionka akapitu2"/>
    <w:rsid w:val="009A76DE"/>
  </w:style>
  <w:style w:type="character" w:customStyle="1" w:styleId="WW8Num3z1">
    <w:name w:val="WW8Num3z1"/>
    <w:rsid w:val="009A76DE"/>
    <w:rPr>
      <w:rFonts w:ascii="Times New Roman" w:hAnsi="Times New Roman"/>
      <w:bCs w:val="0"/>
    </w:rPr>
  </w:style>
  <w:style w:type="character" w:customStyle="1" w:styleId="WW8Num3z2">
    <w:name w:val="WW8Num3z2"/>
    <w:rsid w:val="009A76DE"/>
    <w:rPr>
      <w:rFonts w:ascii="Wingdings" w:hAnsi="Wingdings"/>
      <w:bCs w:val="0"/>
    </w:rPr>
  </w:style>
  <w:style w:type="character" w:customStyle="1" w:styleId="WW8Num3z4">
    <w:name w:val="WW8Num3z4"/>
    <w:rsid w:val="009A76DE"/>
    <w:rPr>
      <w:rFonts w:ascii="Courier New" w:hAnsi="Courier New"/>
      <w:bCs w:val="0"/>
    </w:rPr>
  </w:style>
  <w:style w:type="character" w:customStyle="1" w:styleId="WW8Num6z3">
    <w:name w:val="WW8Num6z3"/>
    <w:rsid w:val="009A76DE"/>
    <w:rPr>
      <w:rFonts w:ascii="Symbol" w:hAnsi="Symbol"/>
      <w:bCs w:val="0"/>
    </w:rPr>
  </w:style>
  <w:style w:type="character" w:customStyle="1" w:styleId="WW8Num17z1">
    <w:name w:val="WW8Num17z1"/>
    <w:rsid w:val="009A76DE"/>
    <w:rPr>
      <w:rFonts w:ascii="Courier New" w:hAnsi="Courier New"/>
      <w:bCs w:val="0"/>
    </w:rPr>
  </w:style>
  <w:style w:type="character" w:customStyle="1" w:styleId="WW8Num17z3">
    <w:name w:val="WW8Num17z3"/>
    <w:rsid w:val="009A76DE"/>
    <w:rPr>
      <w:rFonts w:ascii="Symbol" w:hAnsi="Symbol"/>
      <w:bCs w:val="0"/>
    </w:rPr>
  </w:style>
  <w:style w:type="character" w:customStyle="1" w:styleId="WW8Num18z1">
    <w:name w:val="WW8Num18z1"/>
    <w:rsid w:val="009A76DE"/>
    <w:rPr>
      <w:rFonts w:ascii="Symbol" w:hAnsi="Symbol"/>
      <w:bCs w:val="0"/>
    </w:rPr>
  </w:style>
  <w:style w:type="character" w:customStyle="1" w:styleId="WW8Num18z2">
    <w:name w:val="WW8Num18z2"/>
    <w:rsid w:val="009A76DE"/>
    <w:rPr>
      <w:rFonts w:ascii="Wingdings" w:hAnsi="Wingdings"/>
      <w:bCs w:val="0"/>
    </w:rPr>
  </w:style>
  <w:style w:type="character" w:customStyle="1" w:styleId="WW8Num18z4">
    <w:name w:val="WW8Num18z4"/>
    <w:rsid w:val="009A76DE"/>
    <w:rPr>
      <w:rFonts w:ascii="Courier New" w:hAnsi="Courier New"/>
      <w:bCs w:val="0"/>
    </w:rPr>
  </w:style>
  <w:style w:type="character" w:customStyle="1" w:styleId="WW8Num21z3">
    <w:name w:val="WW8Num21z3"/>
    <w:rsid w:val="009A76DE"/>
    <w:rPr>
      <w:rFonts w:ascii="Symbol" w:hAnsi="Symbol"/>
      <w:bCs w:val="0"/>
    </w:rPr>
  </w:style>
  <w:style w:type="character" w:customStyle="1" w:styleId="Domylnaczcionkaakapitu1">
    <w:name w:val="Domy?lna czcionka akapitu1"/>
    <w:rsid w:val="009A76DE"/>
  </w:style>
  <w:style w:type="character" w:customStyle="1" w:styleId="ZnakZnak1">
    <w:name w:val="Znak Znak1"/>
    <w:basedOn w:val="Domylnaczcionkaakapitu2"/>
    <w:rsid w:val="009A76DE"/>
    <w:rPr>
      <w:rFonts w:ascii="Tahoma" w:hAnsi="Tahoma"/>
      <w:bCs w:val="0"/>
      <w:sz w:val="16"/>
    </w:rPr>
  </w:style>
  <w:style w:type="character" w:customStyle="1" w:styleId="ZnakZnak">
    <w:name w:val="Znak Znak"/>
    <w:basedOn w:val="Domylnaczcionkaakapitu2"/>
    <w:rsid w:val="009A76DE"/>
    <w:rPr>
      <w:rFonts w:ascii="Tahoma" w:hAnsi="Tahoma"/>
      <w:bCs w:val="0"/>
      <w:sz w:val="16"/>
    </w:rPr>
  </w:style>
  <w:style w:type="character" w:customStyle="1" w:styleId="PodtytuZnak">
    <w:name w:val="Podtytu? Znak"/>
    <w:basedOn w:val="Domylnaczcionkaakapitu0"/>
    <w:rsid w:val="009A76DE"/>
    <w:rPr>
      <w:rFonts w:ascii="Cambria" w:hAnsi="Cambria"/>
      <w:i/>
      <w:noProof w:val="0"/>
      <w:color w:val="808080"/>
      <w:spacing w:val="15"/>
      <w:kern w:val="1"/>
      <w:sz w:val="24"/>
      <w:lang w:val="fr-FR"/>
    </w:rPr>
  </w:style>
  <w:style w:type="character" w:customStyle="1" w:styleId="st">
    <w:name w:val="st"/>
    <w:basedOn w:val="Domylnaczcionkaakapitu0"/>
    <w:rsid w:val="009A76DE"/>
  </w:style>
  <w:style w:type="character" w:customStyle="1" w:styleId="AkapitzlistZnak0">
    <w:name w:val="Akapit z list? Znak"/>
    <w:rsid w:val="009A76DE"/>
    <w:rPr>
      <w:rFonts w:ascii="Times New Roman" w:hAnsi="Times New Roman"/>
      <w:b/>
      <w:sz w:val="24"/>
      <w:vertAlign w:val="subscript"/>
    </w:rPr>
  </w:style>
  <w:style w:type="character" w:styleId="Pogrubienie">
    <w:name w:val="Strong"/>
    <w:basedOn w:val="Domylnaczcionkaakapitu0"/>
    <w:uiPriority w:val="22"/>
    <w:qFormat/>
    <w:rsid w:val="009A76DE"/>
    <w:rPr>
      <w:b/>
    </w:rPr>
  </w:style>
  <w:style w:type="character" w:customStyle="1" w:styleId="Znakinumeracji">
    <w:name w:val="Znaki numeracji"/>
    <w:rsid w:val="009A76DE"/>
  </w:style>
  <w:style w:type="paragraph" w:customStyle="1" w:styleId="Nagwek0">
    <w:name w:val="Nag?ówek"/>
    <w:basedOn w:val="Normalny"/>
    <w:next w:val="Tekstpodstawowy"/>
    <w:rsid w:val="009A76DE"/>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character" w:customStyle="1" w:styleId="TekstpodstawowyZnak1">
    <w:name w:val="Tekst podstawowy Znak1"/>
    <w:basedOn w:val="Domylnaczcionkaakapitu"/>
    <w:uiPriority w:val="99"/>
    <w:rsid w:val="009A76DE"/>
    <w:rPr>
      <w:kern w:val="1"/>
      <w:sz w:val="24"/>
      <w:lang w:val="fr-FR"/>
    </w:rPr>
  </w:style>
  <w:style w:type="paragraph" w:styleId="Lista">
    <w:name w:val="List"/>
    <w:basedOn w:val="Tekstpodstawowy"/>
    <w:rsid w:val="009A76DE"/>
    <w:pPr>
      <w:suppressAutoHyphens/>
      <w:overflowPunct w:val="0"/>
      <w:autoSpaceDE w:val="0"/>
      <w:autoSpaceDN w:val="0"/>
      <w:adjustRightInd w:val="0"/>
      <w:spacing w:line="240" w:lineRule="auto"/>
      <w:jc w:val="center"/>
      <w:textAlignment w:val="baseline"/>
    </w:pPr>
    <w:rPr>
      <w:b/>
      <w:kern w:val="1"/>
      <w:sz w:val="56"/>
      <w:szCs w:val="20"/>
    </w:rPr>
  </w:style>
  <w:style w:type="paragraph" w:styleId="Podpis">
    <w:name w:val="Signature"/>
    <w:basedOn w:val="Normalny"/>
    <w:link w:val="PodpisZnak"/>
    <w:rsid w:val="009A76D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9A76DE"/>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9A76DE"/>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A76DE"/>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9A76D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9A76DE"/>
    <w:pPr>
      <w:suppressAutoHyphens w:val="0"/>
      <w:ind w:left="720"/>
    </w:pPr>
    <w:rPr>
      <w:lang w:val="pl-PL"/>
    </w:rPr>
  </w:style>
  <w:style w:type="paragraph" w:customStyle="1" w:styleId="Nagwek20">
    <w:name w:val="Nag?ówek2"/>
    <w:basedOn w:val="Standard"/>
    <w:next w:val="Tekstpodstawowy"/>
    <w:rsid w:val="009A76DE"/>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A76DE"/>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A76DE"/>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A76DE"/>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A76DE"/>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A76DE"/>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A76DE"/>
    <w:pPr>
      <w:spacing w:after="120" w:line="480" w:lineRule="auto"/>
    </w:pPr>
    <w:rPr>
      <w:rFonts w:ascii="Times New Roman" w:hAnsi="Times New Roman"/>
      <w:sz w:val="24"/>
      <w:lang w:val="pl-PL"/>
    </w:rPr>
  </w:style>
  <w:style w:type="paragraph" w:customStyle="1" w:styleId="Zawartotabeli">
    <w:name w:val="Zawarto?? tabeli"/>
    <w:basedOn w:val="Standard"/>
    <w:rsid w:val="009A76DE"/>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A76DE"/>
    <w:pPr>
      <w:jc w:val="center"/>
    </w:pPr>
    <w:rPr>
      <w:b/>
    </w:rPr>
  </w:style>
  <w:style w:type="paragraph" w:customStyle="1" w:styleId="Plandokumentu1">
    <w:name w:val="Plan dokumentu1"/>
    <w:basedOn w:val="Standard"/>
    <w:uiPriority w:val="99"/>
    <w:rsid w:val="009A76DE"/>
    <w:pPr>
      <w:spacing w:after="0" w:line="240" w:lineRule="auto"/>
    </w:pPr>
    <w:rPr>
      <w:rFonts w:ascii="Tahoma" w:hAnsi="Tahoma"/>
      <w:sz w:val="16"/>
      <w:lang w:val="pl-PL"/>
    </w:rPr>
  </w:style>
  <w:style w:type="paragraph" w:customStyle="1" w:styleId="Zawartoramki">
    <w:name w:val="Zawarto?? ramki"/>
    <w:basedOn w:val="Tekstpodstawowy"/>
    <w:rsid w:val="009A76DE"/>
    <w:pPr>
      <w:suppressAutoHyphens/>
      <w:overflowPunct w:val="0"/>
      <w:autoSpaceDE w:val="0"/>
      <w:autoSpaceDN w:val="0"/>
      <w:adjustRightInd w:val="0"/>
      <w:spacing w:line="240" w:lineRule="auto"/>
      <w:jc w:val="center"/>
      <w:textAlignment w:val="baseline"/>
    </w:pPr>
    <w:rPr>
      <w:b/>
      <w:kern w:val="1"/>
      <w:sz w:val="56"/>
      <w:szCs w:val="20"/>
    </w:rPr>
  </w:style>
  <w:style w:type="paragraph" w:customStyle="1" w:styleId="TableContents">
    <w:name w:val="Table Contents"/>
    <w:basedOn w:val="Standard"/>
    <w:uiPriority w:val="99"/>
    <w:rsid w:val="009A76DE"/>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A76DE"/>
    <w:pPr>
      <w:keepNext/>
      <w:widowControl w:val="0"/>
      <w:spacing w:after="0" w:line="240" w:lineRule="auto"/>
    </w:pPr>
    <w:rPr>
      <w:rFonts w:ascii="Times New Roman" w:hAnsi="Times New Roman"/>
      <w:b/>
      <w:sz w:val="24"/>
      <w:lang w:val="pl-PL"/>
    </w:rPr>
  </w:style>
  <w:style w:type="paragraph" w:customStyle="1" w:styleId="Bezodstpw1">
    <w:name w:val="Bez odst?pów1"/>
    <w:rsid w:val="009A76DE"/>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9A76DE"/>
    <w:pPr>
      <w:suppressAutoHyphens w:val="0"/>
      <w:spacing w:after="0" w:line="240" w:lineRule="auto"/>
    </w:pPr>
    <w:rPr>
      <w:rFonts w:ascii="Times New Roman" w:hAnsi="Times New Roman"/>
      <w:sz w:val="20"/>
      <w:lang w:val="pl-PL"/>
    </w:rPr>
  </w:style>
  <w:style w:type="paragraph" w:customStyle="1" w:styleId="Normalny1">
    <w:name w:val="Normalny1"/>
    <w:uiPriority w:val="99"/>
    <w:rsid w:val="009A76DE"/>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9A76DE"/>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9A76DE"/>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9A76DE"/>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9A76DE"/>
    <w:rPr>
      <w:rFonts w:ascii="Cambria" w:eastAsia="Times New Roman" w:hAnsi="Cambria" w:cs="Times New Roman"/>
      <w:i/>
      <w:color w:val="808080"/>
      <w:spacing w:val="15"/>
      <w:kern w:val="1"/>
      <w:sz w:val="24"/>
      <w:szCs w:val="20"/>
      <w:lang w:val="fr-FR" w:eastAsia="pl-PL"/>
    </w:rPr>
  </w:style>
  <w:style w:type="character" w:customStyle="1" w:styleId="Tekstpodstawowy3Znak1">
    <w:name w:val="Tekst podstawowy 3 Znak1"/>
    <w:basedOn w:val="Domylnaczcionkaakapitu"/>
    <w:uiPriority w:val="99"/>
    <w:rsid w:val="009A76DE"/>
    <w:rPr>
      <w:kern w:val="1"/>
      <w:sz w:val="16"/>
      <w:lang w:val="fr-FR"/>
    </w:rPr>
  </w:style>
  <w:style w:type="paragraph" w:customStyle="1" w:styleId="Tekstpodstawowywcity2">
    <w:name w:val="Tekst podstawowy wci?ty 2"/>
    <w:basedOn w:val="Standard"/>
    <w:rsid w:val="009A76DE"/>
    <w:pPr>
      <w:suppressAutoHyphens w:val="0"/>
      <w:spacing w:after="120" w:line="480" w:lineRule="auto"/>
      <w:ind w:left="283"/>
    </w:pPr>
    <w:rPr>
      <w:rFonts w:ascii="Times New Roman" w:hAnsi="Times New Roman"/>
      <w:sz w:val="24"/>
      <w:lang w:val="pl-PL"/>
    </w:rPr>
  </w:style>
  <w:style w:type="character" w:customStyle="1" w:styleId="StopkaZnak1">
    <w:name w:val="Stopka Znak1"/>
    <w:basedOn w:val="Domylnaczcionkaakapitu"/>
    <w:qFormat/>
    <w:rsid w:val="009A76DE"/>
    <w:rPr>
      <w:kern w:val="1"/>
      <w:sz w:val="24"/>
      <w:lang w:val="fr-FR"/>
    </w:rPr>
  </w:style>
  <w:style w:type="paragraph" w:styleId="Tekstpodstawowy2">
    <w:name w:val="Body Text 2"/>
    <w:basedOn w:val="Standard"/>
    <w:link w:val="Tekstpodstawowy2Znak1"/>
    <w:uiPriority w:val="99"/>
    <w:rsid w:val="009A76DE"/>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9A76DE"/>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9A76DE"/>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9A76DE"/>
    <w:rPr>
      <w:rFonts w:ascii="Times New Roman" w:eastAsia="Times New Roman" w:hAnsi="Times New Roman" w:cs="Times New Roman"/>
      <w:kern w:val="1"/>
      <w:sz w:val="24"/>
      <w:szCs w:val="20"/>
      <w:lang w:eastAsia="pl-PL"/>
    </w:rPr>
  </w:style>
  <w:style w:type="character" w:customStyle="1" w:styleId="TekstdymkaZnak1">
    <w:name w:val="Tekst dymka Znak1"/>
    <w:basedOn w:val="Domylnaczcionkaakapitu"/>
    <w:rsid w:val="009A76DE"/>
    <w:rPr>
      <w:rFonts w:ascii="Tahoma" w:hAnsi="Tahoma"/>
      <w:kern w:val="1"/>
      <w:sz w:val="16"/>
      <w:lang w:val="fr-FR"/>
    </w:rPr>
  </w:style>
  <w:style w:type="paragraph" w:customStyle="1" w:styleId="Akapitzlist0">
    <w:name w:val="Akapit z list?"/>
    <w:basedOn w:val="Standard"/>
    <w:rsid w:val="009A76DE"/>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A76DE"/>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A76DE"/>
    <w:pPr>
      <w:suppressAutoHyphens w:val="0"/>
      <w:spacing w:after="0" w:line="240" w:lineRule="auto"/>
      <w:ind w:left="360" w:hanging="360"/>
    </w:pPr>
    <w:rPr>
      <w:rFonts w:ascii="Times New Roman" w:hAnsi="Times New Roman"/>
      <w:sz w:val="24"/>
      <w:lang w:val="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A76D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9A76DE"/>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9A76DE"/>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9A76DE"/>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customStyle="1" w:styleId="HTML-wstpniesformatowany1">
    <w:name w:val="HTML - wstępnie sformatowany1"/>
    <w:basedOn w:val="Normalny"/>
    <w:next w:val="HTML-wstpniesformatowany"/>
    <w:link w:val="HTML-wstpniesformatowanyZnak"/>
    <w:uiPriority w:val="99"/>
    <w:unhideWhenUsed/>
    <w:rsid w:val="009A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9A76DE"/>
    <w:rPr>
      <w:rFonts w:ascii="Courier New" w:eastAsia="Times New Roman" w:hAnsi="Courier New" w:cs="Courier New"/>
    </w:rPr>
  </w:style>
  <w:style w:type="table" w:customStyle="1" w:styleId="Tabela-Siatka1">
    <w:name w:val="Tabela - Siatka1"/>
    <w:basedOn w:val="Standardowy"/>
    <w:next w:val="Tabela-Siatka"/>
    <w:uiPriority w:val="39"/>
    <w:rsid w:val="009A76D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9A76DE"/>
    <w:rPr>
      <w:rFonts w:ascii="Calibri" w:eastAsia="Times New Roman" w:hAnsi="Calibri" w:cs="Times New Roman"/>
      <w:lang w:eastAsia="pl-PL"/>
    </w:rPr>
  </w:style>
  <w:style w:type="paragraph" w:customStyle="1" w:styleId="Zawartotabeli0">
    <w:name w:val="Zawartość tabeli"/>
    <w:basedOn w:val="Normalny"/>
    <w:rsid w:val="009A76DE"/>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9A76DE"/>
    <w:rPr>
      <w:rFonts w:ascii="Times-Italic" w:hAnsi="Times-Italic" w:hint="default"/>
      <w:b w:val="0"/>
      <w:bCs w:val="0"/>
      <w:i/>
      <w:iCs/>
      <w:color w:val="000000"/>
      <w:sz w:val="22"/>
      <w:szCs w:val="22"/>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9A76DE"/>
    <w:pPr>
      <w:spacing w:after="200" w:line="276" w:lineRule="auto"/>
      <w:ind w:firstLine="360"/>
      <w:jc w:val="left"/>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1"/>
    <w:uiPriority w:val="99"/>
    <w:semiHidden/>
    <w:rsid w:val="009A76DE"/>
    <w:rPr>
      <w:rFonts w:ascii="Calibri" w:eastAsia="Calibri" w:hAnsi="Calibri" w:cs="Times New Roman"/>
      <w:sz w:val="22"/>
      <w:szCs w:val="22"/>
      <w:lang w:eastAsia="en-US"/>
    </w:rPr>
  </w:style>
  <w:style w:type="character" w:customStyle="1" w:styleId="StandardZnak">
    <w:name w:val="Standard Znak"/>
    <w:basedOn w:val="Domylnaczcionkaakapitu"/>
    <w:link w:val="Standard"/>
    <w:qFormat/>
    <w:rsid w:val="009A76DE"/>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9A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A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A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9A76DE"/>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9A76DE"/>
    <w:rPr>
      <w:color w:val="0000FF"/>
      <w:u w:val="single"/>
    </w:rPr>
  </w:style>
  <w:style w:type="character" w:customStyle="1" w:styleId="fontstyle31">
    <w:name w:val="fontstyle31"/>
    <w:basedOn w:val="Domylnaczcionkaakapitu"/>
    <w:qFormat/>
    <w:rsid w:val="009A76DE"/>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9A76DE"/>
    <w:rPr>
      <w:rFonts w:ascii="Times-Bold" w:hAnsi="Times-Bold"/>
      <w:b/>
      <w:bCs/>
      <w:i w:val="0"/>
      <w:iCs w:val="0"/>
      <w:color w:val="000000"/>
      <w:sz w:val="24"/>
      <w:szCs w:val="24"/>
    </w:rPr>
  </w:style>
  <w:style w:type="character" w:customStyle="1" w:styleId="fontstyle21">
    <w:name w:val="fontstyle21"/>
    <w:basedOn w:val="Domylnaczcionkaakapitu"/>
    <w:rsid w:val="009A76DE"/>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9A76DE"/>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9A76DE"/>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9A76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0">
    <w:name w:val="default"/>
    <w:basedOn w:val="Normalny"/>
    <w:rsid w:val="009A76DE"/>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9A76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9A76DE"/>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9A76DE"/>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9A76DE"/>
    <w:rPr>
      <w:i/>
      <w:iCs/>
    </w:rPr>
  </w:style>
  <w:style w:type="numbering" w:customStyle="1" w:styleId="Bezlisty11">
    <w:name w:val="Bez listy11"/>
    <w:next w:val="Bezlisty"/>
    <w:uiPriority w:val="99"/>
    <w:semiHidden/>
    <w:unhideWhenUsed/>
    <w:rsid w:val="009A76DE"/>
  </w:style>
  <w:style w:type="paragraph" w:customStyle="1" w:styleId="Akapitzlist10">
    <w:name w:val="Akapit z listą1"/>
    <w:basedOn w:val="Standard"/>
    <w:uiPriority w:val="99"/>
    <w:rsid w:val="009A76DE"/>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9A76DE"/>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9A76DE"/>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9A76DE"/>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9A76DE"/>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9A76DE"/>
    <w:pPr>
      <w:suppressAutoHyphens/>
      <w:spacing w:line="240" w:lineRule="auto"/>
      <w:jc w:val="center"/>
    </w:pPr>
    <w:rPr>
      <w:b/>
      <w:sz w:val="56"/>
      <w:szCs w:val="20"/>
      <w:lang w:eastAsia="ar-SA"/>
    </w:rPr>
  </w:style>
  <w:style w:type="paragraph" w:customStyle="1" w:styleId="Bezodstpw10">
    <w:name w:val="Bez odstępów1"/>
    <w:rsid w:val="009A76DE"/>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9A76DE"/>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9A76DE"/>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9A76DE"/>
    <w:rPr>
      <w:rFonts w:ascii="Times New Roman" w:eastAsia="Times New Roman" w:hAnsi="Times New Roman" w:cs="Times New Roman"/>
      <w:sz w:val="24"/>
      <w:szCs w:val="24"/>
      <w:lang w:eastAsia="pl-PL"/>
    </w:rPr>
  </w:style>
  <w:style w:type="character" w:customStyle="1" w:styleId="Domylnaczcionkaakapitu20">
    <w:name w:val="Domyślna czcionka akapitu2"/>
    <w:rsid w:val="009A76DE"/>
  </w:style>
  <w:style w:type="character" w:customStyle="1" w:styleId="Domylnaczcionkaakapitu10">
    <w:name w:val="Domyślna czcionka akapitu1"/>
    <w:uiPriority w:val="99"/>
    <w:rsid w:val="009A76DE"/>
  </w:style>
  <w:style w:type="paragraph" w:customStyle="1" w:styleId="Akapitzlist2">
    <w:name w:val="Akapit z listą2"/>
    <w:basedOn w:val="Normalny"/>
    <w:rsid w:val="009A76D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9A76DE"/>
    <w:rPr>
      <w:color w:val="954F72"/>
      <w:u w:val="single"/>
    </w:rPr>
  </w:style>
  <w:style w:type="paragraph" w:customStyle="1" w:styleId="Teksttreci">
    <w:name w:val="Tekst treści"/>
    <w:basedOn w:val="Normalny"/>
    <w:rsid w:val="009A76DE"/>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9A76DE"/>
  </w:style>
  <w:style w:type="numbering" w:customStyle="1" w:styleId="Zaimportowanystyl1">
    <w:name w:val="Zaimportowany styl 1"/>
    <w:rsid w:val="009A76DE"/>
    <w:pPr>
      <w:numPr>
        <w:numId w:val="5"/>
      </w:numPr>
    </w:pPr>
  </w:style>
  <w:style w:type="numbering" w:customStyle="1" w:styleId="Zaimportowanystyl3">
    <w:name w:val="Zaimportowany styl 3"/>
    <w:rsid w:val="009A76DE"/>
    <w:pPr>
      <w:numPr>
        <w:numId w:val="6"/>
      </w:numPr>
    </w:pPr>
  </w:style>
  <w:style w:type="numbering" w:customStyle="1" w:styleId="Zaimportowanystyl4">
    <w:name w:val="Zaimportowany styl 4"/>
    <w:rsid w:val="009A76DE"/>
    <w:pPr>
      <w:numPr>
        <w:numId w:val="7"/>
      </w:numPr>
    </w:pPr>
  </w:style>
  <w:style w:type="numbering" w:customStyle="1" w:styleId="Zaimportowanystyl5">
    <w:name w:val="Zaimportowany styl 5"/>
    <w:rsid w:val="009A76DE"/>
    <w:pPr>
      <w:numPr>
        <w:numId w:val="8"/>
      </w:numPr>
    </w:pPr>
  </w:style>
  <w:style w:type="numbering" w:customStyle="1" w:styleId="Zaimportowanystyl6">
    <w:name w:val="Zaimportowany styl 6"/>
    <w:rsid w:val="009A76DE"/>
    <w:pPr>
      <w:numPr>
        <w:numId w:val="9"/>
      </w:numPr>
    </w:pPr>
  </w:style>
  <w:style w:type="numbering" w:customStyle="1" w:styleId="Zaimportowanystyl7">
    <w:name w:val="Zaimportowany styl 7"/>
    <w:rsid w:val="009A76DE"/>
    <w:pPr>
      <w:numPr>
        <w:numId w:val="10"/>
      </w:numPr>
    </w:pPr>
  </w:style>
  <w:style w:type="numbering" w:customStyle="1" w:styleId="Zaimportowanystyl8">
    <w:name w:val="Zaimportowany styl 8"/>
    <w:rsid w:val="009A76DE"/>
    <w:pPr>
      <w:numPr>
        <w:numId w:val="11"/>
      </w:numPr>
    </w:pPr>
  </w:style>
  <w:style w:type="numbering" w:customStyle="1" w:styleId="Zaimportowanystyl9">
    <w:name w:val="Zaimportowany styl 9"/>
    <w:rsid w:val="009A76DE"/>
    <w:pPr>
      <w:numPr>
        <w:numId w:val="12"/>
      </w:numPr>
    </w:pPr>
  </w:style>
  <w:style w:type="numbering" w:customStyle="1" w:styleId="Zaimportowanystyl10">
    <w:name w:val="Zaimportowany styl 10"/>
    <w:rsid w:val="009A76DE"/>
    <w:pPr>
      <w:numPr>
        <w:numId w:val="13"/>
      </w:numPr>
    </w:pPr>
  </w:style>
  <w:style w:type="numbering" w:customStyle="1" w:styleId="Zaimportowanystyl20">
    <w:name w:val="Zaimportowany styl 20"/>
    <w:rsid w:val="009A76DE"/>
    <w:pPr>
      <w:numPr>
        <w:numId w:val="14"/>
      </w:numPr>
    </w:pPr>
  </w:style>
  <w:style w:type="numbering" w:customStyle="1" w:styleId="Zaimportowanystyl21">
    <w:name w:val="Zaimportowany styl 21"/>
    <w:rsid w:val="009A76DE"/>
    <w:pPr>
      <w:numPr>
        <w:numId w:val="15"/>
      </w:numPr>
    </w:pPr>
  </w:style>
  <w:style w:type="numbering" w:customStyle="1" w:styleId="Zaimportowanystyl100">
    <w:name w:val="Zaimportowany styl 1.0"/>
    <w:rsid w:val="009A76DE"/>
    <w:pPr>
      <w:numPr>
        <w:numId w:val="16"/>
      </w:numPr>
    </w:pPr>
  </w:style>
  <w:style w:type="numbering" w:customStyle="1" w:styleId="Zaimportowanystyl25">
    <w:name w:val="Zaimportowany styl 25"/>
    <w:rsid w:val="009A76DE"/>
    <w:pPr>
      <w:numPr>
        <w:numId w:val="17"/>
      </w:numPr>
    </w:pPr>
  </w:style>
  <w:style w:type="numbering" w:customStyle="1" w:styleId="Zaimportowanystyl26">
    <w:name w:val="Zaimportowany styl 26"/>
    <w:rsid w:val="009A76DE"/>
    <w:pPr>
      <w:numPr>
        <w:numId w:val="18"/>
      </w:numPr>
    </w:pPr>
  </w:style>
  <w:style w:type="numbering" w:customStyle="1" w:styleId="Zaimportowanystyl2">
    <w:name w:val="Zaimportowany styl 2"/>
    <w:rsid w:val="009A76DE"/>
    <w:pPr>
      <w:numPr>
        <w:numId w:val="19"/>
      </w:numPr>
    </w:pPr>
  </w:style>
  <w:style w:type="numbering" w:customStyle="1" w:styleId="Zaimportowanystyl40">
    <w:name w:val="Zaimportowany styl 4.0"/>
    <w:rsid w:val="009A76DE"/>
    <w:pPr>
      <w:numPr>
        <w:numId w:val="20"/>
      </w:numPr>
    </w:pPr>
  </w:style>
  <w:style w:type="character" w:customStyle="1" w:styleId="Znakiprzypiswdolnych">
    <w:name w:val="Znaki przypisów dolnych"/>
    <w:qFormat/>
    <w:rsid w:val="009A76DE"/>
  </w:style>
  <w:style w:type="character" w:customStyle="1" w:styleId="DeltaViewInsertion">
    <w:name w:val="DeltaView Insertion"/>
    <w:qFormat/>
    <w:rsid w:val="009A76DE"/>
    <w:rPr>
      <w:b/>
      <w:i/>
      <w:spacing w:val="0"/>
    </w:rPr>
  </w:style>
  <w:style w:type="character" w:styleId="Numerwiersza">
    <w:name w:val="line number"/>
    <w:basedOn w:val="Domylnaczcionkaakapitu"/>
    <w:uiPriority w:val="99"/>
    <w:semiHidden/>
    <w:unhideWhenUsed/>
    <w:rsid w:val="009A76DE"/>
  </w:style>
  <w:style w:type="table" w:customStyle="1" w:styleId="Tabela-Siatka4">
    <w:name w:val="Tabela - Siatka4"/>
    <w:basedOn w:val="Standardowy"/>
    <w:next w:val="Tabela-Siatka"/>
    <w:uiPriority w:val="59"/>
    <w:rsid w:val="009A7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A7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1"/>
    <w:uiPriority w:val="99"/>
    <w:unhideWhenUsed/>
    <w:rsid w:val="009A76DE"/>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9A76DE"/>
    <w:rPr>
      <w:rFonts w:ascii="Consolas" w:hAnsi="Consolas"/>
      <w:sz w:val="20"/>
      <w:szCs w:val="20"/>
    </w:rPr>
  </w:style>
  <w:style w:type="table" w:styleId="Tabela-Siatka">
    <w:name w:val="Table Grid"/>
    <w:basedOn w:val="Standardowy"/>
    <w:uiPriority w:val="39"/>
    <w:rsid w:val="009A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9A76DE"/>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TekstpodstawowyzwciciemZnak1">
    <w:name w:val="Tekst podstawowy z wcięciem Znak1"/>
    <w:basedOn w:val="TekstpodstawowyZnak"/>
    <w:link w:val="Tekstpodstawowyzwciciem"/>
    <w:uiPriority w:val="99"/>
    <w:semiHidden/>
    <w:rsid w:val="009A76DE"/>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9A76DE"/>
    <w:rPr>
      <w:color w:val="954F72" w:themeColor="followedHyperlink"/>
      <w:u w:val="single"/>
    </w:rPr>
  </w:style>
  <w:style w:type="numbering" w:customStyle="1" w:styleId="Bezlisty2">
    <w:name w:val="Bez listy2"/>
    <w:next w:val="Bezlisty"/>
    <w:uiPriority w:val="99"/>
    <w:semiHidden/>
    <w:unhideWhenUsed/>
    <w:rsid w:val="009A76DE"/>
  </w:style>
  <w:style w:type="table" w:customStyle="1" w:styleId="Tabela-Siatka6">
    <w:name w:val="Tabela - Siatka6"/>
    <w:basedOn w:val="Standardowy"/>
    <w:next w:val="Tabela-Siatka"/>
    <w:uiPriority w:val="39"/>
    <w:rsid w:val="009A76D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9A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9A76DE"/>
  </w:style>
  <w:style w:type="numbering" w:customStyle="1" w:styleId="Zaimportowanystyl11">
    <w:name w:val="Zaimportowany styl 11"/>
    <w:rsid w:val="009A76DE"/>
    <w:pPr>
      <w:numPr>
        <w:numId w:val="5"/>
      </w:numPr>
    </w:pPr>
  </w:style>
  <w:style w:type="numbering" w:customStyle="1" w:styleId="Zaimportowanystyl31">
    <w:name w:val="Zaimportowany styl 31"/>
    <w:rsid w:val="009A76DE"/>
    <w:pPr>
      <w:numPr>
        <w:numId w:val="6"/>
      </w:numPr>
    </w:pPr>
  </w:style>
  <w:style w:type="numbering" w:customStyle="1" w:styleId="Zaimportowanystyl41">
    <w:name w:val="Zaimportowany styl 41"/>
    <w:rsid w:val="009A76DE"/>
    <w:pPr>
      <w:numPr>
        <w:numId w:val="7"/>
      </w:numPr>
    </w:pPr>
  </w:style>
  <w:style w:type="numbering" w:customStyle="1" w:styleId="Zaimportowanystyl51">
    <w:name w:val="Zaimportowany styl 51"/>
    <w:rsid w:val="009A76DE"/>
    <w:pPr>
      <w:numPr>
        <w:numId w:val="8"/>
      </w:numPr>
    </w:pPr>
  </w:style>
  <w:style w:type="numbering" w:customStyle="1" w:styleId="Zaimportowanystyl61">
    <w:name w:val="Zaimportowany styl 61"/>
    <w:rsid w:val="009A76DE"/>
    <w:pPr>
      <w:numPr>
        <w:numId w:val="9"/>
      </w:numPr>
    </w:pPr>
  </w:style>
  <w:style w:type="numbering" w:customStyle="1" w:styleId="Zaimportowanystyl71">
    <w:name w:val="Zaimportowany styl 71"/>
    <w:rsid w:val="009A76DE"/>
    <w:pPr>
      <w:numPr>
        <w:numId w:val="10"/>
      </w:numPr>
    </w:pPr>
  </w:style>
  <w:style w:type="numbering" w:customStyle="1" w:styleId="Zaimportowanystyl81">
    <w:name w:val="Zaimportowany styl 81"/>
    <w:rsid w:val="009A76DE"/>
    <w:pPr>
      <w:numPr>
        <w:numId w:val="11"/>
      </w:numPr>
    </w:pPr>
  </w:style>
  <w:style w:type="numbering" w:customStyle="1" w:styleId="Zaimportowanystyl91">
    <w:name w:val="Zaimportowany styl 91"/>
    <w:rsid w:val="009A76DE"/>
    <w:pPr>
      <w:numPr>
        <w:numId w:val="12"/>
      </w:numPr>
    </w:pPr>
  </w:style>
  <w:style w:type="numbering" w:customStyle="1" w:styleId="Zaimportowanystyl1010">
    <w:name w:val="Zaimportowany styl 101"/>
    <w:rsid w:val="009A76DE"/>
    <w:pPr>
      <w:numPr>
        <w:numId w:val="13"/>
      </w:numPr>
    </w:pPr>
  </w:style>
  <w:style w:type="numbering" w:customStyle="1" w:styleId="Zaimportowanystyl201">
    <w:name w:val="Zaimportowany styl 201"/>
    <w:rsid w:val="009A76DE"/>
    <w:pPr>
      <w:numPr>
        <w:numId w:val="14"/>
      </w:numPr>
    </w:pPr>
  </w:style>
  <w:style w:type="numbering" w:customStyle="1" w:styleId="Zaimportowanystyl211">
    <w:name w:val="Zaimportowany styl 211"/>
    <w:rsid w:val="009A76DE"/>
    <w:pPr>
      <w:numPr>
        <w:numId w:val="15"/>
      </w:numPr>
    </w:pPr>
  </w:style>
  <w:style w:type="numbering" w:customStyle="1" w:styleId="Zaimportowanystyl101">
    <w:name w:val="Zaimportowany styl 1.01"/>
    <w:rsid w:val="009A76DE"/>
    <w:pPr>
      <w:numPr>
        <w:numId w:val="16"/>
      </w:numPr>
    </w:pPr>
  </w:style>
  <w:style w:type="numbering" w:customStyle="1" w:styleId="Zaimportowanystyl251">
    <w:name w:val="Zaimportowany styl 251"/>
    <w:rsid w:val="009A76DE"/>
    <w:pPr>
      <w:numPr>
        <w:numId w:val="17"/>
      </w:numPr>
    </w:pPr>
  </w:style>
  <w:style w:type="numbering" w:customStyle="1" w:styleId="Zaimportowanystyl261">
    <w:name w:val="Zaimportowany styl 261"/>
    <w:rsid w:val="009A76DE"/>
    <w:pPr>
      <w:numPr>
        <w:numId w:val="18"/>
      </w:numPr>
    </w:pPr>
  </w:style>
  <w:style w:type="numbering" w:customStyle="1" w:styleId="Zaimportowanystyl22">
    <w:name w:val="Zaimportowany styl 22"/>
    <w:rsid w:val="009A76DE"/>
    <w:pPr>
      <w:numPr>
        <w:numId w:val="19"/>
      </w:numPr>
    </w:pPr>
  </w:style>
  <w:style w:type="numbering" w:customStyle="1" w:styleId="Zaimportowanystyl401">
    <w:name w:val="Zaimportowany styl 4.01"/>
    <w:rsid w:val="009A76DE"/>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83</Pages>
  <Words>19693</Words>
  <Characters>118163</Characters>
  <Application>Microsoft Office Word</Application>
  <DocSecurity>0</DocSecurity>
  <Lines>984</Lines>
  <Paragraphs>275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137581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2023-04-26T07:39:00Z</dcterms:created>
  <dcterms:modified xsi:type="dcterms:W3CDTF">2023-04-26T07:44:00Z</dcterms:modified>
</cp:coreProperties>
</file>