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5AE" w:rsidRPr="00097743" w:rsidRDefault="005E45AE" w:rsidP="005E45AE">
      <w:pPr>
        <w:pStyle w:val="Standard"/>
        <w:spacing w:after="0"/>
        <w:rPr>
          <w:rFonts w:ascii="Times New Roman" w:hAnsi="Times New Roman"/>
          <w:i/>
          <w:szCs w:val="22"/>
          <w:lang w:val="pl-PL"/>
        </w:rPr>
      </w:pPr>
      <w:r w:rsidRPr="00097743">
        <w:rPr>
          <w:rFonts w:ascii="Times New Roman" w:hAnsi="Times New Roman"/>
          <w:i/>
          <w:szCs w:val="22"/>
          <w:lang w:val="pl-PL"/>
        </w:rPr>
        <w:t>Załącznik nr 1 do SWZ</w:t>
      </w:r>
    </w:p>
    <w:p w:rsidR="005E45AE" w:rsidRDefault="005E45AE" w:rsidP="005E45AE">
      <w:pPr>
        <w:rPr>
          <w:b/>
          <w:sz w:val="22"/>
          <w:szCs w:val="22"/>
        </w:rPr>
      </w:pPr>
    </w:p>
    <w:p w:rsidR="005E45AE" w:rsidRPr="00424653" w:rsidRDefault="005E45AE" w:rsidP="005E45AE">
      <w:pPr>
        <w:rPr>
          <w:b/>
          <w:sz w:val="22"/>
          <w:szCs w:val="22"/>
        </w:rPr>
      </w:pPr>
      <w:r w:rsidRPr="00F83043">
        <w:rPr>
          <w:b/>
          <w:sz w:val="22"/>
          <w:szCs w:val="22"/>
        </w:rPr>
        <w:t>Dostawa odczynników oraz przeciwciał do diagnostyki IHC wraz z odpłatną dzierżawą aparatów do barwień IHC dla Zakładu Patomorfologii</w:t>
      </w:r>
    </w:p>
    <w:p w:rsidR="005E45AE" w:rsidRPr="00424653" w:rsidRDefault="005E45AE" w:rsidP="005E45AE">
      <w:pPr>
        <w:jc w:val="center"/>
        <w:rPr>
          <w:b/>
          <w:sz w:val="22"/>
          <w:szCs w:val="22"/>
        </w:rPr>
      </w:pPr>
    </w:p>
    <w:p w:rsidR="005E45AE" w:rsidRPr="00424653" w:rsidRDefault="005E45AE" w:rsidP="005E45AE">
      <w:pPr>
        <w:rPr>
          <w:b/>
          <w:sz w:val="22"/>
          <w:szCs w:val="22"/>
        </w:rPr>
      </w:pPr>
    </w:p>
    <w:tbl>
      <w:tblPr>
        <w:tblW w:w="1488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851"/>
        <w:gridCol w:w="1134"/>
        <w:gridCol w:w="1559"/>
        <w:gridCol w:w="1276"/>
        <w:gridCol w:w="1276"/>
        <w:gridCol w:w="1417"/>
        <w:gridCol w:w="1559"/>
        <w:gridCol w:w="2268"/>
      </w:tblGrid>
      <w:tr w:rsidR="005E45AE" w:rsidRPr="00424653" w:rsidTr="005E7B34">
        <w:trPr>
          <w:trHeight w:val="62"/>
        </w:trPr>
        <w:tc>
          <w:tcPr>
            <w:tcW w:w="567" w:type="dxa"/>
            <w:tcBorders>
              <w:top w:val="single" w:sz="4" w:space="0" w:color="auto"/>
              <w:left w:val="single" w:sz="4" w:space="0" w:color="auto"/>
              <w:bottom w:val="single" w:sz="4" w:space="0" w:color="auto"/>
              <w:right w:val="single" w:sz="4" w:space="0" w:color="auto"/>
            </w:tcBorders>
            <w:vAlign w:val="center"/>
          </w:tcPr>
          <w:p w:rsidR="005E45AE" w:rsidRPr="00597EDD" w:rsidRDefault="005E45AE" w:rsidP="005E7B34">
            <w:pPr>
              <w:jc w:val="center"/>
              <w:rPr>
                <w:b/>
                <w:sz w:val="20"/>
              </w:rPr>
            </w:pPr>
            <w:r w:rsidRPr="00597EDD">
              <w:rPr>
                <w:b/>
                <w:sz w:val="20"/>
              </w:rPr>
              <w:t>L.p.</w:t>
            </w:r>
          </w:p>
          <w:p w:rsidR="005E45AE" w:rsidRPr="00597EDD" w:rsidRDefault="005E45AE" w:rsidP="005E7B34">
            <w:pPr>
              <w:jc w:val="center"/>
              <w:rPr>
                <w:b/>
                <w:sz w:val="2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5E45AE" w:rsidRPr="00597EDD" w:rsidRDefault="005E45AE" w:rsidP="005E7B34">
            <w:pPr>
              <w:jc w:val="center"/>
              <w:rPr>
                <w:b/>
                <w:sz w:val="20"/>
              </w:rPr>
            </w:pPr>
            <w:r>
              <w:rPr>
                <w:b/>
                <w:sz w:val="20"/>
              </w:rPr>
              <w:t>Przedmiot zamówienia</w:t>
            </w:r>
          </w:p>
        </w:tc>
        <w:tc>
          <w:tcPr>
            <w:tcW w:w="851" w:type="dxa"/>
            <w:tcBorders>
              <w:top w:val="single" w:sz="4" w:space="0" w:color="auto"/>
              <w:left w:val="single" w:sz="4" w:space="0" w:color="auto"/>
              <w:bottom w:val="single" w:sz="4" w:space="0" w:color="auto"/>
              <w:right w:val="single" w:sz="4" w:space="0" w:color="auto"/>
            </w:tcBorders>
            <w:vAlign w:val="center"/>
            <w:hideMark/>
          </w:tcPr>
          <w:p w:rsidR="005E45AE" w:rsidRPr="00597EDD" w:rsidRDefault="005E45AE" w:rsidP="005E7B34">
            <w:pPr>
              <w:jc w:val="center"/>
              <w:rPr>
                <w:b/>
                <w:sz w:val="20"/>
              </w:rPr>
            </w:pPr>
            <w:r>
              <w:rPr>
                <w:b/>
                <w:sz w:val="20"/>
              </w:rPr>
              <w:t>Ilość oznaczeń/24 m-ce</w:t>
            </w:r>
          </w:p>
        </w:tc>
        <w:tc>
          <w:tcPr>
            <w:tcW w:w="1134" w:type="dxa"/>
            <w:tcBorders>
              <w:top w:val="single" w:sz="4" w:space="0" w:color="auto"/>
              <w:left w:val="single" w:sz="4" w:space="0" w:color="auto"/>
              <w:bottom w:val="single" w:sz="4" w:space="0" w:color="auto"/>
              <w:right w:val="single" w:sz="4" w:space="0" w:color="auto"/>
            </w:tcBorders>
            <w:vAlign w:val="center"/>
            <w:hideMark/>
          </w:tcPr>
          <w:p w:rsidR="005E45AE" w:rsidRPr="00597EDD" w:rsidRDefault="005E45AE" w:rsidP="005E7B34">
            <w:pPr>
              <w:jc w:val="center"/>
              <w:rPr>
                <w:b/>
                <w:sz w:val="20"/>
              </w:rPr>
            </w:pPr>
            <w:r>
              <w:rPr>
                <w:b/>
                <w:sz w:val="20"/>
              </w:rPr>
              <w:t>Ilość zestawów/</w:t>
            </w:r>
            <w:r w:rsidRPr="00597EDD">
              <w:rPr>
                <w:b/>
                <w:sz w:val="20"/>
              </w:rPr>
              <w:t>opak./</w:t>
            </w:r>
          </w:p>
          <w:p w:rsidR="005E45AE" w:rsidRPr="00597EDD" w:rsidRDefault="005E45AE" w:rsidP="005E7B34">
            <w:pPr>
              <w:jc w:val="center"/>
              <w:rPr>
                <w:b/>
                <w:sz w:val="20"/>
              </w:rPr>
            </w:pPr>
            <w:r>
              <w:rPr>
                <w:b/>
                <w:sz w:val="20"/>
              </w:rPr>
              <w:t>24 m-ce</w:t>
            </w:r>
          </w:p>
          <w:p w:rsidR="005E45AE" w:rsidRPr="00597EDD" w:rsidRDefault="005E45AE" w:rsidP="005E7B34">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E45AE" w:rsidRPr="00597EDD" w:rsidRDefault="005E45AE" w:rsidP="005E7B34">
            <w:pPr>
              <w:rPr>
                <w:b/>
                <w:sz w:val="20"/>
              </w:rPr>
            </w:pPr>
            <w:r>
              <w:rPr>
                <w:b/>
                <w:sz w:val="20"/>
              </w:rPr>
              <w:t>Ilość badań z 1 zestawu/opakowania lub wielkość op.</w:t>
            </w:r>
          </w:p>
        </w:tc>
        <w:tc>
          <w:tcPr>
            <w:tcW w:w="1276" w:type="dxa"/>
            <w:tcBorders>
              <w:top w:val="single" w:sz="4" w:space="0" w:color="auto"/>
              <w:left w:val="single" w:sz="4" w:space="0" w:color="auto"/>
              <w:bottom w:val="single" w:sz="4" w:space="0" w:color="auto"/>
              <w:right w:val="single" w:sz="4" w:space="0" w:color="auto"/>
            </w:tcBorders>
            <w:vAlign w:val="center"/>
          </w:tcPr>
          <w:p w:rsidR="005E45AE" w:rsidRPr="00597EDD" w:rsidRDefault="005E45AE" w:rsidP="005E7B34">
            <w:pPr>
              <w:jc w:val="center"/>
              <w:rPr>
                <w:b/>
                <w:sz w:val="20"/>
              </w:rPr>
            </w:pPr>
            <w:r>
              <w:rPr>
                <w:b/>
                <w:sz w:val="20"/>
              </w:rPr>
              <w:t>Cena</w:t>
            </w:r>
          </w:p>
          <w:p w:rsidR="005E45AE" w:rsidRPr="00597EDD" w:rsidRDefault="005E45AE" w:rsidP="005E7B34">
            <w:pPr>
              <w:jc w:val="center"/>
              <w:rPr>
                <w:b/>
                <w:sz w:val="20"/>
              </w:rPr>
            </w:pPr>
            <w:r w:rsidRPr="00597EDD">
              <w:rPr>
                <w:b/>
                <w:sz w:val="20"/>
              </w:rPr>
              <w:t>netto</w:t>
            </w:r>
          </w:p>
          <w:p w:rsidR="005E45AE" w:rsidRPr="00597EDD" w:rsidRDefault="005E45AE" w:rsidP="005E7B34">
            <w:pPr>
              <w:jc w:val="center"/>
              <w:rPr>
                <w:b/>
                <w:sz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5E45AE" w:rsidRPr="00597EDD" w:rsidRDefault="005E45AE" w:rsidP="005E7B34">
            <w:pPr>
              <w:jc w:val="center"/>
              <w:rPr>
                <w:b/>
                <w:sz w:val="20"/>
              </w:rPr>
            </w:pPr>
            <w:r>
              <w:rPr>
                <w:b/>
                <w:sz w:val="20"/>
              </w:rPr>
              <w:t xml:space="preserve">Cena </w:t>
            </w:r>
          </w:p>
          <w:p w:rsidR="005E45AE" w:rsidRPr="00597EDD" w:rsidRDefault="005E45AE" w:rsidP="005E7B34">
            <w:pPr>
              <w:jc w:val="center"/>
              <w:rPr>
                <w:b/>
                <w:sz w:val="20"/>
              </w:rPr>
            </w:pPr>
            <w:r w:rsidRPr="00597EDD">
              <w:rPr>
                <w:b/>
                <w:sz w:val="20"/>
              </w:rPr>
              <w:t>brutto</w:t>
            </w:r>
          </w:p>
          <w:p w:rsidR="005E45AE" w:rsidRPr="00597EDD" w:rsidRDefault="005E45AE" w:rsidP="005E7B34">
            <w:pPr>
              <w:jc w:val="center"/>
              <w:rPr>
                <w:b/>
                <w:sz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E45AE" w:rsidRPr="00597EDD" w:rsidRDefault="005E45AE" w:rsidP="005E7B34">
            <w:pPr>
              <w:jc w:val="center"/>
              <w:rPr>
                <w:b/>
                <w:sz w:val="20"/>
              </w:rPr>
            </w:pPr>
            <w:r w:rsidRPr="00597EDD">
              <w:rPr>
                <w:b/>
                <w:sz w:val="20"/>
              </w:rPr>
              <w:t>Wartość netto</w:t>
            </w:r>
          </w:p>
          <w:p w:rsidR="005E45AE" w:rsidRPr="00597EDD" w:rsidRDefault="005E45AE" w:rsidP="005E7B34">
            <w:pPr>
              <w:jc w:val="center"/>
              <w:rPr>
                <w:b/>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E45AE" w:rsidRPr="00597EDD" w:rsidRDefault="005E45AE" w:rsidP="005E7B34">
            <w:pPr>
              <w:jc w:val="center"/>
              <w:rPr>
                <w:b/>
                <w:sz w:val="20"/>
              </w:rPr>
            </w:pPr>
            <w:r w:rsidRPr="00597EDD">
              <w:rPr>
                <w:b/>
                <w:sz w:val="20"/>
              </w:rPr>
              <w:t>Wartość brutto</w:t>
            </w:r>
          </w:p>
          <w:p w:rsidR="005E45AE" w:rsidRPr="00597EDD" w:rsidRDefault="005E45AE" w:rsidP="005E7B34">
            <w:pPr>
              <w:jc w:val="center"/>
              <w:rPr>
                <w:b/>
                <w:sz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E45AE" w:rsidRPr="00597EDD" w:rsidRDefault="005E45AE" w:rsidP="005E7B34">
            <w:pPr>
              <w:jc w:val="center"/>
              <w:rPr>
                <w:b/>
                <w:sz w:val="20"/>
              </w:rPr>
            </w:pPr>
            <w:r>
              <w:rPr>
                <w:b/>
                <w:sz w:val="20"/>
              </w:rPr>
              <w:t>Producent i numer katalogowy</w:t>
            </w: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hideMark/>
          </w:tcPr>
          <w:p w:rsidR="005E45AE" w:rsidRPr="005A06C8" w:rsidRDefault="005E45AE" w:rsidP="005E7B34">
            <w:pPr>
              <w:rPr>
                <w:sz w:val="20"/>
              </w:rPr>
            </w:pPr>
            <w:r w:rsidRPr="005A06C8">
              <w:rPr>
                <w:sz w:val="20"/>
              </w:rPr>
              <w:t>1.</w:t>
            </w:r>
          </w:p>
        </w:tc>
        <w:tc>
          <w:tcPr>
            <w:tcW w:w="2977" w:type="dxa"/>
            <w:tcBorders>
              <w:top w:val="single" w:sz="4" w:space="0" w:color="auto"/>
              <w:left w:val="single" w:sz="4" w:space="0" w:color="auto"/>
              <w:bottom w:val="single" w:sz="4" w:space="0" w:color="auto"/>
              <w:right w:val="single" w:sz="4" w:space="0" w:color="auto"/>
            </w:tcBorders>
            <w:hideMark/>
          </w:tcPr>
          <w:p w:rsidR="005E45AE" w:rsidRPr="002F70CE" w:rsidRDefault="005E45AE" w:rsidP="005E7B34">
            <w:pPr>
              <w:rPr>
                <w:sz w:val="20"/>
              </w:rPr>
            </w:pPr>
            <w:r w:rsidRPr="002F70CE">
              <w:rPr>
                <w:sz w:val="20"/>
              </w:rPr>
              <w:t xml:space="preserve">Zestawy wizualizacyjne (systemy detekcji) do przeciwciał </w:t>
            </w:r>
          </w:p>
          <w:p w:rsidR="005E45AE" w:rsidRPr="002F70CE" w:rsidRDefault="005E45AE" w:rsidP="005E7B34">
            <w:pPr>
              <w:rPr>
                <w:sz w:val="20"/>
              </w:rPr>
            </w:pPr>
            <w:r w:rsidRPr="002F70CE">
              <w:rPr>
                <w:sz w:val="20"/>
              </w:rPr>
              <w:t xml:space="preserve">mysich i króliczych (wraz z akcesoriami medycznymi), oparte </w:t>
            </w:r>
          </w:p>
          <w:p w:rsidR="005E45AE" w:rsidRPr="002F70CE" w:rsidRDefault="005E45AE" w:rsidP="005E7B34">
            <w:pPr>
              <w:rPr>
                <w:sz w:val="20"/>
              </w:rPr>
            </w:pPr>
            <w:r w:rsidRPr="002F70CE">
              <w:rPr>
                <w:sz w:val="20"/>
              </w:rPr>
              <w:t xml:space="preserve">na technologii eliminującej reakcje krzyżowe z endogenną </w:t>
            </w:r>
          </w:p>
          <w:p w:rsidR="005E45AE" w:rsidRPr="005A06C8" w:rsidRDefault="005E45AE" w:rsidP="005E7B34">
            <w:pPr>
              <w:rPr>
                <w:sz w:val="20"/>
              </w:rPr>
            </w:pPr>
            <w:r w:rsidRPr="002F70CE">
              <w:rPr>
                <w:sz w:val="20"/>
              </w:rPr>
              <w:t>biotyną. Muszą posiadać deklarację zgodności CE/IVD</w:t>
            </w:r>
          </w:p>
        </w:tc>
        <w:tc>
          <w:tcPr>
            <w:tcW w:w="851" w:type="dxa"/>
            <w:tcBorders>
              <w:top w:val="single" w:sz="4" w:space="0" w:color="auto"/>
              <w:left w:val="single" w:sz="4" w:space="0" w:color="auto"/>
              <w:bottom w:val="single" w:sz="4" w:space="0" w:color="auto"/>
              <w:right w:val="single" w:sz="4" w:space="0" w:color="auto"/>
            </w:tcBorders>
          </w:tcPr>
          <w:p w:rsidR="005E45AE" w:rsidRPr="005A06C8" w:rsidRDefault="005E45AE" w:rsidP="005E7B34">
            <w:pPr>
              <w:jc w:val="right"/>
              <w:rPr>
                <w:b/>
                <w:sz w:val="20"/>
              </w:rPr>
            </w:pPr>
          </w:p>
          <w:p w:rsidR="005E45AE" w:rsidRPr="005A06C8" w:rsidRDefault="005E45AE" w:rsidP="005E7B34">
            <w:pPr>
              <w:jc w:val="right"/>
              <w:rPr>
                <w:b/>
                <w:sz w:val="20"/>
              </w:rPr>
            </w:pPr>
            <w:r w:rsidRPr="005A06C8">
              <w:rPr>
                <w:b/>
                <w:sz w:val="20"/>
              </w:rPr>
              <w:t>15000</w:t>
            </w:r>
          </w:p>
        </w:tc>
        <w:tc>
          <w:tcPr>
            <w:tcW w:w="2693" w:type="dxa"/>
            <w:gridSpan w:val="2"/>
            <w:tcBorders>
              <w:top w:val="single" w:sz="4" w:space="0" w:color="auto"/>
              <w:left w:val="single" w:sz="4" w:space="0" w:color="auto"/>
              <w:bottom w:val="single" w:sz="4" w:space="0" w:color="auto"/>
              <w:right w:val="single" w:sz="4" w:space="0" w:color="auto"/>
            </w:tcBorders>
          </w:tcPr>
          <w:p w:rsidR="005E45AE" w:rsidRPr="005A06C8" w:rsidRDefault="005E45AE" w:rsidP="005E7B34">
            <w:pPr>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hideMark/>
          </w:tcPr>
          <w:p w:rsidR="005E45AE" w:rsidRPr="005A06C8" w:rsidRDefault="005E45AE" w:rsidP="005E7B34">
            <w:pPr>
              <w:rPr>
                <w:sz w:val="20"/>
              </w:rPr>
            </w:pPr>
            <w:r w:rsidRPr="005A06C8">
              <w:rPr>
                <w:sz w:val="20"/>
              </w:rPr>
              <w:t>1.1</w:t>
            </w:r>
          </w:p>
        </w:tc>
        <w:tc>
          <w:tcPr>
            <w:tcW w:w="2977" w:type="dxa"/>
            <w:tcBorders>
              <w:top w:val="single" w:sz="4" w:space="0" w:color="auto"/>
              <w:left w:val="single" w:sz="4" w:space="0" w:color="auto"/>
              <w:bottom w:val="single" w:sz="4" w:space="0" w:color="auto"/>
              <w:right w:val="single" w:sz="4" w:space="0" w:color="auto"/>
            </w:tcBorders>
            <w:hideMark/>
          </w:tcPr>
          <w:p w:rsidR="005E45AE" w:rsidRPr="005A06C8" w:rsidRDefault="005E45AE" w:rsidP="005E7B34">
            <w:pPr>
              <w:rPr>
                <w:sz w:val="20"/>
              </w:rPr>
            </w:pPr>
            <w:r w:rsidRPr="005A06C8">
              <w:rPr>
                <w:sz w:val="20"/>
              </w:rPr>
              <w:t>System wizualizacyjny przeznaczony do wykrywania mysich i króliczych prze</w:t>
            </w:r>
            <w:r>
              <w:rPr>
                <w:sz w:val="20"/>
              </w:rPr>
              <w:t xml:space="preserve">ciwciał pierwotnych w skrawkach </w:t>
            </w:r>
            <w:r w:rsidRPr="005A06C8">
              <w:rPr>
                <w:sz w:val="20"/>
              </w:rPr>
              <w:t>tkankowych utrwalonych w formalinie i zatopionych w parafinie kompaty</w:t>
            </w:r>
            <w:r>
              <w:rPr>
                <w:sz w:val="20"/>
              </w:rPr>
              <w:t>bilny z urządzeniem z pozycji 11</w:t>
            </w:r>
            <w:r w:rsidRPr="005A06C8">
              <w:rPr>
                <w:sz w:val="20"/>
              </w:rPr>
              <w:t xml:space="preserve"> oraz hematoksylina w ilości adekwatnej do oferowanego zestawu.</w:t>
            </w:r>
          </w:p>
        </w:tc>
        <w:tc>
          <w:tcPr>
            <w:tcW w:w="851" w:type="dxa"/>
            <w:tcBorders>
              <w:top w:val="single" w:sz="4" w:space="0" w:color="auto"/>
              <w:left w:val="single" w:sz="4" w:space="0" w:color="auto"/>
              <w:bottom w:val="single" w:sz="4" w:space="0" w:color="auto"/>
              <w:right w:val="single" w:sz="4" w:space="0" w:color="auto"/>
            </w:tcBorders>
          </w:tcPr>
          <w:p w:rsidR="005E45AE" w:rsidRPr="005A06C8" w:rsidRDefault="005E45AE" w:rsidP="005E7B34">
            <w:pPr>
              <w:jc w:val="right"/>
              <w:rPr>
                <w:b/>
                <w:sz w:val="20"/>
              </w:rPr>
            </w:pPr>
          </w:p>
          <w:p w:rsidR="005E45AE" w:rsidRPr="005A06C8" w:rsidRDefault="005E45AE" w:rsidP="005E7B34">
            <w:pPr>
              <w:jc w:val="right"/>
              <w:rPr>
                <w:b/>
                <w:sz w:val="20"/>
              </w:rPr>
            </w:pPr>
            <w:r w:rsidRPr="005A06C8">
              <w:rPr>
                <w:b/>
                <w:sz w:val="20"/>
              </w:rPr>
              <w:t>5000</w:t>
            </w:r>
          </w:p>
        </w:tc>
        <w:tc>
          <w:tcPr>
            <w:tcW w:w="1134" w:type="dxa"/>
            <w:tcBorders>
              <w:top w:val="single" w:sz="4" w:space="0" w:color="auto"/>
              <w:left w:val="single" w:sz="4" w:space="0" w:color="auto"/>
              <w:bottom w:val="single" w:sz="4" w:space="0" w:color="auto"/>
              <w:right w:val="single" w:sz="4" w:space="0" w:color="auto"/>
            </w:tcBorders>
          </w:tcPr>
          <w:p w:rsidR="005E45AE" w:rsidRPr="005A06C8" w:rsidRDefault="005E45AE" w:rsidP="005E7B34">
            <w:pPr>
              <w:jc w:val="center"/>
              <w:rPr>
                <w:b/>
                <w:sz w:val="20"/>
              </w:rPr>
            </w:pPr>
          </w:p>
          <w:p w:rsidR="005E45AE" w:rsidRPr="005A06C8" w:rsidRDefault="005E45AE" w:rsidP="005E7B34">
            <w:pPr>
              <w:jc w:val="center"/>
              <w:rPr>
                <w:b/>
                <w:sz w:val="20"/>
              </w:rPr>
            </w:pPr>
            <w:r w:rsidRPr="005A06C8">
              <w:rPr>
                <w:b/>
                <w:sz w:val="20"/>
              </w:rPr>
              <w:t>9</w:t>
            </w:r>
          </w:p>
        </w:tc>
        <w:tc>
          <w:tcPr>
            <w:tcW w:w="1559" w:type="dxa"/>
            <w:tcBorders>
              <w:top w:val="single" w:sz="4" w:space="0" w:color="auto"/>
              <w:left w:val="single" w:sz="4" w:space="0" w:color="auto"/>
              <w:bottom w:val="single" w:sz="4" w:space="0" w:color="auto"/>
              <w:right w:val="single" w:sz="4" w:space="0" w:color="auto"/>
            </w:tcBorders>
            <w:hideMark/>
          </w:tcPr>
          <w:p w:rsidR="005E45AE" w:rsidRPr="005A06C8" w:rsidRDefault="005E45AE" w:rsidP="005E7B34">
            <w:pPr>
              <w:jc w:val="center"/>
              <w:rPr>
                <w:b/>
                <w:sz w:val="20"/>
              </w:rPr>
            </w:pPr>
          </w:p>
          <w:p w:rsidR="005E45AE" w:rsidRPr="005A06C8" w:rsidRDefault="005E45AE" w:rsidP="005E7B34">
            <w:pPr>
              <w:jc w:val="center"/>
              <w:rPr>
                <w:b/>
                <w:sz w:val="20"/>
              </w:rPr>
            </w:pPr>
            <w:r w:rsidRPr="005A06C8">
              <w:rPr>
                <w:b/>
                <w:sz w:val="20"/>
              </w:rPr>
              <w:t>600</w:t>
            </w: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hideMark/>
          </w:tcPr>
          <w:p w:rsidR="005E45AE" w:rsidRPr="005A06C8" w:rsidRDefault="005E45AE" w:rsidP="005E7B34">
            <w:pPr>
              <w:rPr>
                <w:sz w:val="20"/>
              </w:rPr>
            </w:pPr>
            <w:r w:rsidRPr="005A06C8">
              <w:rPr>
                <w:sz w:val="20"/>
              </w:rPr>
              <w:t>1.2</w:t>
            </w:r>
          </w:p>
        </w:tc>
        <w:tc>
          <w:tcPr>
            <w:tcW w:w="2977" w:type="dxa"/>
            <w:tcBorders>
              <w:top w:val="single" w:sz="4" w:space="0" w:color="auto"/>
              <w:left w:val="single" w:sz="4" w:space="0" w:color="auto"/>
              <w:bottom w:val="single" w:sz="4" w:space="0" w:color="auto"/>
              <w:right w:val="single" w:sz="4" w:space="0" w:color="auto"/>
            </w:tcBorders>
            <w:hideMark/>
          </w:tcPr>
          <w:p w:rsidR="005E45AE" w:rsidRPr="005A06C8" w:rsidRDefault="005E45AE" w:rsidP="005E7B34">
            <w:pPr>
              <w:rPr>
                <w:sz w:val="20"/>
              </w:rPr>
            </w:pPr>
            <w:r w:rsidRPr="005A06C8">
              <w:rPr>
                <w:sz w:val="20"/>
              </w:rPr>
              <w:t xml:space="preserve">System wizualizacyjny przeznaczony do wykrywania mysich i króliczych przeciwciał pierwotnych wskrawkach tkankowych utrwalonych w formalinie i zatopionych </w:t>
            </w:r>
          </w:p>
          <w:p w:rsidR="005E45AE" w:rsidRPr="005A06C8" w:rsidRDefault="005E45AE" w:rsidP="005E7B34">
            <w:pPr>
              <w:rPr>
                <w:sz w:val="20"/>
              </w:rPr>
            </w:pPr>
            <w:r w:rsidRPr="005A06C8">
              <w:rPr>
                <w:sz w:val="20"/>
              </w:rPr>
              <w:t xml:space="preserve">w parafinie kompatybilny z urządzeniem z pozycji 12 oraz </w:t>
            </w:r>
          </w:p>
          <w:p w:rsidR="005E45AE" w:rsidRPr="005A06C8" w:rsidRDefault="005E45AE" w:rsidP="005E7B34">
            <w:pPr>
              <w:rPr>
                <w:sz w:val="20"/>
              </w:rPr>
            </w:pPr>
            <w:r>
              <w:rPr>
                <w:sz w:val="20"/>
              </w:rPr>
              <w:t xml:space="preserve">hematoksylina w ilości </w:t>
            </w:r>
            <w:r w:rsidRPr="005A06C8">
              <w:rPr>
                <w:sz w:val="20"/>
              </w:rPr>
              <w:lastRenderedPageBreak/>
              <w:t>adek</w:t>
            </w:r>
            <w:r>
              <w:rPr>
                <w:sz w:val="20"/>
              </w:rPr>
              <w:t>watnej do oferowanego zestawu.</w:t>
            </w:r>
          </w:p>
        </w:tc>
        <w:tc>
          <w:tcPr>
            <w:tcW w:w="851" w:type="dxa"/>
            <w:tcBorders>
              <w:top w:val="single" w:sz="4" w:space="0" w:color="auto"/>
              <w:left w:val="single" w:sz="4" w:space="0" w:color="auto"/>
              <w:bottom w:val="single" w:sz="4" w:space="0" w:color="auto"/>
              <w:right w:val="single" w:sz="4" w:space="0" w:color="auto"/>
            </w:tcBorders>
          </w:tcPr>
          <w:p w:rsidR="005E45AE" w:rsidRPr="005A06C8" w:rsidRDefault="005E45AE" w:rsidP="005E7B34">
            <w:pPr>
              <w:jc w:val="right"/>
              <w:rPr>
                <w:b/>
                <w:sz w:val="20"/>
              </w:rPr>
            </w:pPr>
          </w:p>
          <w:p w:rsidR="005E45AE" w:rsidRPr="005A06C8" w:rsidRDefault="005E45AE" w:rsidP="005E7B34">
            <w:pPr>
              <w:jc w:val="right"/>
              <w:rPr>
                <w:b/>
                <w:sz w:val="20"/>
              </w:rPr>
            </w:pPr>
            <w:r w:rsidRPr="005A06C8">
              <w:rPr>
                <w:b/>
                <w:sz w:val="20"/>
              </w:rPr>
              <w:t>10000</w:t>
            </w:r>
          </w:p>
        </w:tc>
        <w:tc>
          <w:tcPr>
            <w:tcW w:w="1134" w:type="dxa"/>
            <w:tcBorders>
              <w:top w:val="single" w:sz="4" w:space="0" w:color="auto"/>
              <w:left w:val="single" w:sz="4" w:space="0" w:color="auto"/>
              <w:bottom w:val="single" w:sz="4" w:space="0" w:color="auto"/>
              <w:right w:val="single" w:sz="4" w:space="0" w:color="auto"/>
            </w:tcBorders>
          </w:tcPr>
          <w:p w:rsidR="005E45AE" w:rsidRPr="005A06C8" w:rsidRDefault="005E45AE" w:rsidP="005E7B34">
            <w:pPr>
              <w:jc w:val="center"/>
              <w:rPr>
                <w:b/>
                <w:sz w:val="20"/>
              </w:rPr>
            </w:pPr>
          </w:p>
          <w:p w:rsidR="005E45AE" w:rsidRPr="005A06C8" w:rsidRDefault="005E45AE" w:rsidP="005E7B34">
            <w:pPr>
              <w:jc w:val="center"/>
              <w:rPr>
                <w:b/>
                <w:sz w:val="20"/>
              </w:rPr>
            </w:pPr>
            <w:r w:rsidRPr="005A06C8">
              <w:rPr>
                <w:b/>
                <w:sz w:val="20"/>
              </w:rPr>
              <w:t>17</w:t>
            </w:r>
          </w:p>
        </w:tc>
        <w:tc>
          <w:tcPr>
            <w:tcW w:w="1559" w:type="dxa"/>
            <w:tcBorders>
              <w:top w:val="single" w:sz="4" w:space="0" w:color="auto"/>
              <w:left w:val="single" w:sz="4" w:space="0" w:color="auto"/>
              <w:bottom w:val="single" w:sz="4" w:space="0" w:color="auto"/>
              <w:right w:val="single" w:sz="4" w:space="0" w:color="auto"/>
            </w:tcBorders>
          </w:tcPr>
          <w:p w:rsidR="005E45AE" w:rsidRPr="005A06C8" w:rsidRDefault="005E45AE" w:rsidP="005E7B34">
            <w:pPr>
              <w:jc w:val="center"/>
              <w:rPr>
                <w:b/>
                <w:sz w:val="20"/>
              </w:rPr>
            </w:pPr>
          </w:p>
          <w:p w:rsidR="005E45AE" w:rsidRPr="005A06C8" w:rsidRDefault="005E45AE" w:rsidP="005E7B34">
            <w:pPr>
              <w:jc w:val="center"/>
              <w:rPr>
                <w:b/>
                <w:sz w:val="20"/>
              </w:rPr>
            </w:pPr>
            <w:r w:rsidRPr="005A06C8">
              <w:rPr>
                <w:b/>
                <w:sz w:val="20"/>
              </w:rPr>
              <w:t>400</w:t>
            </w: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hideMark/>
          </w:tcPr>
          <w:p w:rsidR="005E45AE" w:rsidRPr="00424653" w:rsidRDefault="005E45AE" w:rsidP="005E7B34">
            <w:pPr>
              <w:rPr>
                <w:sz w:val="22"/>
                <w:szCs w:val="22"/>
              </w:rPr>
            </w:pPr>
            <w:r>
              <w:rPr>
                <w:sz w:val="22"/>
                <w:szCs w:val="22"/>
              </w:rPr>
              <w:t>2.</w:t>
            </w:r>
          </w:p>
        </w:tc>
        <w:tc>
          <w:tcPr>
            <w:tcW w:w="2977" w:type="dxa"/>
            <w:tcBorders>
              <w:top w:val="single" w:sz="4" w:space="0" w:color="auto"/>
              <w:left w:val="single" w:sz="4" w:space="0" w:color="auto"/>
              <w:bottom w:val="single" w:sz="4" w:space="0" w:color="auto"/>
              <w:right w:val="single" w:sz="4" w:space="0" w:color="auto"/>
            </w:tcBorders>
            <w:hideMark/>
          </w:tcPr>
          <w:p w:rsidR="005E45AE" w:rsidRPr="005A06C8" w:rsidRDefault="005E45AE" w:rsidP="005E7B34">
            <w:pPr>
              <w:jc w:val="both"/>
              <w:rPr>
                <w:sz w:val="20"/>
              </w:rPr>
            </w:pPr>
            <w:r w:rsidRPr="005A06C8">
              <w:rPr>
                <w:sz w:val="20"/>
              </w:rPr>
              <w:t xml:space="preserve">Przeciwciała mono- oraz poliklonalne, mysie lub królicze, </w:t>
            </w:r>
          </w:p>
          <w:p w:rsidR="005E45AE" w:rsidRPr="005A06C8" w:rsidRDefault="005E45AE" w:rsidP="005E7B34">
            <w:pPr>
              <w:jc w:val="both"/>
              <w:rPr>
                <w:sz w:val="20"/>
              </w:rPr>
            </w:pPr>
            <w:r w:rsidRPr="005A06C8">
              <w:rPr>
                <w:sz w:val="20"/>
              </w:rPr>
              <w:t xml:space="preserve">kompatybilne z systemem detekcji z pkt. 1. Przeciwciała RTU </w:t>
            </w:r>
          </w:p>
          <w:p w:rsidR="005E45AE" w:rsidRPr="005A06C8" w:rsidRDefault="005E45AE" w:rsidP="005E7B34">
            <w:pPr>
              <w:jc w:val="both"/>
              <w:rPr>
                <w:sz w:val="20"/>
              </w:rPr>
            </w:pPr>
            <w:r w:rsidRPr="005A06C8">
              <w:rPr>
                <w:sz w:val="20"/>
              </w:rPr>
              <w:t xml:space="preserve">muszą pochodzić od tego samego producenta co systemy </w:t>
            </w:r>
          </w:p>
          <w:p w:rsidR="005E45AE" w:rsidRPr="005A06C8" w:rsidRDefault="005E45AE" w:rsidP="005E7B34">
            <w:pPr>
              <w:jc w:val="both"/>
              <w:rPr>
                <w:sz w:val="20"/>
              </w:rPr>
            </w:pPr>
            <w:r w:rsidRPr="005A06C8">
              <w:rPr>
                <w:sz w:val="20"/>
              </w:rPr>
              <w:t xml:space="preserve">detekcji, do wyboru </w:t>
            </w:r>
            <w:r w:rsidRPr="002C7E4C">
              <w:rPr>
                <w:b/>
                <w:sz w:val="20"/>
              </w:rPr>
              <w:t>z załączonej listy</w:t>
            </w:r>
            <w:r>
              <w:rPr>
                <w:color w:val="FF0000"/>
                <w:sz w:val="20"/>
              </w:rPr>
              <w:t>.</w:t>
            </w:r>
            <w:r w:rsidRPr="006B7142">
              <w:rPr>
                <w:color w:val="FF0000"/>
                <w:sz w:val="20"/>
              </w:rPr>
              <w:t xml:space="preserve"> </w:t>
            </w:r>
            <w:r w:rsidRPr="005A06C8">
              <w:rPr>
                <w:sz w:val="20"/>
              </w:rPr>
              <w:t xml:space="preserve">Muszą posiadać deklarację </w:t>
            </w:r>
          </w:p>
          <w:p w:rsidR="005E45AE" w:rsidRPr="002C7E4C" w:rsidRDefault="005E45AE" w:rsidP="005E7B34">
            <w:pPr>
              <w:jc w:val="both"/>
              <w:rPr>
                <w:sz w:val="20"/>
              </w:rPr>
            </w:pPr>
            <w:r w:rsidRPr="005A06C8">
              <w:rPr>
                <w:sz w:val="20"/>
              </w:rPr>
              <w:t>CE/IVD.</w:t>
            </w:r>
          </w:p>
        </w:tc>
        <w:tc>
          <w:tcPr>
            <w:tcW w:w="851" w:type="dxa"/>
            <w:tcBorders>
              <w:top w:val="single" w:sz="4" w:space="0" w:color="auto"/>
              <w:left w:val="single" w:sz="4" w:space="0" w:color="auto"/>
              <w:bottom w:val="single" w:sz="4" w:space="0" w:color="auto"/>
              <w:right w:val="single" w:sz="4" w:space="0" w:color="auto"/>
            </w:tcBorders>
          </w:tcPr>
          <w:p w:rsidR="005E45AE" w:rsidRDefault="005E45AE" w:rsidP="005E7B34">
            <w:pPr>
              <w:jc w:val="right"/>
              <w:rPr>
                <w:b/>
                <w:sz w:val="20"/>
              </w:rPr>
            </w:pPr>
          </w:p>
          <w:p w:rsidR="005E45AE" w:rsidRPr="005A06C8" w:rsidRDefault="005E45AE" w:rsidP="005E7B34">
            <w:pPr>
              <w:jc w:val="right"/>
              <w:rPr>
                <w:b/>
                <w:sz w:val="20"/>
              </w:rPr>
            </w:pPr>
            <w:r w:rsidRPr="005A06C8">
              <w:rPr>
                <w:b/>
                <w:sz w:val="20"/>
              </w:rPr>
              <w:t>15000</w:t>
            </w:r>
          </w:p>
        </w:tc>
        <w:tc>
          <w:tcPr>
            <w:tcW w:w="1134"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p>
          <w:p w:rsidR="005E45AE" w:rsidRPr="005A06C8" w:rsidRDefault="005E45AE" w:rsidP="005E7B34">
            <w:pPr>
              <w:jc w:val="center"/>
              <w:rPr>
                <w:b/>
                <w:sz w:val="20"/>
              </w:rPr>
            </w:pPr>
            <w:r w:rsidRPr="005A06C8">
              <w:rPr>
                <w:b/>
                <w:sz w:val="20"/>
              </w:rPr>
              <w:t>250</w:t>
            </w:r>
          </w:p>
        </w:tc>
        <w:tc>
          <w:tcPr>
            <w:tcW w:w="1559"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p>
          <w:p w:rsidR="005E45AE" w:rsidRPr="005A06C8" w:rsidRDefault="005E45AE" w:rsidP="005E7B34">
            <w:pPr>
              <w:jc w:val="center"/>
              <w:rPr>
                <w:b/>
                <w:sz w:val="20"/>
              </w:rPr>
            </w:pPr>
            <w:r w:rsidRPr="005A06C8">
              <w:rPr>
                <w:b/>
                <w:sz w:val="20"/>
              </w:rPr>
              <w:t>12 ml</w:t>
            </w: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tcPr>
          <w:p w:rsidR="005E45AE" w:rsidRDefault="005E45AE" w:rsidP="005E7B34">
            <w:pPr>
              <w:rPr>
                <w:sz w:val="22"/>
                <w:szCs w:val="22"/>
              </w:rPr>
            </w:pPr>
            <w:r>
              <w:rPr>
                <w:sz w:val="22"/>
                <w:szCs w:val="22"/>
              </w:rPr>
              <w:t>3.</w:t>
            </w:r>
          </w:p>
        </w:tc>
        <w:tc>
          <w:tcPr>
            <w:tcW w:w="2977" w:type="dxa"/>
            <w:tcBorders>
              <w:top w:val="single" w:sz="4" w:space="0" w:color="auto"/>
              <w:left w:val="single" w:sz="4" w:space="0" w:color="auto"/>
              <w:bottom w:val="single" w:sz="4" w:space="0" w:color="auto"/>
              <w:right w:val="single" w:sz="4" w:space="0" w:color="auto"/>
            </w:tcBorders>
          </w:tcPr>
          <w:p w:rsidR="005E45AE" w:rsidRPr="00DA50DC" w:rsidRDefault="005E45AE" w:rsidP="005E7B34">
            <w:pPr>
              <w:jc w:val="both"/>
              <w:rPr>
                <w:sz w:val="20"/>
              </w:rPr>
            </w:pPr>
            <w:r w:rsidRPr="00DA50DC">
              <w:rPr>
                <w:sz w:val="20"/>
              </w:rPr>
              <w:t xml:space="preserve">Odczynniki i akcesoria medyczne niezbędne do wizualizacji </w:t>
            </w:r>
          </w:p>
          <w:p w:rsidR="005E45AE" w:rsidRPr="00DA50DC" w:rsidRDefault="005E45AE" w:rsidP="005E7B34">
            <w:pPr>
              <w:jc w:val="both"/>
              <w:rPr>
                <w:sz w:val="20"/>
              </w:rPr>
            </w:pPr>
            <w:r w:rsidRPr="00DA50DC">
              <w:rPr>
                <w:sz w:val="20"/>
              </w:rPr>
              <w:t xml:space="preserve">15000 barwień IHC. Wykonawca zobowiązany jest do </w:t>
            </w:r>
          </w:p>
          <w:p w:rsidR="005E45AE" w:rsidRPr="00DA50DC" w:rsidRDefault="005E45AE" w:rsidP="005E7B34">
            <w:pPr>
              <w:jc w:val="both"/>
              <w:rPr>
                <w:sz w:val="20"/>
              </w:rPr>
            </w:pPr>
            <w:r w:rsidRPr="00DA50DC">
              <w:rPr>
                <w:sz w:val="20"/>
              </w:rPr>
              <w:t xml:space="preserve">wyszczególnienia wszystkich niezbędnych odczynników i </w:t>
            </w:r>
          </w:p>
          <w:p w:rsidR="005E45AE" w:rsidRPr="005A06C8" w:rsidRDefault="005E45AE" w:rsidP="005E7B34">
            <w:pPr>
              <w:jc w:val="both"/>
              <w:rPr>
                <w:sz w:val="20"/>
              </w:rPr>
            </w:pPr>
            <w:r w:rsidRPr="00DA50DC">
              <w:rPr>
                <w:sz w:val="20"/>
              </w:rPr>
              <w:t>akcesoriów medycznych.</w:t>
            </w:r>
          </w:p>
        </w:tc>
        <w:tc>
          <w:tcPr>
            <w:tcW w:w="851" w:type="dxa"/>
            <w:tcBorders>
              <w:top w:val="single" w:sz="4" w:space="0" w:color="auto"/>
              <w:left w:val="single" w:sz="4" w:space="0" w:color="auto"/>
              <w:bottom w:val="single" w:sz="4" w:space="0" w:color="auto"/>
              <w:right w:val="single" w:sz="4" w:space="0" w:color="auto"/>
            </w:tcBorders>
          </w:tcPr>
          <w:p w:rsidR="005E45AE" w:rsidRDefault="005E45AE" w:rsidP="005E7B34">
            <w:pPr>
              <w:jc w:val="right"/>
              <w:rPr>
                <w:b/>
                <w:sz w:val="20"/>
              </w:rPr>
            </w:pPr>
          </w:p>
          <w:p w:rsidR="005E45AE" w:rsidRDefault="005E45AE" w:rsidP="005E7B34">
            <w:pPr>
              <w:jc w:val="center"/>
              <w:rPr>
                <w:b/>
                <w:sz w:val="20"/>
              </w:rPr>
            </w:pPr>
            <w:r>
              <w:rPr>
                <w:b/>
                <w:sz w:val="20"/>
              </w:rPr>
              <w:t>15000</w:t>
            </w:r>
          </w:p>
        </w:tc>
        <w:tc>
          <w:tcPr>
            <w:tcW w:w="2693" w:type="dxa"/>
            <w:gridSpan w:val="2"/>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tcPr>
          <w:p w:rsidR="005E45AE" w:rsidRDefault="005E45AE" w:rsidP="005E7B34">
            <w:pPr>
              <w:rPr>
                <w:sz w:val="22"/>
                <w:szCs w:val="22"/>
              </w:rPr>
            </w:pPr>
            <w:r>
              <w:rPr>
                <w:sz w:val="22"/>
                <w:szCs w:val="22"/>
              </w:rPr>
              <w:t>3.1</w:t>
            </w:r>
          </w:p>
        </w:tc>
        <w:tc>
          <w:tcPr>
            <w:tcW w:w="2977" w:type="dxa"/>
            <w:tcBorders>
              <w:top w:val="single" w:sz="4" w:space="0" w:color="auto"/>
              <w:left w:val="single" w:sz="4" w:space="0" w:color="auto"/>
              <w:bottom w:val="single" w:sz="4" w:space="0" w:color="auto"/>
              <w:right w:val="single" w:sz="4" w:space="0" w:color="auto"/>
            </w:tcBorders>
          </w:tcPr>
          <w:p w:rsidR="005E45AE" w:rsidRDefault="005E45AE" w:rsidP="005E7B34">
            <w:pPr>
              <w:jc w:val="both"/>
              <w:rPr>
                <w:sz w:val="20"/>
              </w:rPr>
            </w:pPr>
          </w:p>
          <w:p w:rsidR="005E45AE" w:rsidRDefault="005E45AE" w:rsidP="005E7B34">
            <w:pPr>
              <w:jc w:val="both"/>
              <w:rPr>
                <w:sz w:val="20"/>
              </w:rPr>
            </w:pPr>
            <w:r w:rsidRPr="00DA50DC">
              <w:rPr>
                <w:sz w:val="20"/>
              </w:rPr>
              <w:t>Bufor płuczący</w:t>
            </w:r>
          </w:p>
          <w:p w:rsidR="005E45AE" w:rsidRPr="005A06C8" w:rsidRDefault="005E45AE" w:rsidP="005E7B34">
            <w:pPr>
              <w:jc w:val="both"/>
              <w:rPr>
                <w:sz w:val="20"/>
              </w:rPr>
            </w:pPr>
          </w:p>
        </w:tc>
        <w:tc>
          <w:tcPr>
            <w:tcW w:w="851" w:type="dxa"/>
            <w:tcBorders>
              <w:top w:val="single" w:sz="4" w:space="0" w:color="auto"/>
              <w:left w:val="single" w:sz="4" w:space="0" w:color="auto"/>
              <w:bottom w:val="single" w:sz="4" w:space="0" w:color="auto"/>
              <w:right w:val="single" w:sz="4" w:space="0" w:color="auto"/>
            </w:tcBorders>
          </w:tcPr>
          <w:p w:rsidR="005E45AE" w:rsidRDefault="005E45AE" w:rsidP="005E7B34">
            <w:pPr>
              <w:jc w:val="right"/>
              <w:rPr>
                <w:b/>
                <w:sz w:val="20"/>
              </w:rPr>
            </w:pPr>
          </w:p>
          <w:p w:rsidR="005E45AE" w:rsidRDefault="005E45AE" w:rsidP="005E7B34">
            <w:pPr>
              <w:jc w:val="center"/>
              <w:rPr>
                <w:b/>
                <w:sz w:val="20"/>
              </w:rPr>
            </w:pPr>
            <w:r>
              <w:rPr>
                <w:b/>
                <w:sz w:val="20"/>
              </w:rPr>
              <w:t>5000</w:t>
            </w:r>
          </w:p>
        </w:tc>
        <w:tc>
          <w:tcPr>
            <w:tcW w:w="1134"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p>
          <w:p w:rsidR="005E45AE" w:rsidRDefault="005E45AE" w:rsidP="005E7B34">
            <w:pPr>
              <w:jc w:val="center"/>
              <w:rPr>
                <w:b/>
                <w:sz w:val="20"/>
              </w:rPr>
            </w:pPr>
            <w:r>
              <w:rPr>
                <w:b/>
                <w:sz w:val="20"/>
              </w:rPr>
              <w:t>3</w:t>
            </w:r>
          </w:p>
        </w:tc>
        <w:tc>
          <w:tcPr>
            <w:tcW w:w="1559"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p>
          <w:p w:rsidR="005E45AE" w:rsidRDefault="005E45AE" w:rsidP="005E7B34">
            <w:pPr>
              <w:jc w:val="center"/>
              <w:rPr>
                <w:b/>
                <w:sz w:val="20"/>
              </w:rPr>
            </w:pPr>
            <w:r>
              <w:rPr>
                <w:b/>
                <w:sz w:val="20"/>
              </w:rPr>
              <w:t>20 x 175 ml</w:t>
            </w: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tcPr>
          <w:p w:rsidR="005E45AE" w:rsidRDefault="005E45AE" w:rsidP="005E7B34">
            <w:pPr>
              <w:rPr>
                <w:sz w:val="22"/>
                <w:szCs w:val="22"/>
              </w:rPr>
            </w:pPr>
            <w:r>
              <w:rPr>
                <w:sz w:val="22"/>
                <w:szCs w:val="22"/>
              </w:rPr>
              <w:t>3.2</w:t>
            </w:r>
          </w:p>
        </w:tc>
        <w:tc>
          <w:tcPr>
            <w:tcW w:w="2977" w:type="dxa"/>
            <w:tcBorders>
              <w:top w:val="single" w:sz="4" w:space="0" w:color="auto"/>
              <w:left w:val="single" w:sz="4" w:space="0" w:color="auto"/>
              <w:bottom w:val="single" w:sz="4" w:space="0" w:color="auto"/>
              <w:right w:val="single" w:sz="4" w:space="0" w:color="auto"/>
            </w:tcBorders>
          </w:tcPr>
          <w:p w:rsidR="005E45AE" w:rsidRPr="00FA1F1A" w:rsidRDefault="005E45AE" w:rsidP="005E7B34">
            <w:pPr>
              <w:pStyle w:val="Bezodstpw"/>
              <w:rPr>
                <w:sz w:val="20"/>
              </w:rPr>
            </w:pPr>
            <w:r w:rsidRPr="00FA1F1A">
              <w:rPr>
                <w:sz w:val="20"/>
              </w:rPr>
              <w:t xml:space="preserve">Chromogen wizualizacyjny kompatybilny z systemem z pozycji </w:t>
            </w:r>
            <w:r>
              <w:rPr>
                <w:sz w:val="20"/>
              </w:rPr>
              <w:t>1.1</w:t>
            </w:r>
          </w:p>
        </w:tc>
        <w:tc>
          <w:tcPr>
            <w:tcW w:w="851" w:type="dxa"/>
            <w:tcBorders>
              <w:top w:val="single" w:sz="4" w:space="0" w:color="auto"/>
              <w:left w:val="single" w:sz="4" w:space="0" w:color="auto"/>
              <w:bottom w:val="single" w:sz="4" w:space="0" w:color="auto"/>
              <w:right w:val="single" w:sz="4" w:space="0" w:color="auto"/>
            </w:tcBorders>
          </w:tcPr>
          <w:p w:rsidR="005E45AE" w:rsidRDefault="005E45AE" w:rsidP="005E7B34">
            <w:pPr>
              <w:jc w:val="right"/>
              <w:rPr>
                <w:b/>
                <w:sz w:val="20"/>
              </w:rPr>
            </w:pPr>
          </w:p>
          <w:p w:rsidR="005E45AE" w:rsidRDefault="005E45AE" w:rsidP="005E7B34">
            <w:pPr>
              <w:jc w:val="center"/>
              <w:rPr>
                <w:b/>
                <w:sz w:val="20"/>
              </w:rPr>
            </w:pPr>
            <w:r>
              <w:rPr>
                <w:b/>
                <w:sz w:val="20"/>
              </w:rPr>
              <w:t>5000</w:t>
            </w:r>
          </w:p>
        </w:tc>
        <w:tc>
          <w:tcPr>
            <w:tcW w:w="1134"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p>
          <w:p w:rsidR="005E45AE" w:rsidRDefault="005E45AE" w:rsidP="005E7B34">
            <w:pPr>
              <w:jc w:val="center"/>
              <w:rPr>
                <w:b/>
                <w:sz w:val="20"/>
              </w:rPr>
            </w:pPr>
            <w:r>
              <w:rPr>
                <w:b/>
                <w:sz w:val="20"/>
              </w:rPr>
              <w:t>5</w:t>
            </w:r>
          </w:p>
        </w:tc>
        <w:tc>
          <w:tcPr>
            <w:tcW w:w="1559"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p>
          <w:p w:rsidR="005E45AE" w:rsidRDefault="005E45AE" w:rsidP="005E7B34">
            <w:pPr>
              <w:jc w:val="center"/>
              <w:rPr>
                <w:b/>
                <w:sz w:val="20"/>
              </w:rPr>
            </w:pPr>
            <w:r>
              <w:rPr>
                <w:b/>
                <w:sz w:val="20"/>
              </w:rPr>
              <w:t>150 testów</w:t>
            </w: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tcPr>
          <w:p w:rsidR="005E45AE" w:rsidRDefault="005E45AE" w:rsidP="005E7B34">
            <w:pPr>
              <w:rPr>
                <w:sz w:val="22"/>
                <w:szCs w:val="22"/>
              </w:rPr>
            </w:pPr>
            <w:r>
              <w:rPr>
                <w:sz w:val="22"/>
                <w:szCs w:val="22"/>
              </w:rPr>
              <w:t>3.3</w:t>
            </w:r>
          </w:p>
        </w:tc>
        <w:tc>
          <w:tcPr>
            <w:tcW w:w="2977" w:type="dxa"/>
            <w:tcBorders>
              <w:top w:val="single" w:sz="4" w:space="0" w:color="auto"/>
              <w:left w:val="single" w:sz="4" w:space="0" w:color="auto"/>
              <w:bottom w:val="single" w:sz="4" w:space="0" w:color="auto"/>
              <w:right w:val="single" w:sz="4" w:space="0" w:color="auto"/>
            </w:tcBorders>
          </w:tcPr>
          <w:p w:rsidR="005E45AE" w:rsidRPr="00FA1F1A" w:rsidRDefault="005E45AE" w:rsidP="005E7B34">
            <w:pPr>
              <w:jc w:val="both"/>
              <w:rPr>
                <w:sz w:val="20"/>
              </w:rPr>
            </w:pPr>
            <w:r w:rsidRPr="00FA1F1A">
              <w:rPr>
                <w:sz w:val="20"/>
              </w:rPr>
              <w:t xml:space="preserve">Bufor do bezksylenowego odparafinowywania i odkrywania </w:t>
            </w:r>
          </w:p>
          <w:p w:rsidR="005E45AE" w:rsidRDefault="005E45AE" w:rsidP="005E7B34">
            <w:pPr>
              <w:jc w:val="both"/>
              <w:rPr>
                <w:sz w:val="20"/>
              </w:rPr>
            </w:pPr>
            <w:r w:rsidRPr="00FA1F1A">
              <w:rPr>
                <w:sz w:val="20"/>
              </w:rPr>
              <w:t>antygenów pH 9, do analizatora z pozycji 12</w:t>
            </w:r>
          </w:p>
        </w:tc>
        <w:tc>
          <w:tcPr>
            <w:tcW w:w="851"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p>
          <w:p w:rsidR="005E45AE" w:rsidRDefault="005E45AE" w:rsidP="005E7B34">
            <w:pPr>
              <w:jc w:val="center"/>
              <w:rPr>
                <w:b/>
                <w:sz w:val="20"/>
              </w:rPr>
            </w:pPr>
            <w:r>
              <w:rPr>
                <w:b/>
                <w:sz w:val="20"/>
              </w:rPr>
              <w:t>5000</w:t>
            </w:r>
          </w:p>
        </w:tc>
        <w:tc>
          <w:tcPr>
            <w:tcW w:w="1134"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p>
          <w:p w:rsidR="005E45AE" w:rsidRDefault="005E45AE" w:rsidP="005E7B34">
            <w:pPr>
              <w:jc w:val="center"/>
              <w:rPr>
                <w:b/>
                <w:sz w:val="20"/>
              </w:rPr>
            </w:pPr>
            <w:r>
              <w:rPr>
                <w:b/>
                <w:sz w:val="20"/>
              </w:rPr>
              <w:t>3</w:t>
            </w:r>
          </w:p>
        </w:tc>
        <w:tc>
          <w:tcPr>
            <w:tcW w:w="1559"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p>
          <w:p w:rsidR="005E45AE" w:rsidRDefault="005E45AE" w:rsidP="005E7B34">
            <w:pPr>
              <w:jc w:val="center"/>
              <w:rPr>
                <w:b/>
                <w:sz w:val="20"/>
              </w:rPr>
            </w:pPr>
            <w:r>
              <w:rPr>
                <w:b/>
                <w:sz w:val="20"/>
              </w:rPr>
              <w:t>3 x 68 ml</w:t>
            </w: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tcPr>
          <w:p w:rsidR="005E45AE" w:rsidRDefault="005E45AE" w:rsidP="005E7B34">
            <w:pPr>
              <w:rPr>
                <w:sz w:val="22"/>
                <w:szCs w:val="22"/>
              </w:rPr>
            </w:pPr>
            <w:r>
              <w:rPr>
                <w:sz w:val="22"/>
                <w:szCs w:val="22"/>
              </w:rPr>
              <w:t>3.4</w:t>
            </w:r>
          </w:p>
        </w:tc>
        <w:tc>
          <w:tcPr>
            <w:tcW w:w="2977" w:type="dxa"/>
            <w:tcBorders>
              <w:top w:val="single" w:sz="4" w:space="0" w:color="auto"/>
              <w:left w:val="single" w:sz="4" w:space="0" w:color="auto"/>
              <w:bottom w:val="single" w:sz="4" w:space="0" w:color="auto"/>
              <w:right w:val="single" w:sz="4" w:space="0" w:color="auto"/>
            </w:tcBorders>
          </w:tcPr>
          <w:p w:rsidR="005E45AE" w:rsidRPr="00FA1F1A" w:rsidRDefault="005E45AE" w:rsidP="005E7B34">
            <w:pPr>
              <w:jc w:val="both"/>
              <w:rPr>
                <w:sz w:val="20"/>
              </w:rPr>
            </w:pPr>
            <w:r w:rsidRPr="00FA1F1A">
              <w:rPr>
                <w:sz w:val="20"/>
              </w:rPr>
              <w:t xml:space="preserve">Bufor do bezksylenowego odparafinowywania i odkrywania </w:t>
            </w:r>
          </w:p>
          <w:p w:rsidR="005E45AE" w:rsidRDefault="005E45AE" w:rsidP="005E7B34">
            <w:pPr>
              <w:jc w:val="both"/>
              <w:rPr>
                <w:sz w:val="20"/>
              </w:rPr>
            </w:pPr>
            <w:r w:rsidRPr="00FA1F1A">
              <w:rPr>
                <w:sz w:val="20"/>
              </w:rPr>
              <w:t>antygenów o pH 6,1 do analizatora z pozycji 12</w:t>
            </w:r>
          </w:p>
        </w:tc>
        <w:tc>
          <w:tcPr>
            <w:tcW w:w="851"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p>
          <w:p w:rsidR="005E45AE" w:rsidRDefault="005E45AE" w:rsidP="005E7B34">
            <w:pPr>
              <w:jc w:val="center"/>
              <w:rPr>
                <w:b/>
                <w:sz w:val="20"/>
              </w:rPr>
            </w:pPr>
            <w:r>
              <w:rPr>
                <w:b/>
                <w:sz w:val="20"/>
              </w:rPr>
              <w:t>5000</w:t>
            </w:r>
          </w:p>
        </w:tc>
        <w:tc>
          <w:tcPr>
            <w:tcW w:w="1134"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p>
          <w:p w:rsidR="005E45AE" w:rsidRDefault="005E45AE" w:rsidP="005E7B34">
            <w:pPr>
              <w:jc w:val="center"/>
              <w:rPr>
                <w:b/>
                <w:sz w:val="20"/>
              </w:rPr>
            </w:pPr>
            <w:r>
              <w:rPr>
                <w:b/>
                <w:sz w:val="20"/>
              </w:rPr>
              <w:t>3</w:t>
            </w:r>
          </w:p>
        </w:tc>
        <w:tc>
          <w:tcPr>
            <w:tcW w:w="1559"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p>
          <w:p w:rsidR="005E45AE" w:rsidRDefault="005E45AE" w:rsidP="005E7B34">
            <w:pPr>
              <w:jc w:val="center"/>
              <w:rPr>
                <w:b/>
                <w:sz w:val="20"/>
              </w:rPr>
            </w:pPr>
            <w:r>
              <w:rPr>
                <w:b/>
                <w:sz w:val="20"/>
              </w:rPr>
              <w:t>3 x 68 ml</w:t>
            </w: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tcPr>
          <w:p w:rsidR="005E45AE" w:rsidRDefault="005E45AE" w:rsidP="005E7B34">
            <w:pPr>
              <w:rPr>
                <w:sz w:val="22"/>
                <w:szCs w:val="22"/>
              </w:rPr>
            </w:pPr>
            <w:r>
              <w:rPr>
                <w:sz w:val="22"/>
                <w:szCs w:val="22"/>
              </w:rPr>
              <w:t>3.5</w:t>
            </w:r>
          </w:p>
        </w:tc>
        <w:tc>
          <w:tcPr>
            <w:tcW w:w="2977" w:type="dxa"/>
            <w:tcBorders>
              <w:top w:val="single" w:sz="4" w:space="0" w:color="auto"/>
              <w:left w:val="single" w:sz="4" w:space="0" w:color="auto"/>
              <w:bottom w:val="single" w:sz="4" w:space="0" w:color="auto"/>
              <w:right w:val="single" w:sz="4" w:space="0" w:color="auto"/>
            </w:tcBorders>
          </w:tcPr>
          <w:p w:rsidR="005E45AE" w:rsidRDefault="005E45AE" w:rsidP="005E7B34">
            <w:pPr>
              <w:jc w:val="both"/>
              <w:rPr>
                <w:sz w:val="20"/>
              </w:rPr>
            </w:pPr>
            <w:r w:rsidRPr="00FA1F1A">
              <w:rPr>
                <w:sz w:val="20"/>
              </w:rPr>
              <w:t>Linker mysi, kompatybilny z zestawem z pozycji 1.1</w:t>
            </w:r>
          </w:p>
        </w:tc>
        <w:tc>
          <w:tcPr>
            <w:tcW w:w="851"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5000</w:t>
            </w:r>
          </w:p>
        </w:tc>
        <w:tc>
          <w:tcPr>
            <w:tcW w:w="1134" w:type="dxa"/>
            <w:vMerge w:val="restart"/>
            <w:tcBorders>
              <w:top w:val="single" w:sz="4" w:space="0" w:color="auto"/>
              <w:left w:val="single" w:sz="4" w:space="0" w:color="auto"/>
              <w:right w:val="single" w:sz="4" w:space="0" w:color="auto"/>
            </w:tcBorders>
          </w:tcPr>
          <w:p w:rsidR="005E45AE" w:rsidRDefault="005E45AE" w:rsidP="005E7B34">
            <w:pPr>
              <w:jc w:val="center"/>
              <w:rPr>
                <w:b/>
                <w:sz w:val="20"/>
              </w:rPr>
            </w:pPr>
          </w:p>
          <w:p w:rsidR="005E45AE" w:rsidRDefault="005E45AE" w:rsidP="005E7B34">
            <w:pPr>
              <w:rPr>
                <w:b/>
                <w:sz w:val="20"/>
              </w:rPr>
            </w:pPr>
            <w:r>
              <w:rPr>
                <w:b/>
                <w:sz w:val="20"/>
              </w:rPr>
              <w:t xml:space="preserve">      34</w:t>
            </w:r>
          </w:p>
        </w:tc>
        <w:tc>
          <w:tcPr>
            <w:tcW w:w="1559"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22,5 ml</w:t>
            </w: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tcPr>
          <w:p w:rsidR="005E45AE" w:rsidRDefault="005E45AE" w:rsidP="005E7B34">
            <w:pPr>
              <w:rPr>
                <w:sz w:val="22"/>
                <w:szCs w:val="22"/>
              </w:rPr>
            </w:pPr>
            <w:r>
              <w:rPr>
                <w:sz w:val="22"/>
                <w:szCs w:val="22"/>
              </w:rPr>
              <w:t>3.6</w:t>
            </w:r>
          </w:p>
        </w:tc>
        <w:tc>
          <w:tcPr>
            <w:tcW w:w="2977" w:type="dxa"/>
            <w:tcBorders>
              <w:top w:val="single" w:sz="4" w:space="0" w:color="auto"/>
              <w:left w:val="single" w:sz="4" w:space="0" w:color="auto"/>
              <w:bottom w:val="single" w:sz="4" w:space="0" w:color="auto"/>
              <w:right w:val="single" w:sz="4" w:space="0" w:color="auto"/>
            </w:tcBorders>
          </w:tcPr>
          <w:p w:rsidR="005E45AE" w:rsidRDefault="005E45AE" w:rsidP="005E7B34">
            <w:pPr>
              <w:jc w:val="both"/>
              <w:rPr>
                <w:sz w:val="20"/>
              </w:rPr>
            </w:pPr>
            <w:r w:rsidRPr="00FA1F1A">
              <w:rPr>
                <w:sz w:val="20"/>
              </w:rPr>
              <w:t>Linker króliczy, kompatybilny z zestawem z pozycji 1.1</w:t>
            </w:r>
          </w:p>
        </w:tc>
        <w:tc>
          <w:tcPr>
            <w:tcW w:w="851"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5000</w:t>
            </w:r>
          </w:p>
        </w:tc>
        <w:tc>
          <w:tcPr>
            <w:tcW w:w="1134" w:type="dxa"/>
            <w:vMerge/>
            <w:tcBorders>
              <w:left w:val="single" w:sz="4" w:space="0" w:color="auto"/>
              <w:bottom w:val="single" w:sz="4" w:space="0" w:color="auto"/>
              <w:right w:val="single" w:sz="4" w:space="0" w:color="auto"/>
            </w:tcBorders>
          </w:tcPr>
          <w:p w:rsidR="005E45AE" w:rsidRDefault="005E45AE" w:rsidP="005E7B34">
            <w:pPr>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22,5 ml</w:t>
            </w: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tcPr>
          <w:p w:rsidR="005E45AE" w:rsidRDefault="005E45AE" w:rsidP="005E7B34">
            <w:pPr>
              <w:rPr>
                <w:sz w:val="22"/>
                <w:szCs w:val="22"/>
              </w:rPr>
            </w:pPr>
            <w:r>
              <w:rPr>
                <w:sz w:val="22"/>
                <w:szCs w:val="22"/>
              </w:rPr>
              <w:t>3.7</w:t>
            </w:r>
          </w:p>
        </w:tc>
        <w:tc>
          <w:tcPr>
            <w:tcW w:w="2977" w:type="dxa"/>
            <w:tcBorders>
              <w:top w:val="single" w:sz="4" w:space="0" w:color="auto"/>
              <w:left w:val="single" w:sz="4" w:space="0" w:color="auto"/>
              <w:bottom w:val="single" w:sz="4" w:space="0" w:color="auto"/>
              <w:right w:val="single" w:sz="4" w:space="0" w:color="auto"/>
            </w:tcBorders>
          </w:tcPr>
          <w:p w:rsidR="005E45AE" w:rsidRPr="007E313C" w:rsidRDefault="005E45AE" w:rsidP="005E7B34">
            <w:pPr>
              <w:jc w:val="both"/>
              <w:rPr>
                <w:sz w:val="20"/>
              </w:rPr>
            </w:pPr>
            <w:r w:rsidRPr="007E313C">
              <w:rPr>
                <w:sz w:val="20"/>
              </w:rPr>
              <w:t xml:space="preserve">Gotowy do użycia linker króliczy kompatybilny z zestawem z </w:t>
            </w:r>
          </w:p>
          <w:p w:rsidR="005E45AE" w:rsidRDefault="005E45AE" w:rsidP="005E7B34">
            <w:pPr>
              <w:jc w:val="both"/>
              <w:rPr>
                <w:sz w:val="20"/>
              </w:rPr>
            </w:pPr>
            <w:r>
              <w:rPr>
                <w:sz w:val="20"/>
              </w:rPr>
              <w:lastRenderedPageBreak/>
              <w:t>pozycji 1.2</w:t>
            </w:r>
          </w:p>
        </w:tc>
        <w:tc>
          <w:tcPr>
            <w:tcW w:w="851" w:type="dxa"/>
            <w:tcBorders>
              <w:top w:val="single" w:sz="4" w:space="0" w:color="auto"/>
              <w:left w:val="single" w:sz="4" w:space="0" w:color="auto"/>
              <w:bottom w:val="single" w:sz="4" w:space="0" w:color="auto"/>
              <w:right w:val="single" w:sz="4" w:space="0" w:color="auto"/>
            </w:tcBorders>
          </w:tcPr>
          <w:p w:rsidR="005E45AE" w:rsidRDefault="005E45AE" w:rsidP="005E7B34">
            <w:pPr>
              <w:jc w:val="right"/>
              <w:rPr>
                <w:b/>
                <w:sz w:val="20"/>
              </w:rPr>
            </w:pPr>
          </w:p>
          <w:p w:rsidR="005E45AE" w:rsidRDefault="005E45AE" w:rsidP="005E7B34">
            <w:pPr>
              <w:jc w:val="center"/>
              <w:rPr>
                <w:b/>
                <w:sz w:val="20"/>
              </w:rPr>
            </w:pPr>
            <w:r>
              <w:rPr>
                <w:b/>
                <w:sz w:val="20"/>
              </w:rPr>
              <w:t>10000</w:t>
            </w:r>
          </w:p>
        </w:tc>
        <w:tc>
          <w:tcPr>
            <w:tcW w:w="1134"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p>
          <w:p w:rsidR="005E45AE" w:rsidRDefault="005E45AE" w:rsidP="005E7B34">
            <w:pPr>
              <w:jc w:val="center"/>
              <w:rPr>
                <w:b/>
                <w:sz w:val="20"/>
              </w:rPr>
            </w:pPr>
            <w:r>
              <w:rPr>
                <w:b/>
                <w:sz w:val="20"/>
              </w:rPr>
              <w:t>9</w:t>
            </w:r>
          </w:p>
        </w:tc>
        <w:tc>
          <w:tcPr>
            <w:tcW w:w="1559"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p>
          <w:p w:rsidR="005E45AE" w:rsidRDefault="005E45AE" w:rsidP="005E7B34">
            <w:pPr>
              <w:jc w:val="center"/>
              <w:rPr>
                <w:b/>
                <w:sz w:val="20"/>
              </w:rPr>
            </w:pPr>
            <w:r>
              <w:rPr>
                <w:b/>
                <w:sz w:val="20"/>
              </w:rPr>
              <w:t>40 ml</w:t>
            </w: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tcPr>
          <w:p w:rsidR="005E45AE" w:rsidRDefault="005E45AE" w:rsidP="005E7B34">
            <w:pPr>
              <w:rPr>
                <w:sz w:val="22"/>
                <w:szCs w:val="22"/>
              </w:rPr>
            </w:pPr>
            <w:r>
              <w:rPr>
                <w:sz w:val="22"/>
                <w:szCs w:val="22"/>
              </w:rPr>
              <w:t>3.8</w:t>
            </w:r>
          </w:p>
        </w:tc>
        <w:tc>
          <w:tcPr>
            <w:tcW w:w="2977" w:type="dxa"/>
            <w:tcBorders>
              <w:top w:val="single" w:sz="4" w:space="0" w:color="auto"/>
              <w:left w:val="single" w:sz="4" w:space="0" w:color="auto"/>
              <w:bottom w:val="single" w:sz="4" w:space="0" w:color="auto"/>
              <w:right w:val="single" w:sz="4" w:space="0" w:color="auto"/>
            </w:tcBorders>
          </w:tcPr>
          <w:p w:rsidR="005E45AE" w:rsidRPr="007E313C" w:rsidRDefault="005E45AE" w:rsidP="005E7B34">
            <w:pPr>
              <w:jc w:val="both"/>
              <w:rPr>
                <w:sz w:val="20"/>
              </w:rPr>
            </w:pPr>
            <w:r w:rsidRPr="007E313C">
              <w:rPr>
                <w:sz w:val="20"/>
              </w:rPr>
              <w:t xml:space="preserve">Bufor do bezksylenowego odparafinowywania i odkrywania </w:t>
            </w:r>
          </w:p>
          <w:p w:rsidR="005E45AE" w:rsidRDefault="005E45AE" w:rsidP="005E7B34">
            <w:pPr>
              <w:jc w:val="both"/>
              <w:rPr>
                <w:sz w:val="20"/>
              </w:rPr>
            </w:pPr>
            <w:r w:rsidRPr="007E313C">
              <w:rPr>
                <w:sz w:val="20"/>
              </w:rPr>
              <w:t>antygenów o pH 6.1 do analizatora z pozycji 11</w:t>
            </w:r>
          </w:p>
        </w:tc>
        <w:tc>
          <w:tcPr>
            <w:tcW w:w="851"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p>
          <w:p w:rsidR="005E45AE" w:rsidRDefault="005E45AE" w:rsidP="005E7B34">
            <w:pPr>
              <w:jc w:val="center"/>
              <w:rPr>
                <w:b/>
                <w:sz w:val="20"/>
              </w:rPr>
            </w:pPr>
            <w:r>
              <w:rPr>
                <w:b/>
                <w:sz w:val="20"/>
              </w:rPr>
              <w:t>10000</w:t>
            </w:r>
          </w:p>
        </w:tc>
        <w:tc>
          <w:tcPr>
            <w:tcW w:w="1134"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p>
          <w:p w:rsidR="005E45AE" w:rsidRDefault="005E45AE" w:rsidP="005E7B34">
            <w:pPr>
              <w:jc w:val="center"/>
              <w:rPr>
                <w:b/>
                <w:sz w:val="20"/>
              </w:rPr>
            </w:pPr>
            <w:r>
              <w:rPr>
                <w:b/>
                <w:sz w:val="20"/>
              </w:rPr>
              <w:t>6</w:t>
            </w:r>
          </w:p>
        </w:tc>
        <w:tc>
          <w:tcPr>
            <w:tcW w:w="1559"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p>
          <w:p w:rsidR="005E45AE" w:rsidRDefault="005E45AE" w:rsidP="005E7B34">
            <w:pPr>
              <w:jc w:val="center"/>
              <w:rPr>
                <w:b/>
                <w:sz w:val="20"/>
              </w:rPr>
            </w:pPr>
            <w:r>
              <w:rPr>
                <w:b/>
                <w:sz w:val="20"/>
              </w:rPr>
              <w:t>3 x 30 ml</w:t>
            </w: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tcPr>
          <w:p w:rsidR="005E45AE" w:rsidRDefault="005E45AE" w:rsidP="005E7B34">
            <w:pPr>
              <w:rPr>
                <w:sz w:val="22"/>
                <w:szCs w:val="22"/>
              </w:rPr>
            </w:pPr>
            <w:r>
              <w:rPr>
                <w:sz w:val="22"/>
                <w:szCs w:val="22"/>
              </w:rPr>
              <w:t>3.9</w:t>
            </w:r>
          </w:p>
        </w:tc>
        <w:tc>
          <w:tcPr>
            <w:tcW w:w="2977" w:type="dxa"/>
            <w:tcBorders>
              <w:top w:val="single" w:sz="4" w:space="0" w:color="auto"/>
              <w:left w:val="single" w:sz="4" w:space="0" w:color="auto"/>
              <w:bottom w:val="single" w:sz="4" w:space="0" w:color="auto"/>
              <w:right w:val="single" w:sz="4" w:space="0" w:color="auto"/>
            </w:tcBorders>
          </w:tcPr>
          <w:p w:rsidR="005E45AE" w:rsidRPr="007E313C" w:rsidRDefault="005E45AE" w:rsidP="005E7B34">
            <w:pPr>
              <w:jc w:val="both"/>
              <w:rPr>
                <w:sz w:val="20"/>
              </w:rPr>
            </w:pPr>
            <w:r w:rsidRPr="007E313C">
              <w:rPr>
                <w:sz w:val="20"/>
              </w:rPr>
              <w:t xml:space="preserve">Bufor do bezksylenowego odparafinowywania i odkrywania </w:t>
            </w:r>
          </w:p>
          <w:p w:rsidR="005E45AE" w:rsidRDefault="005E45AE" w:rsidP="005E7B34">
            <w:pPr>
              <w:jc w:val="both"/>
              <w:rPr>
                <w:sz w:val="20"/>
              </w:rPr>
            </w:pPr>
            <w:r w:rsidRPr="007E313C">
              <w:rPr>
                <w:sz w:val="20"/>
              </w:rPr>
              <w:t>antygenów o pH 9 do analizatora z pozycji 11</w:t>
            </w:r>
          </w:p>
        </w:tc>
        <w:tc>
          <w:tcPr>
            <w:tcW w:w="851" w:type="dxa"/>
            <w:tcBorders>
              <w:top w:val="single" w:sz="4" w:space="0" w:color="auto"/>
              <w:left w:val="single" w:sz="4" w:space="0" w:color="auto"/>
              <w:bottom w:val="single" w:sz="4" w:space="0" w:color="auto"/>
              <w:right w:val="single" w:sz="4" w:space="0" w:color="auto"/>
            </w:tcBorders>
          </w:tcPr>
          <w:p w:rsidR="005E45AE" w:rsidRDefault="005E45AE" w:rsidP="005E7B34">
            <w:pPr>
              <w:jc w:val="right"/>
              <w:rPr>
                <w:b/>
                <w:sz w:val="20"/>
              </w:rPr>
            </w:pPr>
          </w:p>
          <w:p w:rsidR="005E45AE" w:rsidRDefault="005E45AE" w:rsidP="005E7B34">
            <w:pPr>
              <w:jc w:val="center"/>
              <w:rPr>
                <w:b/>
                <w:sz w:val="20"/>
              </w:rPr>
            </w:pPr>
            <w:r>
              <w:rPr>
                <w:b/>
                <w:sz w:val="20"/>
              </w:rPr>
              <w:t>10000</w:t>
            </w:r>
          </w:p>
        </w:tc>
        <w:tc>
          <w:tcPr>
            <w:tcW w:w="1134"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p>
          <w:p w:rsidR="005E45AE" w:rsidRDefault="005E45AE" w:rsidP="005E7B34">
            <w:pPr>
              <w:jc w:val="center"/>
              <w:rPr>
                <w:b/>
                <w:sz w:val="20"/>
              </w:rPr>
            </w:pPr>
            <w:r>
              <w:rPr>
                <w:b/>
                <w:sz w:val="20"/>
              </w:rPr>
              <w:t>3</w:t>
            </w:r>
          </w:p>
        </w:tc>
        <w:tc>
          <w:tcPr>
            <w:tcW w:w="1559"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p>
          <w:p w:rsidR="005E45AE" w:rsidRDefault="005E45AE" w:rsidP="005E7B34">
            <w:pPr>
              <w:jc w:val="center"/>
              <w:rPr>
                <w:b/>
                <w:sz w:val="20"/>
              </w:rPr>
            </w:pPr>
            <w:r>
              <w:rPr>
                <w:b/>
                <w:sz w:val="20"/>
              </w:rPr>
              <w:t>3 x 30 ml</w:t>
            </w: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tcPr>
          <w:p w:rsidR="005E45AE" w:rsidRDefault="005E45AE" w:rsidP="005E7B34">
            <w:pPr>
              <w:rPr>
                <w:sz w:val="22"/>
                <w:szCs w:val="22"/>
              </w:rPr>
            </w:pPr>
            <w:r>
              <w:rPr>
                <w:sz w:val="22"/>
                <w:szCs w:val="22"/>
              </w:rPr>
              <w:t xml:space="preserve">  4.</w:t>
            </w:r>
          </w:p>
        </w:tc>
        <w:tc>
          <w:tcPr>
            <w:tcW w:w="2977" w:type="dxa"/>
            <w:tcBorders>
              <w:top w:val="single" w:sz="4" w:space="0" w:color="auto"/>
              <w:left w:val="single" w:sz="4" w:space="0" w:color="auto"/>
              <w:bottom w:val="single" w:sz="4" w:space="0" w:color="auto"/>
              <w:right w:val="single" w:sz="4" w:space="0" w:color="auto"/>
            </w:tcBorders>
          </w:tcPr>
          <w:p w:rsidR="005E45AE" w:rsidRPr="007E313C" w:rsidRDefault="005E45AE" w:rsidP="005E7B34">
            <w:pPr>
              <w:jc w:val="both"/>
              <w:rPr>
                <w:sz w:val="20"/>
              </w:rPr>
            </w:pPr>
            <w:r w:rsidRPr="007E313C">
              <w:rPr>
                <w:sz w:val="20"/>
              </w:rPr>
              <w:t xml:space="preserve">Akcesoria zużywalne i </w:t>
            </w:r>
            <w:r>
              <w:rPr>
                <w:sz w:val="20"/>
              </w:rPr>
              <w:t xml:space="preserve">odczynniki nie będące wyrobami </w:t>
            </w:r>
            <w:r w:rsidRPr="007E313C">
              <w:rPr>
                <w:sz w:val="20"/>
              </w:rPr>
              <w:t xml:space="preserve">medycznymi zapewniające prawidłową pracę systemu IHC. </w:t>
            </w:r>
          </w:p>
          <w:p w:rsidR="005E45AE" w:rsidRPr="007E313C" w:rsidRDefault="005E45AE" w:rsidP="005E7B34">
            <w:pPr>
              <w:jc w:val="both"/>
              <w:rPr>
                <w:sz w:val="20"/>
              </w:rPr>
            </w:pPr>
            <w:r w:rsidRPr="007E313C">
              <w:rPr>
                <w:sz w:val="20"/>
              </w:rPr>
              <w:t xml:space="preserve">Wykonawca zobowiązany jest do wyszczególnienia wszystkich </w:t>
            </w:r>
          </w:p>
          <w:p w:rsidR="005E45AE" w:rsidRDefault="005E45AE" w:rsidP="005E7B34">
            <w:pPr>
              <w:jc w:val="both"/>
              <w:rPr>
                <w:sz w:val="20"/>
              </w:rPr>
            </w:pPr>
            <w:r w:rsidRPr="007E313C">
              <w:rPr>
                <w:sz w:val="20"/>
              </w:rPr>
              <w:t>niezbędnych odczynników i materiałów zużywalnych.</w:t>
            </w:r>
          </w:p>
        </w:tc>
        <w:tc>
          <w:tcPr>
            <w:tcW w:w="3544" w:type="dxa"/>
            <w:gridSpan w:val="3"/>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tcPr>
          <w:p w:rsidR="005E45AE" w:rsidRDefault="005E45AE" w:rsidP="005E7B34">
            <w:pPr>
              <w:rPr>
                <w:sz w:val="22"/>
                <w:szCs w:val="22"/>
              </w:rPr>
            </w:pPr>
            <w:r>
              <w:rPr>
                <w:sz w:val="22"/>
                <w:szCs w:val="22"/>
              </w:rPr>
              <w:t>4.1.</w:t>
            </w:r>
          </w:p>
        </w:tc>
        <w:tc>
          <w:tcPr>
            <w:tcW w:w="2977" w:type="dxa"/>
            <w:tcBorders>
              <w:top w:val="single" w:sz="4" w:space="0" w:color="auto"/>
              <w:left w:val="single" w:sz="4" w:space="0" w:color="auto"/>
              <w:bottom w:val="single" w:sz="4" w:space="0" w:color="auto"/>
              <w:right w:val="single" w:sz="4" w:space="0" w:color="auto"/>
            </w:tcBorders>
          </w:tcPr>
          <w:p w:rsidR="005E45AE" w:rsidRPr="007E313C" w:rsidRDefault="005E45AE" w:rsidP="005E7B34">
            <w:pPr>
              <w:jc w:val="both"/>
              <w:rPr>
                <w:sz w:val="20"/>
              </w:rPr>
            </w:pPr>
            <w:r w:rsidRPr="007E313C">
              <w:rPr>
                <w:sz w:val="20"/>
              </w:rPr>
              <w:t xml:space="preserve">Paski do mieszania chromogen dedykowane do analizatora z </w:t>
            </w:r>
          </w:p>
          <w:p w:rsidR="005E45AE" w:rsidRDefault="005E45AE" w:rsidP="005E7B34">
            <w:pPr>
              <w:jc w:val="both"/>
              <w:rPr>
                <w:sz w:val="20"/>
              </w:rPr>
            </w:pPr>
            <w:r w:rsidRPr="007E313C">
              <w:rPr>
                <w:sz w:val="20"/>
              </w:rPr>
              <w:t>pozycji 12</w:t>
            </w:r>
          </w:p>
        </w:tc>
        <w:tc>
          <w:tcPr>
            <w:tcW w:w="851" w:type="dxa"/>
            <w:vMerge w:val="restart"/>
            <w:tcBorders>
              <w:top w:val="single" w:sz="4" w:space="0" w:color="auto"/>
              <w:left w:val="single" w:sz="4" w:space="0" w:color="auto"/>
              <w:right w:val="single" w:sz="4" w:space="0" w:color="auto"/>
            </w:tcBorders>
          </w:tcPr>
          <w:p w:rsidR="005E45AE" w:rsidRDefault="005E45AE" w:rsidP="005E7B34">
            <w:pPr>
              <w:jc w:val="right"/>
              <w:rPr>
                <w:b/>
                <w:sz w:val="20"/>
              </w:rPr>
            </w:pPr>
          </w:p>
        </w:tc>
        <w:tc>
          <w:tcPr>
            <w:tcW w:w="1134"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8</w:t>
            </w:r>
          </w:p>
        </w:tc>
        <w:tc>
          <w:tcPr>
            <w:tcW w:w="1559"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25 sztuk</w:t>
            </w: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tcPr>
          <w:p w:rsidR="005E45AE" w:rsidRDefault="005E45AE" w:rsidP="005E7B34">
            <w:pPr>
              <w:rPr>
                <w:sz w:val="22"/>
                <w:szCs w:val="22"/>
              </w:rPr>
            </w:pPr>
            <w:r>
              <w:rPr>
                <w:sz w:val="22"/>
                <w:szCs w:val="22"/>
              </w:rPr>
              <w:t>4.2</w:t>
            </w:r>
          </w:p>
        </w:tc>
        <w:tc>
          <w:tcPr>
            <w:tcW w:w="2977" w:type="dxa"/>
            <w:tcBorders>
              <w:top w:val="single" w:sz="4" w:space="0" w:color="auto"/>
              <w:left w:val="single" w:sz="4" w:space="0" w:color="auto"/>
              <w:bottom w:val="single" w:sz="4" w:space="0" w:color="auto"/>
              <w:right w:val="single" w:sz="4" w:space="0" w:color="auto"/>
            </w:tcBorders>
          </w:tcPr>
          <w:p w:rsidR="005E45AE" w:rsidRDefault="005E45AE" w:rsidP="005E7B34">
            <w:pPr>
              <w:jc w:val="both"/>
              <w:rPr>
                <w:sz w:val="20"/>
              </w:rPr>
            </w:pPr>
            <w:r w:rsidRPr="007E313C">
              <w:rPr>
                <w:sz w:val="20"/>
              </w:rPr>
              <w:t>Zestaw naklejek i taśmy do druko</w:t>
            </w:r>
            <w:r>
              <w:rPr>
                <w:sz w:val="20"/>
              </w:rPr>
              <w:t xml:space="preserve">wania na szkiełka i odczynniki </w:t>
            </w:r>
          </w:p>
        </w:tc>
        <w:tc>
          <w:tcPr>
            <w:tcW w:w="851" w:type="dxa"/>
            <w:vMerge/>
            <w:tcBorders>
              <w:left w:val="single" w:sz="4" w:space="0" w:color="auto"/>
              <w:right w:val="single" w:sz="4" w:space="0" w:color="auto"/>
            </w:tcBorders>
          </w:tcPr>
          <w:p w:rsidR="005E45AE" w:rsidRDefault="005E45AE" w:rsidP="005E7B34">
            <w:pPr>
              <w:jc w:val="right"/>
              <w:rPr>
                <w:b/>
                <w:sz w:val="20"/>
              </w:rPr>
            </w:pPr>
          </w:p>
        </w:tc>
        <w:tc>
          <w:tcPr>
            <w:tcW w:w="1134"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5</w:t>
            </w:r>
          </w:p>
        </w:tc>
        <w:tc>
          <w:tcPr>
            <w:tcW w:w="1559"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3000 sztuk</w:t>
            </w: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tcPr>
          <w:p w:rsidR="005E45AE" w:rsidRDefault="005E45AE" w:rsidP="005E7B34">
            <w:pPr>
              <w:rPr>
                <w:sz w:val="22"/>
                <w:szCs w:val="22"/>
              </w:rPr>
            </w:pPr>
            <w:r>
              <w:rPr>
                <w:sz w:val="22"/>
                <w:szCs w:val="22"/>
              </w:rPr>
              <w:t>4.3</w:t>
            </w:r>
          </w:p>
        </w:tc>
        <w:tc>
          <w:tcPr>
            <w:tcW w:w="2977" w:type="dxa"/>
            <w:tcBorders>
              <w:top w:val="single" w:sz="4" w:space="0" w:color="auto"/>
              <w:left w:val="single" w:sz="4" w:space="0" w:color="auto"/>
              <w:bottom w:val="single" w:sz="4" w:space="0" w:color="auto"/>
              <w:right w:val="single" w:sz="4" w:space="0" w:color="auto"/>
            </w:tcBorders>
          </w:tcPr>
          <w:p w:rsidR="005E45AE" w:rsidRPr="007E313C" w:rsidRDefault="005E45AE" w:rsidP="005E7B34">
            <w:pPr>
              <w:jc w:val="both"/>
              <w:rPr>
                <w:sz w:val="20"/>
              </w:rPr>
            </w:pPr>
            <w:r>
              <w:rPr>
                <w:sz w:val="20"/>
              </w:rPr>
              <w:t>Uchwyty na szkiełka</w:t>
            </w:r>
            <w:r w:rsidRPr="007E313C">
              <w:rPr>
                <w:sz w:val="20"/>
              </w:rPr>
              <w:t xml:space="preserve"> w opakowaniu dedykowane do </w:t>
            </w:r>
          </w:p>
          <w:p w:rsidR="005E45AE" w:rsidRDefault="005E45AE" w:rsidP="005E7B34">
            <w:pPr>
              <w:jc w:val="both"/>
              <w:rPr>
                <w:sz w:val="20"/>
              </w:rPr>
            </w:pPr>
            <w:r w:rsidRPr="007E313C">
              <w:rPr>
                <w:sz w:val="20"/>
              </w:rPr>
              <w:t>analizatora z pozycji 11</w:t>
            </w:r>
          </w:p>
        </w:tc>
        <w:tc>
          <w:tcPr>
            <w:tcW w:w="851" w:type="dxa"/>
            <w:vMerge/>
            <w:tcBorders>
              <w:left w:val="single" w:sz="4" w:space="0" w:color="auto"/>
              <w:right w:val="single" w:sz="4" w:space="0" w:color="auto"/>
            </w:tcBorders>
          </w:tcPr>
          <w:p w:rsidR="005E45AE" w:rsidRDefault="005E45AE" w:rsidP="005E7B34">
            <w:pPr>
              <w:jc w:val="right"/>
              <w:rPr>
                <w:b/>
                <w:sz w:val="20"/>
              </w:rPr>
            </w:pPr>
          </w:p>
        </w:tc>
        <w:tc>
          <w:tcPr>
            <w:tcW w:w="1134"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3</w:t>
            </w:r>
          </w:p>
        </w:tc>
        <w:tc>
          <w:tcPr>
            <w:tcW w:w="1559"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4 sztuki</w:t>
            </w: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tcPr>
          <w:p w:rsidR="005E45AE" w:rsidRDefault="005E45AE" w:rsidP="005E7B34">
            <w:pPr>
              <w:rPr>
                <w:sz w:val="22"/>
                <w:szCs w:val="22"/>
              </w:rPr>
            </w:pPr>
            <w:r>
              <w:rPr>
                <w:sz w:val="22"/>
                <w:szCs w:val="22"/>
              </w:rPr>
              <w:t>4.4</w:t>
            </w:r>
          </w:p>
        </w:tc>
        <w:tc>
          <w:tcPr>
            <w:tcW w:w="2977" w:type="dxa"/>
            <w:tcBorders>
              <w:top w:val="single" w:sz="4" w:space="0" w:color="auto"/>
              <w:left w:val="single" w:sz="4" w:space="0" w:color="auto"/>
              <w:bottom w:val="single" w:sz="4" w:space="0" w:color="auto"/>
              <w:right w:val="single" w:sz="4" w:space="0" w:color="auto"/>
            </w:tcBorders>
          </w:tcPr>
          <w:p w:rsidR="005E45AE" w:rsidRPr="00FD0899" w:rsidRDefault="005E45AE" w:rsidP="005E7B34">
            <w:pPr>
              <w:jc w:val="both"/>
              <w:rPr>
                <w:sz w:val="20"/>
              </w:rPr>
            </w:pPr>
            <w:r>
              <w:rPr>
                <w:sz w:val="20"/>
              </w:rPr>
              <w:t xml:space="preserve">Uchwyty na szkiełka, </w:t>
            </w:r>
            <w:r w:rsidRPr="00FD0899">
              <w:rPr>
                <w:sz w:val="20"/>
              </w:rPr>
              <w:t xml:space="preserve">w opakowaniu dedykowane do </w:t>
            </w:r>
          </w:p>
          <w:p w:rsidR="005E45AE" w:rsidRPr="007E313C" w:rsidRDefault="005E45AE" w:rsidP="005E7B34">
            <w:pPr>
              <w:jc w:val="both"/>
              <w:rPr>
                <w:sz w:val="20"/>
              </w:rPr>
            </w:pPr>
            <w:r w:rsidRPr="00FD0899">
              <w:rPr>
                <w:sz w:val="20"/>
              </w:rPr>
              <w:t>analizatora z pozycji 12</w:t>
            </w:r>
          </w:p>
        </w:tc>
        <w:tc>
          <w:tcPr>
            <w:tcW w:w="851" w:type="dxa"/>
            <w:vMerge/>
            <w:tcBorders>
              <w:left w:val="single" w:sz="4" w:space="0" w:color="auto"/>
              <w:bottom w:val="single" w:sz="4" w:space="0" w:color="auto"/>
              <w:right w:val="single" w:sz="4" w:space="0" w:color="auto"/>
            </w:tcBorders>
          </w:tcPr>
          <w:p w:rsidR="005E45AE" w:rsidRDefault="005E45AE" w:rsidP="005E7B34">
            <w:pPr>
              <w:jc w:val="right"/>
              <w:rPr>
                <w:b/>
                <w:sz w:val="20"/>
              </w:rPr>
            </w:pPr>
          </w:p>
        </w:tc>
        <w:tc>
          <w:tcPr>
            <w:tcW w:w="1134"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2</w:t>
            </w:r>
          </w:p>
        </w:tc>
        <w:tc>
          <w:tcPr>
            <w:tcW w:w="1559"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6 sztuk</w:t>
            </w: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tcPr>
          <w:p w:rsidR="005E45AE" w:rsidRDefault="005E45AE" w:rsidP="005E7B34">
            <w:pPr>
              <w:rPr>
                <w:sz w:val="22"/>
                <w:szCs w:val="22"/>
              </w:rPr>
            </w:pPr>
            <w:r>
              <w:rPr>
                <w:sz w:val="22"/>
                <w:szCs w:val="22"/>
              </w:rPr>
              <w:t>5.</w:t>
            </w:r>
          </w:p>
        </w:tc>
        <w:tc>
          <w:tcPr>
            <w:tcW w:w="2977" w:type="dxa"/>
            <w:tcBorders>
              <w:top w:val="single" w:sz="4" w:space="0" w:color="auto"/>
              <w:left w:val="single" w:sz="4" w:space="0" w:color="auto"/>
              <w:bottom w:val="single" w:sz="4" w:space="0" w:color="auto"/>
              <w:right w:val="single" w:sz="4" w:space="0" w:color="auto"/>
            </w:tcBorders>
          </w:tcPr>
          <w:p w:rsidR="005E45AE" w:rsidRPr="00FD0899" w:rsidRDefault="005E45AE" w:rsidP="005E7B34">
            <w:pPr>
              <w:jc w:val="both"/>
              <w:rPr>
                <w:sz w:val="20"/>
              </w:rPr>
            </w:pPr>
            <w:r w:rsidRPr="00FD0899">
              <w:rPr>
                <w:sz w:val="20"/>
              </w:rPr>
              <w:t xml:space="preserve">Butelki pozwalające na użycie własnych odczynników o </w:t>
            </w:r>
          </w:p>
          <w:p w:rsidR="005E45AE" w:rsidRPr="007E313C" w:rsidRDefault="005E45AE" w:rsidP="005E7B34">
            <w:pPr>
              <w:jc w:val="both"/>
              <w:rPr>
                <w:sz w:val="20"/>
              </w:rPr>
            </w:pPr>
            <w:r w:rsidRPr="00FD0899">
              <w:rPr>
                <w:sz w:val="20"/>
              </w:rPr>
              <w:t>pojemności:</w:t>
            </w:r>
          </w:p>
        </w:tc>
        <w:tc>
          <w:tcPr>
            <w:tcW w:w="3544" w:type="dxa"/>
            <w:gridSpan w:val="3"/>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tcPr>
          <w:p w:rsidR="005E45AE" w:rsidRDefault="005E45AE" w:rsidP="005E7B34">
            <w:pPr>
              <w:rPr>
                <w:sz w:val="22"/>
                <w:szCs w:val="22"/>
              </w:rPr>
            </w:pPr>
            <w:r>
              <w:rPr>
                <w:sz w:val="22"/>
                <w:szCs w:val="22"/>
              </w:rPr>
              <w:t>5.1</w:t>
            </w:r>
          </w:p>
        </w:tc>
        <w:tc>
          <w:tcPr>
            <w:tcW w:w="2977" w:type="dxa"/>
            <w:tcBorders>
              <w:top w:val="single" w:sz="4" w:space="0" w:color="auto"/>
              <w:left w:val="single" w:sz="4" w:space="0" w:color="auto"/>
              <w:bottom w:val="single" w:sz="4" w:space="0" w:color="auto"/>
              <w:right w:val="single" w:sz="4" w:space="0" w:color="auto"/>
            </w:tcBorders>
          </w:tcPr>
          <w:p w:rsidR="005E45AE" w:rsidRPr="007E313C" w:rsidRDefault="005E45AE" w:rsidP="005E7B34">
            <w:pPr>
              <w:jc w:val="both"/>
              <w:rPr>
                <w:sz w:val="20"/>
              </w:rPr>
            </w:pPr>
            <w:r w:rsidRPr="00FD0899">
              <w:rPr>
                <w:sz w:val="20"/>
              </w:rPr>
              <w:t>5ml dedykowane do analizatora z pozycji 11</w:t>
            </w:r>
          </w:p>
        </w:tc>
        <w:tc>
          <w:tcPr>
            <w:tcW w:w="851" w:type="dxa"/>
            <w:vMerge w:val="restart"/>
            <w:tcBorders>
              <w:top w:val="single" w:sz="4" w:space="0" w:color="auto"/>
              <w:left w:val="single" w:sz="4" w:space="0" w:color="auto"/>
              <w:right w:val="single" w:sz="4" w:space="0" w:color="auto"/>
            </w:tcBorders>
          </w:tcPr>
          <w:p w:rsidR="005E45AE" w:rsidRDefault="005E45AE" w:rsidP="005E7B34">
            <w:pPr>
              <w:jc w:val="right"/>
              <w:rPr>
                <w:b/>
                <w:sz w:val="20"/>
              </w:rPr>
            </w:pPr>
          </w:p>
        </w:tc>
        <w:tc>
          <w:tcPr>
            <w:tcW w:w="1134"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12</w:t>
            </w:r>
          </w:p>
        </w:tc>
        <w:tc>
          <w:tcPr>
            <w:tcW w:w="1559"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25 sztuk</w:t>
            </w: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tcPr>
          <w:p w:rsidR="005E45AE" w:rsidRDefault="005E45AE" w:rsidP="005E7B34">
            <w:pPr>
              <w:rPr>
                <w:sz w:val="22"/>
                <w:szCs w:val="22"/>
              </w:rPr>
            </w:pPr>
            <w:r>
              <w:rPr>
                <w:sz w:val="22"/>
                <w:szCs w:val="22"/>
              </w:rPr>
              <w:t>5.2</w:t>
            </w:r>
          </w:p>
        </w:tc>
        <w:tc>
          <w:tcPr>
            <w:tcW w:w="2977" w:type="dxa"/>
            <w:tcBorders>
              <w:top w:val="single" w:sz="4" w:space="0" w:color="auto"/>
              <w:left w:val="single" w:sz="4" w:space="0" w:color="auto"/>
              <w:bottom w:val="single" w:sz="4" w:space="0" w:color="auto"/>
              <w:right w:val="single" w:sz="4" w:space="0" w:color="auto"/>
            </w:tcBorders>
          </w:tcPr>
          <w:p w:rsidR="005E45AE" w:rsidRPr="007E313C" w:rsidRDefault="005E45AE" w:rsidP="005E7B34">
            <w:pPr>
              <w:jc w:val="both"/>
              <w:rPr>
                <w:sz w:val="20"/>
              </w:rPr>
            </w:pPr>
            <w:r w:rsidRPr="00FD0899">
              <w:rPr>
                <w:sz w:val="20"/>
              </w:rPr>
              <w:t>12 ml dedykowane do analizatora z pozycji 11</w:t>
            </w:r>
          </w:p>
        </w:tc>
        <w:tc>
          <w:tcPr>
            <w:tcW w:w="851" w:type="dxa"/>
            <w:vMerge/>
            <w:tcBorders>
              <w:left w:val="single" w:sz="4" w:space="0" w:color="auto"/>
              <w:right w:val="single" w:sz="4" w:space="0" w:color="auto"/>
            </w:tcBorders>
          </w:tcPr>
          <w:p w:rsidR="005E45AE" w:rsidRDefault="005E45AE" w:rsidP="005E7B34">
            <w:pPr>
              <w:jc w:val="right"/>
              <w:rPr>
                <w:b/>
                <w:sz w:val="20"/>
              </w:rPr>
            </w:pPr>
          </w:p>
        </w:tc>
        <w:tc>
          <w:tcPr>
            <w:tcW w:w="1134"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5</w:t>
            </w:r>
          </w:p>
        </w:tc>
        <w:tc>
          <w:tcPr>
            <w:tcW w:w="1559"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25 sztuk</w:t>
            </w: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tcPr>
          <w:p w:rsidR="005E45AE" w:rsidRDefault="005E45AE" w:rsidP="005E7B34">
            <w:pPr>
              <w:rPr>
                <w:sz w:val="22"/>
                <w:szCs w:val="22"/>
              </w:rPr>
            </w:pPr>
            <w:r>
              <w:rPr>
                <w:sz w:val="22"/>
                <w:szCs w:val="22"/>
              </w:rPr>
              <w:t>5.3</w:t>
            </w:r>
          </w:p>
        </w:tc>
        <w:tc>
          <w:tcPr>
            <w:tcW w:w="2977" w:type="dxa"/>
            <w:tcBorders>
              <w:top w:val="single" w:sz="4" w:space="0" w:color="auto"/>
              <w:left w:val="single" w:sz="4" w:space="0" w:color="auto"/>
              <w:bottom w:val="single" w:sz="4" w:space="0" w:color="auto"/>
              <w:right w:val="single" w:sz="4" w:space="0" w:color="auto"/>
            </w:tcBorders>
          </w:tcPr>
          <w:p w:rsidR="005E45AE" w:rsidRPr="007E313C" w:rsidRDefault="005E45AE" w:rsidP="005E7B34">
            <w:pPr>
              <w:jc w:val="both"/>
              <w:rPr>
                <w:sz w:val="20"/>
              </w:rPr>
            </w:pPr>
            <w:r w:rsidRPr="00FD0899">
              <w:rPr>
                <w:sz w:val="20"/>
              </w:rPr>
              <w:t>30ml dedykowane do analizatora z pozycji 12</w:t>
            </w:r>
          </w:p>
        </w:tc>
        <w:tc>
          <w:tcPr>
            <w:tcW w:w="851" w:type="dxa"/>
            <w:vMerge/>
            <w:tcBorders>
              <w:left w:val="single" w:sz="4" w:space="0" w:color="auto"/>
              <w:right w:val="single" w:sz="4" w:space="0" w:color="auto"/>
            </w:tcBorders>
          </w:tcPr>
          <w:p w:rsidR="005E45AE" w:rsidRDefault="005E45AE" w:rsidP="005E7B34">
            <w:pPr>
              <w:jc w:val="right"/>
              <w:rPr>
                <w:b/>
                <w:sz w:val="20"/>
              </w:rPr>
            </w:pPr>
          </w:p>
        </w:tc>
        <w:tc>
          <w:tcPr>
            <w:tcW w:w="1134"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10</w:t>
            </w:r>
          </w:p>
        </w:tc>
        <w:tc>
          <w:tcPr>
            <w:tcW w:w="1559"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25 sztuk</w:t>
            </w: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tcPr>
          <w:p w:rsidR="005E45AE" w:rsidRDefault="005E45AE" w:rsidP="005E7B34">
            <w:pPr>
              <w:rPr>
                <w:sz w:val="22"/>
                <w:szCs w:val="22"/>
              </w:rPr>
            </w:pPr>
            <w:r>
              <w:rPr>
                <w:sz w:val="22"/>
                <w:szCs w:val="22"/>
              </w:rPr>
              <w:lastRenderedPageBreak/>
              <w:t>5.4</w:t>
            </w:r>
          </w:p>
        </w:tc>
        <w:tc>
          <w:tcPr>
            <w:tcW w:w="2977" w:type="dxa"/>
            <w:tcBorders>
              <w:top w:val="single" w:sz="4" w:space="0" w:color="auto"/>
              <w:left w:val="single" w:sz="4" w:space="0" w:color="auto"/>
              <w:bottom w:val="single" w:sz="4" w:space="0" w:color="auto"/>
              <w:right w:val="single" w:sz="4" w:space="0" w:color="auto"/>
            </w:tcBorders>
          </w:tcPr>
          <w:p w:rsidR="005E45AE" w:rsidRPr="007E313C" w:rsidRDefault="005E45AE" w:rsidP="005E7B34">
            <w:pPr>
              <w:jc w:val="both"/>
              <w:rPr>
                <w:sz w:val="20"/>
              </w:rPr>
            </w:pPr>
            <w:r w:rsidRPr="00FD0899">
              <w:rPr>
                <w:sz w:val="20"/>
              </w:rPr>
              <w:t>2ml dedykowane do analizatora z pozycji 12</w:t>
            </w:r>
          </w:p>
        </w:tc>
        <w:tc>
          <w:tcPr>
            <w:tcW w:w="851" w:type="dxa"/>
            <w:vMerge/>
            <w:tcBorders>
              <w:left w:val="single" w:sz="4" w:space="0" w:color="auto"/>
              <w:bottom w:val="single" w:sz="4" w:space="0" w:color="auto"/>
              <w:right w:val="single" w:sz="4" w:space="0" w:color="auto"/>
            </w:tcBorders>
          </w:tcPr>
          <w:p w:rsidR="005E45AE" w:rsidRDefault="005E45AE" w:rsidP="005E7B34">
            <w:pPr>
              <w:jc w:val="right"/>
              <w:rPr>
                <w:b/>
                <w:sz w:val="20"/>
              </w:rPr>
            </w:pPr>
          </w:p>
        </w:tc>
        <w:tc>
          <w:tcPr>
            <w:tcW w:w="1134"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5</w:t>
            </w:r>
          </w:p>
        </w:tc>
        <w:tc>
          <w:tcPr>
            <w:tcW w:w="1559"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25 sztuk</w:t>
            </w: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tcPr>
          <w:p w:rsidR="005E45AE" w:rsidRDefault="005E45AE" w:rsidP="005E7B34">
            <w:pPr>
              <w:rPr>
                <w:sz w:val="22"/>
                <w:szCs w:val="22"/>
              </w:rPr>
            </w:pPr>
            <w:r>
              <w:rPr>
                <w:sz w:val="22"/>
                <w:szCs w:val="22"/>
              </w:rPr>
              <w:t>6.</w:t>
            </w:r>
          </w:p>
        </w:tc>
        <w:tc>
          <w:tcPr>
            <w:tcW w:w="2977" w:type="dxa"/>
            <w:tcBorders>
              <w:top w:val="single" w:sz="4" w:space="0" w:color="auto"/>
              <w:left w:val="single" w:sz="4" w:space="0" w:color="auto"/>
              <w:bottom w:val="single" w:sz="4" w:space="0" w:color="auto"/>
              <w:right w:val="single" w:sz="4" w:space="0" w:color="auto"/>
            </w:tcBorders>
          </w:tcPr>
          <w:p w:rsidR="005E45AE" w:rsidRPr="007E313C" w:rsidRDefault="005E45AE" w:rsidP="005E7B34">
            <w:pPr>
              <w:jc w:val="both"/>
              <w:rPr>
                <w:sz w:val="20"/>
              </w:rPr>
            </w:pPr>
            <w:r w:rsidRPr="00FD0899">
              <w:rPr>
                <w:sz w:val="20"/>
              </w:rPr>
              <w:t>Odczynnik do roz</w:t>
            </w:r>
            <w:r>
              <w:rPr>
                <w:sz w:val="20"/>
              </w:rPr>
              <w:t xml:space="preserve">cieńczania pierwszorzędowych i  </w:t>
            </w:r>
            <w:r w:rsidRPr="00FD0899">
              <w:rPr>
                <w:sz w:val="20"/>
              </w:rPr>
              <w:t>drugorzędowych przeciwciał mysich i króliczych</w:t>
            </w:r>
          </w:p>
        </w:tc>
        <w:tc>
          <w:tcPr>
            <w:tcW w:w="851" w:type="dxa"/>
            <w:tcBorders>
              <w:top w:val="single" w:sz="4" w:space="0" w:color="auto"/>
              <w:left w:val="single" w:sz="4" w:space="0" w:color="auto"/>
              <w:bottom w:val="single" w:sz="4" w:space="0" w:color="auto"/>
              <w:right w:val="single" w:sz="4" w:space="0" w:color="auto"/>
            </w:tcBorders>
          </w:tcPr>
          <w:p w:rsidR="005E45AE" w:rsidRDefault="005E45AE" w:rsidP="005E7B34">
            <w:pPr>
              <w:jc w:val="right"/>
              <w:rPr>
                <w:b/>
                <w:sz w:val="20"/>
              </w:rPr>
            </w:pPr>
          </w:p>
        </w:tc>
        <w:tc>
          <w:tcPr>
            <w:tcW w:w="1134"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p>
          <w:p w:rsidR="005E45AE" w:rsidRDefault="005E45AE" w:rsidP="005E7B34">
            <w:pPr>
              <w:jc w:val="center"/>
              <w:rPr>
                <w:b/>
                <w:sz w:val="20"/>
              </w:rPr>
            </w:pPr>
            <w:r>
              <w:rPr>
                <w:b/>
                <w:sz w:val="20"/>
              </w:rPr>
              <w:t>10</w:t>
            </w:r>
          </w:p>
        </w:tc>
        <w:tc>
          <w:tcPr>
            <w:tcW w:w="1559"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p>
          <w:p w:rsidR="005E45AE" w:rsidRDefault="005E45AE" w:rsidP="005E7B34">
            <w:pPr>
              <w:jc w:val="center"/>
              <w:rPr>
                <w:b/>
                <w:sz w:val="20"/>
              </w:rPr>
            </w:pPr>
            <w:r>
              <w:rPr>
                <w:b/>
                <w:sz w:val="20"/>
              </w:rPr>
              <w:t>400 oznaczeń</w:t>
            </w: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tcPr>
          <w:p w:rsidR="005E45AE" w:rsidRDefault="005E45AE" w:rsidP="005E7B34">
            <w:pPr>
              <w:rPr>
                <w:sz w:val="22"/>
                <w:szCs w:val="22"/>
              </w:rPr>
            </w:pPr>
            <w:r>
              <w:rPr>
                <w:sz w:val="22"/>
                <w:szCs w:val="22"/>
              </w:rPr>
              <w:t>7.</w:t>
            </w:r>
          </w:p>
        </w:tc>
        <w:tc>
          <w:tcPr>
            <w:tcW w:w="2977" w:type="dxa"/>
            <w:tcBorders>
              <w:top w:val="single" w:sz="4" w:space="0" w:color="auto"/>
              <w:left w:val="single" w:sz="4" w:space="0" w:color="auto"/>
              <w:bottom w:val="single" w:sz="4" w:space="0" w:color="auto"/>
              <w:right w:val="single" w:sz="4" w:space="0" w:color="auto"/>
            </w:tcBorders>
          </w:tcPr>
          <w:p w:rsidR="005E45AE" w:rsidRPr="007E313C" w:rsidRDefault="005E45AE" w:rsidP="005E7B34">
            <w:pPr>
              <w:jc w:val="both"/>
              <w:rPr>
                <w:sz w:val="20"/>
              </w:rPr>
            </w:pPr>
            <w:r w:rsidRPr="00FD0899">
              <w:rPr>
                <w:sz w:val="20"/>
              </w:rPr>
              <w:t>Szkiełka podstawowe o podwyższonej adhezyjności</w:t>
            </w:r>
          </w:p>
        </w:tc>
        <w:tc>
          <w:tcPr>
            <w:tcW w:w="851" w:type="dxa"/>
            <w:tcBorders>
              <w:top w:val="single" w:sz="4" w:space="0" w:color="auto"/>
              <w:left w:val="single" w:sz="4" w:space="0" w:color="auto"/>
              <w:bottom w:val="single" w:sz="4" w:space="0" w:color="auto"/>
              <w:right w:val="single" w:sz="4" w:space="0" w:color="auto"/>
            </w:tcBorders>
          </w:tcPr>
          <w:p w:rsidR="005E45AE" w:rsidRDefault="005E45AE" w:rsidP="005E7B34">
            <w:pPr>
              <w:jc w:val="right"/>
              <w:rPr>
                <w:b/>
                <w:sz w:val="20"/>
              </w:rPr>
            </w:pPr>
          </w:p>
        </w:tc>
        <w:tc>
          <w:tcPr>
            <w:tcW w:w="1134"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35</w:t>
            </w:r>
          </w:p>
        </w:tc>
        <w:tc>
          <w:tcPr>
            <w:tcW w:w="1559"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5 x 100</w:t>
            </w: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tcPr>
          <w:p w:rsidR="005E45AE" w:rsidRDefault="005E45AE" w:rsidP="005E7B34">
            <w:pPr>
              <w:rPr>
                <w:sz w:val="22"/>
                <w:szCs w:val="22"/>
              </w:rPr>
            </w:pPr>
            <w:r>
              <w:rPr>
                <w:sz w:val="22"/>
                <w:szCs w:val="22"/>
              </w:rPr>
              <w:t>8.</w:t>
            </w:r>
          </w:p>
        </w:tc>
        <w:tc>
          <w:tcPr>
            <w:tcW w:w="2977" w:type="dxa"/>
            <w:tcBorders>
              <w:top w:val="single" w:sz="4" w:space="0" w:color="auto"/>
              <w:left w:val="single" w:sz="4" w:space="0" w:color="auto"/>
              <w:bottom w:val="single" w:sz="4" w:space="0" w:color="auto"/>
              <w:right w:val="single" w:sz="4" w:space="0" w:color="auto"/>
            </w:tcBorders>
          </w:tcPr>
          <w:p w:rsidR="005E45AE" w:rsidRPr="008105CF" w:rsidRDefault="005E45AE" w:rsidP="005E7B34">
            <w:pPr>
              <w:jc w:val="both"/>
              <w:rPr>
                <w:sz w:val="20"/>
              </w:rPr>
            </w:pPr>
            <w:r w:rsidRPr="008105CF">
              <w:rPr>
                <w:sz w:val="20"/>
              </w:rPr>
              <w:t xml:space="preserve">Zestaw odczynników do czyszczenia kompatybilny z </w:t>
            </w:r>
          </w:p>
          <w:p w:rsidR="005E45AE" w:rsidRPr="007E313C" w:rsidRDefault="005E45AE" w:rsidP="005E7B34">
            <w:pPr>
              <w:jc w:val="both"/>
              <w:rPr>
                <w:sz w:val="20"/>
              </w:rPr>
            </w:pPr>
            <w:r w:rsidRPr="008105CF">
              <w:rPr>
                <w:sz w:val="20"/>
              </w:rPr>
              <w:t>wydzierżawionymi urządzeniami.</w:t>
            </w:r>
          </w:p>
        </w:tc>
        <w:tc>
          <w:tcPr>
            <w:tcW w:w="3544" w:type="dxa"/>
            <w:gridSpan w:val="3"/>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tcPr>
          <w:p w:rsidR="005E45AE" w:rsidRDefault="005E45AE" w:rsidP="005E7B34">
            <w:pPr>
              <w:rPr>
                <w:sz w:val="22"/>
                <w:szCs w:val="22"/>
              </w:rPr>
            </w:pPr>
            <w:r>
              <w:rPr>
                <w:sz w:val="22"/>
                <w:szCs w:val="22"/>
              </w:rPr>
              <w:t>8.1</w:t>
            </w:r>
          </w:p>
        </w:tc>
        <w:tc>
          <w:tcPr>
            <w:tcW w:w="2977" w:type="dxa"/>
            <w:tcBorders>
              <w:top w:val="single" w:sz="4" w:space="0" w:color="auto"/>
              <w:left w:val="single" w:sz="4" w:space="0" w:color="auto"/>
              <w:bottom w:val="single" w:sz="4" w:space="0" w:color="auto"/>
              <w:right w:val="single" w:sz="4" w:space="0" w:color="auto"/>
            </w:tcBorders>
          </w:tcPr>
          <w:p w:rsidR="005E45AE" w:rsidRPr="007E313C" w:rsidRDefault="005E45AE" w:rsidP="005E7B34">
            <w:pPr>
              <w:jc w:val="both"/>
              <w:rPr>
                <w:sz w:val="20"/>
              </w:rPr>
            </w:pPr>
            <w:r w:rsidRPr="008105CF">
              <w:rPr>
                <w:sz w:val="20"/>
              </w:rPr>
              <w:t>Zestaw czyszczący do analizatora z pozycji nr 11</w:t>
            </w:r>
          </w:p>
        </w:tc>
        <w:tc>
          <w:tcPr>
            <w:tcW w:w="851" w:type="dxa"/>
            <w:tcBorders>
              <w:top w:val="single" w:sz="4" w:space="0" w:color="auto"/>
              <w:left w:val="single" w:sz="4" w:space="0" w:color="auto"/>
              <w:bottom w:val="single" w:sz="4" w:space="0" w:color="auto"/>
              <w:right w:val="single" w:sz="4" w:space="0" w:color="auto"/>
            </w:tcBorders>
          </w:tcPr>
          <w:p w:rsidR="005E45AE" w:rsidRDefault="005E45AE" w:rsidP="005E7B34">
            <w:pPr>
              <w:jc w:val="right"/>
              <w:rPr>
                <w:b/>
                <w:sz w:val="20"/>
              </w:rPr>
            </w:pPr>
          </w:p>
        </w:tc>
        <w:tc>
          <w:tcPr>
            <w:tcW w:w="1134"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3</w:t>
            </w:r>
          </w:p>
        </w:tc>
        <w:tc>
          <w:tcPr>
            <w:tcW w:w="1559"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3,8l</w:t>
            </w: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tcPr>
          <w:p w:rsidR="005E45AE" w:rsidRDefault="005E45AE" w:rsidP="005E7B34">
            <w:pPr>
              <w:rPr>
                <w:sz w:val="22"/>
                <w:szCs w:val="22"/>
              </w:rPr>
            </w:pPr>
            <w:r>
              <w:rPr>
                <w:sz w:val="22"/>
                <w:szCs w:val="22"/>
              </w:rPr>
              <w:t>8.2</w:t>
            </w:r>
          </w:p>
        </w:tc>
        <w:tc>
          <w:tcPr>
            <w:tcW w:w="2977" w:type="dxa"/>
            <w:tcBorders>
              <w:top w:val="single" w:sz="4" w:space="0" w:color="auto"/>
              <w:left w:val="single" w:sz="4" w:space="0" w:color="auto"/>
              <w:bottom w:val="single" w:sz="4" w:space="0" w:color="auto"/>
              <w:right w:val="single" w:sz="4" w:space="0" w:color="auto"/>
            </w:tcBorders>
          </w:tcPr>
          <w:p w:rsidR="005E45AE" w:rsidRPr="007E313C" w:rsidRDefault="005E45AE" w:rsidP="005E7B34">
            <w:pPr>
              <w:jc w:val="both"/>
              <w:rPr>
                <w:sz w:val="20"/>
              </w:rPr>
            </w:pPr>
            <w:r w:rsidRPr="008105CF">
              <w:rPr>
                <w:sz w:val="20"/>
              </w:rPr>
              <w:t>Zestaw do czyszczenia powierzchni mających kontakt z DAB</w:t>
            </w:r>
          </w:p>
        </w:tc>
        <w:tc>
          <w:tcPr>
            <w:tcW w:w="851" w:type="dxa"/>
            <w:tcBorders>
              <w:top w:val="single" w:sz="4" w:space="0" w:color="auto"/>
              <w:left w:val="single" w:sz="4" w:space="0" w:color="auto"/>
              <w:bottom w:val="single" w:sz="4" w:space="0" w:color="auto"/>
              <w:right w:val="single" w:sz="4" w:space="0" w:color="auto"/>
            </w:tcBorders>
          </w:tcPr>
          <w:p w:rsidR="005E45AE" w:rsidRDefault="005E45AE" w:rsidP="005E7B34">
            <w:pPr>
              <w:jc w:val="right"/>
              <w:rPr>
                <w:b/>
                <w:sz w:val="20"/>
              </w:rPr>
            </w:pPr>
          </w:p>
        </w:tc>
        <w:tc>
          <w:tcPr>
            <w:tcW w:w="1134"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p>
          <w:p w:rsidR="005E45AE" w:rsidRDefault="005E45AE" w:rsidP="005E7B34">
            <w:pPr>
              <w:jc w:val="center"/>
              <w:rPr>
                <w:b/>
                <w:sz w:val="20"/>
              </w:rPr>
            </w:pPr>
            <w:r>
              <w:rPr>
                <w:b/>
                <w:sz w:val="20"/>
              </w:rPr>
              <w:t>3</w:t>
            </w:r>
          </w:p>
        </w:tc>
        <w:tc>
          <w:tcPr>
            <w:tcW w:w="1559"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p>
          <w:p w:rsidR="005E45AE" w:rsidRDefault="005E45AE" w:rsidP="005E7B34">
            <w:pPr>
              <w:jc w:val="center"/>
              <w:rPr>
                <w:b/>
                <w:sz w:val="20"/>
              </w:rPr>
            </w:pPr>
            <w:r>
              <w:rPr>
                <w:b/>
                <w:sz w:val="20"/>
              </w:rPr>
              <w:t>50 testów</w:t>
            </w: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tcPr>
          <w:p w:rsidR="005E45AE" w:rsidRDefault="005E45AE" w:rsidP="005E7B34">
            <w:pPr>
              <w:rPr>
                <w:sz w:val="22"/>
                <w:szCs w:val="22"/>
              </w:rPr>
            </w:pPr>
            <w:r>
              <w:rPr>
                <w:sz w:val="22"/>
                <w:szCs w:val="22"/>
              </w:rPr>
              <w:t>8.3</w:t>
            </w:r>
          </w:p>
        </w:tc>
        <w:tc>
          <w:tcPr>
            <w:tcW w:w="2977" w:type="dxa"/>
            <w:tcBorders>
              <w:top w:val="single" w:sz="4" w:space="0" w:color="auto"/>
              <w:left w:val="single" w:sz="4" w:space="0" w:color="auto"/>
              <w:bottom w:val="single" w:sz="4" w:space="0" w:color="auto"/>
              <w:right w:val="single" w:sz="4" w:space="0" w:color="auto"/>
            </w:tcBorders>
          </w:tcPr>
          <w:p w:rsidR="005E45AE" w:rsidRPr="007E313C" w:rsidRDefault="005E45AE" w:rsidP="005E7B34">
            <w:pPr>
              <w:jc w:val="both"/>
              <w:rPr>
                <w:sz w:val="20"/>
              </w:rPr>
            </w:pPr>
            <w:r w:rsidRPr="008105CF">
              <w:rPr>
                <w:sz w:val="20"/>
              </w:rPr>
              <w:t>Zestaw do czyszczenia analizatora z pozycji 12</w:t>
            </w:r>
          </w:p>
        </w:tc>
        <w:tc>
          <w:tcPr>
            <w:tcW w:w="851" w:type="dxa"/>
            <w:tcBorders>
              <w:top w:val="single" w:sz="4" w:space="0" w:color="auto"/>
              <w:left w:val="single" w:sz="4" w:space="0" w:color="auto"/>
              <w:bottom w:val="single" w:sz="4" w:space="0" w:color="auto"/>
              <w:right w:val="single" w:sz="4" w:space="0" w:color="auto"/>
            </w:tcBorders>
          </w:tcPr>
          <w:p w:rsidR="005E45AE" w:rsidRDefault="005E45AE" w:rsidP="005E7B34">
            <w:pPr>
              <w:jc w:val="right"/>
              <w:rPr>
                <w:b/>
                <w:sz w:val="20"/>
              </w:rPr>
            </w:pPr>
          </w:p>
        </w:tc>
        <w:tc>
          <w:tcPr>
            <w:tcW w:w="1134"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5</w:t>
            </w:r>
          </w:p>
        </w:tc>
        <w:tc>
          <w:tcPr>
            <w:tcW w:w="1559"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1200</w:t>
            </w: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tcPr>
          <w:p w:rsidR="005E45AE" w:rsidRDefault="005E45AE" w:rsidP="005E7B34">
            <w:pPr>
              <w:rPr>
                <w:sz w:val="22"/>
                <w:szCs w:val="22"/>
              </w:rPr>
            </w:pPr>
            <w:r>
              <w:rPr>
                <w:sz w:val="22"/>
                <w:szCs w:val="22"/>
              </w:rPr>
              <w:t>8.4</w:t>
            </w:r>
          </w:p>
        </w:tc>
        <w:tc>
          <w:tcPr>
            <w:tcW w:w="2977" w:type="dxa"/>
            <w:tcBorders>
              <w:top w:val="single" w:sz="4" w:space="0" w:color="auto"/>
              <w:left w:val="single" w:sz="4" w:space="0" w:color="auto"/>
              <w:bottom w:val="single" w:sz="4" w:space="0" w:color="auto"/>
              <w:right w:val="single" w:sz="4" w:space="0" w:color="auto"/>
            </w:tcBorders>
          </w:tcPr>
          <w:p w:rsidR="005E45AE" w:rsidRPr="007E313C" w:rsidRDefault="005E45AE" w:rsidP="005E7B34">
            <w:pPr>
              <w:jc w:val="both"/>
              <w:rPr>
                <w:sz w:val="20"/>
              </w:rPr>
            </w:pPr>
            <w:r w:rsidRPr="008105CF">
              <w:rPr>
                <w:sz w:val="20"/>
              </w:rPr>
              <w:t>NaOH 0,1 M</w:t>
            </w:r>
          </w:p>
        </w:tc>
        <w:tc>
          <w:tcPr>
            <w:tcW w:w="851" w:type="dxa"/>
            <w:tcBorders>
              <w:top w:val="single" w:sz="4" w:space="0" w:color="auto"/>
              <w:left w:val="single" w:sz="4" w:space="0" w:color="auto"/>
              <w:bottom w:val="single" w:sz="4" w:space="0" w:color="auto"/>
              <w:right w:val="single" w:sz="4" w:space="0" w:color="auto"/>
            </w:tcBorders>
          </w:tcPr>
          <w:p w:rsidR="005E45AE" w:rsidRDefault="005E45AE" w:rsidP="005E7B34">
            <w:pPr>
              <w:jc w:val="right"/>
              <w:rPr>
                <w:b/>
                <w:sz w:val="20"/>
              </w:rPr>
            </w:pPr>
          </w:p>
        </w:tc>
        <w:tc>
          <w:tcPr>
            <w:tcW w:w="1134"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40</w:t>
            </w:r>
          </w:p>
        </w:tc>
        <w:tc>
          <w:tcPr>
            <w:tcW w:w="1559"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1x5l</w:t>
            </w: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tcPr>
          <w:p w:rsidR="005E45AE" w:rsidRDefault="005E45AE" w:rsidP="005E7B34">
            <w:pPr>
              <w:rPr>
                <w:sz w:val="22"/>
                <w:szCs w:val="22"/>
              </w:rPr>
            </w:pPr>
            <w:r>
              <w:rPr>
                <w:sz w:val="22"/>
                <w:szCs w:val="22"/>
              </w:rPr>
              <w:t>8.5</w:t>
            </w:r>
          </w:p>
        </w:tc>
        <w:tc>
          <w:tcPr>
            <w:tcW w:w="2977" w:type="dxa"/>
            <w:tcBorders>
              <w:top w:val="single" w:sz="4" w:space="0" w:color="auto"/>
              <w:left w:val="single" w:sz="4" w:space="0" w:color="auto"/>
              <w:bottom w:val="single" w:sz="4" w:space="0" w:color="auto"/>
              <w:right w:val="single" w:sz="4" w:space="0" w:color="auto"/>
            </w:tcBorders>
          </w:tcPr>
          <w:p w:rsidR="005E45AE" w:rsidRPr="007E313C" w:rsidRDefault="005E45AE" w:rsidP="005E7B34">
            <w:pPr>
              <w:jc w:val="both"/>
              <w:rPr>
                <w:sz w:val="20"/>
              </w:rPr>
            </w:pPr>
            <w:r w:rsidRPr="008105CF">
              <w:rPr>
                <w:sz w:val="20"/>
              </w:rPr>
              <w:t>Kwas siarkowy 0.3M</w:t>
            </w:r>
          </w:p>
        </w:tc>
        <w:tc>
          <w:tcPr>
            <w:tcW w:w="851" w:type="dxa"/>
            <w:tcBorders>
              <w:top w:val="single" w:sz="4" w:space="0" w:color="auto"/>
              <w:left w:val="single" w:sz="4" w:space="0" w:color="auto"/>
              <w:bottom w:val="single" w:sz="4" w:space="0" w:color="auto"/>
              <w:right w:val="single" w:sz="4" w:space="0" w:color="auto"/>
            </w:tcBorders>
          </w:tcPr>
          <w:p w:rsidR="005E45AE" w:rsidRDefault="005E45AE" w:rsidP="005E7B34">
            <w:pPr>
              <w:jc w:val="right"/>
              <w:rPr>
                <w:b/>
                <w:sz w:val="20"/>
              </w:rPr>
            </w:pPr>
          </w:p>
        </w:tc>
        <w:tc>
          <w:tcPr>
            <w:tcW w:w="1134"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10</w:t>
            </w:r>
          </w:p>
        </w:tc>
        <w:tc>
          <w:tcPr>
            <w:tcW w:w="1559"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600</w:t>
            </w: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tcPr>
          <w:p w:rsidR="005E45AE" w:rsidRDefault="005E45AE" w:rsidP="005E7B34">
            <w:pPr>
              <w:rPr>
                <w:sz w:val="22"/>
                <w:szCs w:val="22"/>
              </w:rPr>
            </w:pPr>
            <w:r>
              <w:rPr>
                <w:sz w:val="22"/>
                <w:szCs w:val="22"/>
              </w:rPr>
              <w:t>9.</w:t>
            </w:r>
          </w:p>
        </w:tc>
        <w:tc>
          <w:tcPr>
            <w:tcW w:w="2977" w:type="dxa"/>
            <w:tcBorders>
              <w:top w:val="single" w:sz="4" w:space="0" w:color="auto"/>
              <w:left w:val="single" w:sz="4" w:space="0" w:color="auto"/>
              <w:bottom w:val="single" w:sz="4" w:space="0" w:color="auto"/>
              <w:right w:val="single" w:sz="4" w:space="0" w:color="auto"/>
            </w:tcBorders>
          </w:tcPr>
          <w:p w:rsidR="005E45AE" w:rsidRPr="002F70CE" w:rsidRDefault="005E45AE" w:rsidP="005E7B34">
            <w:pPr>
              <w:jc w:val="both"/>
              <w:rPr>
                <w:sz w:val="20"/>
              </w:rPr>
            </w:pPr>
            <w:r w:rsidRPr="002F70CE">
              <w:rPr>
                <w:sz w:val="20"/>
              </w:rPr>
              <w:t>Przeciwciała stężone</w:t>
            </w:r>
          </w:p>
          <w:p w:rsidR="005E45AE" w:rsidRPr="007E313C" w:rsidRDefault="005E45AE" w:rsidP="005E7B34">
            <w:pPr>
              <w:jc w:val="both"/>
              <w:rPr>
                <w:sz w:val="20"/>
              </w:rPr>
            </w:pPr>
          </w:p>
        </w:tc>
        <w:tc>
          <w:tcPr>
            <w:tcW w:w="3544" w:type="dxa"/>
            <w:gridSpan w:val="3"/>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tcPr>
          <w:p w:rsidR="005E45AE" w:rsidRPr="008105CF" w:rsidRDefault="005E45AE" w:rsidP="005E7B34">
            <w:pPr>
              <w:rPr>
                <w:sz w:val="20"/>
              </w:rPr>
            </w:pPr>
            <w:r w:rsidRPr="008105CF">
              <w:rPr>
                <w:sz w:val="20"/>
              </w:rPr>
              <w:t>9.1</w:t>
            </w:r>
          </w:p>
        </w:tc>
        <w:tc>
          <w:tcPr>
            <w:tcW w:w="2977" w:type="dxa"/>
            <w:tcBorders>
              <w:top w:val="single" w:sz="4" w:space="0" w:color="auto"/>
              <w:left w:val="single" w:sz="4" w:space="0" w:color="auto"/>
              <w:bottom w:val="single" w:sz="4" w:space="0" w:color="auto"/>
              <w:right w:val="single" w:sz="4" w:space="0" w:color="auto"/>
            </w:tcBorders>
          </w:tcPr>
          <w:p w:rsidR="005E45AE" w:rsidRPr="008105CF" w:rsidRDefault="005E45AE" w:rsidP="005E7B34">
            <w:pPr>
              <w:jc w:val="both"/>
              <w:rPr>
                <w:sz w:val="20"/>
              </w:rPr>
            </w:pPr>
            <w:r w:rsidRPr="008105CF">
              <w:rPr>
                <w:sz w:val="20"/>
              </w:rPr>
              <w:t>Rb a Hu CD117, c-Kit</w:t>
            </w:r>
          </w:p>
        </w:tc>
        <w:tc>
          <w:tcPr>
            <w:tcW w:w="851" w:type="dxa"/>
            <w:tcBorders>
              <w:top w:val="single" w:sz="4" w:space="0" w:color="auto"/>
              <w:left w:val="single" w:sz="4" w:space="0" w:color="auto"/>
              <w:bottom w:val="single" w:sz="4" w:space="0" w:color="auto"/>
              <w:right w:val="single" w:sz="4" w:space="0" w:color="auto"/>
            </w:tcBorders>
          </w:tcPr>
          <w:p w:rsidR="005E45AE" w:rsidRDefault="005E45AE" w:rsidP="005E7B34">
            <w:pPr>
              <w:jc w:val="right"/>
              <w:rPr>
                <w:b/>
                <w:sz w:val="20"/>
              </w:rPr>
            </w:pPr>
          </w:p>
        </w:tc>
        <w:tc>
          <w:tcPr>
            <w:tcW w:w="1134"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2</w:t>
            </w:r>
          </w:p>
        </w:tc>
        <w:tc>
          <w:tcPr>
            <w:tcW w:w="1559"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0,2 ml</w:t>
            </w: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tcPr>
          <w:p w:rsidR="005E45AE" w:rsidRPr="008105CF" w:rsidRDefault="005E45AE" w:rsidP="005E7B34">
            <w:pPr>
              <w:rPr>
                <w:sz w:val="20"/>
              </w:rPr>
            </w:pPr>
            <w:r w:rsidRPr="008105CF">
              <w:rPr>
                <w:sz w:val="20"/>
              </w:rPr>
              <w:t>9.2</w:t>
            </w:r>
          </w:p>
        </w:tc>
        <w:tc>
          <w:tcPr>
            <w:tcW w:w="2977" w:type="dxa"/>
            <w:tcBorders>
              <w:top w:val="single" w:sz="4" w:space="0" w:color="auto"/>
              <w:left w:val="single" w:sz="4" w:space="0" w:color="auto"/>
              <w:bottom w:val="single" w:sz="4" w:space="0" w:color="auto"/>
              <w:right w:val="single" w:sz="4" w:space="0" w:color="auto"/>
            </w:tcBorders>
          </w:tcPr>
          <w:p w:rsidR="005E45AE" w:rsidRPr="007E313C" w:rsidRDefault="005E45AE" w:rsidP="005E7B34">
            <w:pPr>
              <w:jc w:val="both"/>
              <w:rPr>
                <w:sz w:val="20"/>
              </w:rPr>
            </w:pPr>
            <w:r w:rsidRPr="008105CF">
              <w:rPr>
                <w:sz w:val="20"/>
              </w:rPr>
              <w:t>Mo a Hu Mesothelial Cell, cl HBME-1</w:t>
            </w:r>
          </w:p>
        </w:tc>
        <w:tc>
          <w:tcPr>
            <w:tcW w:w="851" w:type="dxa"/>
            <w:tcBorders>
              <w:top w:val="single" w:sz="4" w:space="0" w:color="auto"/>
              <w:left w:val="single" w:sz="4" w:space="0" w:color="auto"/>
              <w:bottom w:val="single" w:sz="4" w:space="0" w:color="auto"/>
              <w:right w:val="single" w:sz="4" w:space="0" w:color="auto"/>
            </w:tcBorders>
          </w:tcPr>
          <w:p w:rsidR="005E45AE" w:rsidRDefault="005E45AE" w:rsidP="005E7B34">
            <w:pPr>
              <w:jc w:val="right"/>
              <w:rPr>
                <w:b/>
                <w:sz w:val="20"/>
              </w:rPr>
            </w:pPr>
          </w:p>
        </w:tc>
        <w:tc>
          <w:tcPr>
            <w:tcW w:w="1134"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1</w:t>
            </w:r>
          </w:p>
        </w:tc>
        <w:tc>
          <w:tcPr>
            <w:tcW w:w="1559"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1 ml</w:t>
            </w: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tcPr>
          <w:p w:rsidR="005E45AE" w:rsidRPr="008105CF" w:rsidRDefault="005E45AE" w:rsidP="005E7B34">
            <w:pPr>
              <w:rPr>
                <w:sz w:val="20"/>
              </w:rPr>
            </w:pPr>
            <w:r w:rsidRPr="008105CF">
              <w:rPr>
                <w:sz w:val="20"/>
              </w:rPr>
              <w:t>9.3</w:t>
            </w:r>
          </w:p>
        </w:tc>
        <w:tc>
          <w:tcPr>
            <w:tcW w:w="2977" w:type="dxa"/>
            <w:tcBorders>
              <w:top w:val="single" w:sz="4" w:space="0" w:color="auto"/>
              <w:left w:val="single" w:sz="4" w:space="0" w:color="auto"/>
              <w:bottom w:val="single" w:sz="4" w:space="0" w:color="auto"/>
              <w:right w:val="single" w:sz="4" w:space="0" w:color="auto"/>
            </w:tcBorders>
          </w:tcPr>
          <w:p w:rsidR="005E45AE" w:rsidRPr="007E313C" w:rsidRDefault="005E45AE" w:rsidP="005E7B34">
            <w:pPr>
              <w:jc w:val="both"/>
              <w:rPr>
                <w:sz w:val="20"/>
              </w:rPr>
            </w:pPr>
            <w:r>
              <w:rPr>
                <w:sz w:val="20"/>
              </w:rPr>
              <w:t>Chromogranina A 0,5 ml LK2H10</w:t>
            </w:r>
          </w:p>
        </w:tc>
        <w:tc>
          <w:tcPr>
            <w:tcW w:w="851" w:type="dxa"/>
            <w:tcBorders>
              <w:top w:val="single" w:sz="4" w:space="0" w:color="auto"/>
              <w:left w:val="single" w:sz="4" w:space="0" w:color="auto"/>
              <w:bottom w:val="single" w:sz="4" w:space="0" w:color="auto"/>
              <w:right w:val="single" w:sz="4" w:space="0" w:color="auto"/>
            </w:tcBorders>
          </w:tcPr>
          <w:p w:rsidR="005E45AE" w:rsidRDefault="005E45AE" w:rsidP="005E7B34">
            <w:pPr>
              <w:jc w:val="right"/>
              <w:rPr>
                <w:b/>
                <w:sz w:val="20"/>
              </w:rPr>
            </w:pPr>
          </w:p>
        </w:tc>
        <w:tc>
          <w:tcPr>
            <w:tcW w:w="1134"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3</w:t>
            </w:r>
          </w:p>
        </w:tc>
        <w:tc>
          <w:tcPr>
            <w:tcW w:w="1559"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0,5 ml</w:t>
            </w: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tcPr>
          <w:p w:rsidR="005E45AE" w:rsidRPr="008105CF" w:rsidRDefault="005E45AE" w:rsidP="005E7B34">
            <w:pPr>
              <w:rPr>
                <w:sz w:val="20"/>
              </w:rPr>
            </w:pPr>
            <w:r w:rsidRPr="008105CF">
              <w:rPr>
                <w:sz w:val="20"/>
              </w:rPr>
              <w:t>9.4</w:t>
            </w:r>
          </w:p>
        </w:tc>
        <w:tc>
          <w:tcPr>
            <w:tcW w:w="2977" w:type="dxa"/>
            <w:tcBorders>
              <w:top w:val="single" w:sz="4" w:space="0" w:color="auto"/>
              <w:left w:val="single" w:sz="4" w:space="0" w:color="auto"/>
              <w:bottom w:val="single" w:sz="4" w:space="0" w:color="auto"/>
              <w:right w:val="single" w:sz="4" w:space="0" w:color="auto"/>
            </w:tcBorders>
          </w:tcPr>
          <w:p w:rsidR="005E45AE" w:rsidRPr="007E313C" w:rsidRDefault="005E45AE" w:rsidP="005E7B34">
            <w:pPr>
              <w:jc w:val="both"/>
              <w:rPr>
                <w:sz w:val="20"/>
              </w:rPr>
            </w:pPr>
            <w:r w:rsidRPr="008105CF">
              <w:rPr>
                <w:sz w:val="20"/>
              </w:rPr>
              <w:t>DOG-1 Mou</w:t>
            </w:r>
            <w:r>
              <w:rPr>
                <w:sz w:val="20"/>
              </w:rPr>
              <w:t>se monoclonal DOG1.1 IVD 0.5 ml</w:t>
            </w:r>
          </w:p>
        </w:tc>
        <w:tc>
          <w:tcPr>
            <w:tcW w:w="851" w:type="dxa"/>
            <w:tcBorders>
              <w:top w:val="single" w:sz="4" w:space="0" w:color="auto"/>
              <w:left w:val="single" w:sz="4" w:space="0" w:color="auto"/>
              <w:bottom w:val="single" w:sz="4" w:space="0" w:color="auto"/>
              <w:right w:val="single" w:sz="4" w:space="0" w:color="auto"/>
            </w:tcBorders>
          </w:tcPr>
          <w:p w:rsidR="005E45AE" w:rsidRDefault="005E45AE" w:rsidP="005E7B34">
            <w:pPr>
              <w:jc w:val="right"/>
              <w:rPr>
                <w:b/>
                <w:sz w:val="20"/>
              </w:rPr>
            </w:pPr>
          </w:p>
        </w:tc>
        <w:tc>
          <w:tcPr>
            <w:tcW w:w="1134"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2</w:t>
            </w:r>
          </w:p>
        </w:tc>
        <w:tc>
          <w:tcPr>
            <w:tcW w:w="1559"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0,5 ml</w:t>
            </w: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tcPr>
          <w:p w:rsidR="005E45AE" w:rsidRPr="008105CF" w:rsidRDefault="005E45AE" w:rsidP="005E7B34">
            <w:pPr>
              <w:rPr>
                <w:sz w:val="20"/>
              </w:rPr>
            </w:pPr>
            <w:r w:rsidRPr="008105CF">
              <w:rPr>
                <w:sz w:val="20"/>
              </w:rPr>
              <w:t>9.5</w:t>
            </w:r>
          </w:p>
        </w:tc>
        <w:tc>
          <w:tcPr>
            <w:tcW w:w="2977" w:type="dxa"/>
            <w:tcBorders>
              <w:top w:val="single" w:sz="4" w:space="0" w:color="auto"/>
              <w:left w:val="single" w:sz="4" w:space="0" w:color="auto"/>
              <w:bottom w:val="single" w:sz="4" w:space="0" w:color="auto"/>
              <w:right w:val="single" w:sz="4" w:space="0" w:color="auto"/>
            </w:tcBorders>
          </w:tcPr>
          <w:p w:rsidR="005E45AE" w:rsidRPr="007E313C" w:rsidRDefault="005E45AE" w:rsidP="005E7B34">
            <w:pPr>
              <w:jc w:val="both"/>
              <w:rPr>
                <w:sz w:val="20"/>
              </w:rPr>
            </w:pPr>
            <w:r w:rsidRPr="008105CF">
              <w:rPr>
                <w:sz w:val="20"/>
              </w:rPr>
              <w:t>GLUT-1 Rab</w:t>
            </w:r>
            <w:r>
              <w:rPr>
                <w:sz w:val="20"/>
              </w:rPr>
              <w:t>bit monoclonal ZR308 IVD 0.1 ml</w:t>
            </w:r>
          </w:p>
        </w:tc>
        <w:tc>
          <w:tcPr>
            <w:tcW w:w="851" w:type="dxa"/>
            <w:tcBorders>
              <w:top w:val="single" w:sz="4" w:space="0" w:color="auto"/>
              <w:left w:val="single" w:sz="4" w:space="0" w:color="auto"/>
              <w:bottom w:val="single" w:sz="4" w:space="0" w:color="auto"/>
              <w:right w:val="single" w:sz="4" w:space="0" w:color="auto"/>
            </w:tcBorders>
          </w:tcPr>
          <w:p w:rsidR="005E45AE" w:rsidRDefault="005E45AE" w:rsidP="005E7B34">
            <w:pPr>
              <w:jc w:val="right"/>
              <w:rPr>
                <w:b/>
                <w:sz w:val="20"/>
              </w:rPr>
            </w:pPr>
          </w:p>
        </w:tc>
        <w:tc>
          <w:tcPr>
            <w:tcW w:w="1134"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2</w:t>
            </w:r>
          </w:p>
        </w:tc>
        <w:tc>
          <w:tcPr>
            <w:tcW w:w="1559"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0,1 ml</w:t>
            </w: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tcPr>
          <w:p w:rsidR="005E45AE" w:rsidRPr="008105CF" w:rsidRDefault="005E45AE" w:rsidP="005E7B34">
            <w:pPr>
              <w:rPr>
                <w:sz w:val="20"/>
              </w:rPr>
            </w:pPr>
            <w:r w:rsidRPr="008105CF">
              <w:rPr>
                <w:sz w:val="20"/>
              </w:rPr>
              <w:t>9.6</w:t>
            </w:r>
          </w:p>
        </w:tc>
        <w:tc>
          <w:tcPr>
            <w:tcW w:w="2977" w:type="dxa"/>
            <w:tcBorders>
              <w:top w:val="single" w:sz="4" w:space="0" w:color="auto"/>
              <w:left w:val="single" w:sz="4" w:space="0" w:color="auto"/>
              <w:bottom w:val="single" w:sz="4" w:space="0" w:color="auto"/>
              <w:right w:val="single" w:sz="4" w:space="0" w:color="auto"/>
            </w:tcBorders>
          </w:tcPr>
          <w:p w:rsidR="005E45AE" w:rsidRPr="007E313C" w:rsidRDefault="005E45AE" w:rsidP="005E7B34">
            <w:pPr>
              <w:jc w:val="both"/>
              <w:rPr>
                <w:sz w:val="20"/>
              </w:rPr>
            </w:pPr>
            <w:r w:rsidRPr="008105CF">
              <w:rPr>
                <w:sz w:val="20"/>
              </w:rPr>
              <w:t>TTF-1 SPT24 IVD 0.5 ml</w:t>
            </w:r>
          </w:p>
        </w:tc>
        <w:tc>
          <w:tcPr>
            <w:tcW w:w="851" w:type="dxa"/>
            <w:tcBorders>
              <w:top w:val="single" w:sz="4" w:space="0" w:color="auto"/>
              <w:left w:val="single" w:sz="4" w:space="0" w:color="auto"/>
              <w:bottom w:val="single" w:sz="4" w:space="0" w:color="auto"/>
              <w:right w:val="single" w:sz="4" w:space="0" w:color="auto"/>
            </w:tcBorders>
          </w:tcPr>
          <w:p w:rsidR="005E45AE" w:rsidRDefault="005E45AE" w:rsidP="005E7B34">
            <w:pPr>
              <w:jc w:val="right"/>
              <w:rPr>
                <w:b/>
                <w:sz w:val="20"/>
              </w:rPr>
            </w:pPr>
          </w:p>
        </w:tc>
        <w:tc>
          <w:tcPr>
            <w:tcW w:w="1134"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3</w:t>
            </w:r>
          </w:p>
        </w:tc>
        <w:tc>
          <w:tcPr>
            <w:tcW w:w="1559"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0,5 ml</w:t>
            </w: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tcPr>
          <w:p w:rsidR="005E45AE" w:rsidRPr="008105CF" w:rsidRDefault="005E45AE" w:rsidP="005E7B34">
            <w:pPr>
              <w:rPr>
                <w:sz w:val="20"/>
              </w:rPr>
            </w:pPr>
            <w:r w:rsidRPr="008105CF">
              <w:rPr>
                <w:sz w:val="20"/>
              </w:rPr>
              <w:t>9.7</w:t>
            </w:r>
          </w:p>
        </w:tc>
        <w:tc>
          <w:tcPr>
            <w:tcW w:w="2977" w:type="dxa"/>
            <w:tcBorders>
              <w:top w:val="single" w:sz="4" w:space="0" w:color="auto"/>
              <w:left w:val="single" w:sz="4" w:space="0" w:color="auto"/>
              <w:bottom w:val="single" w:sz="4" w:space="0" w:color="auto"/>
              <w:right w:val="single" w:sz="4" w:space="0" w:color="auto"/>
            </w:tcBorders>
          </w:tcPr>
          <w:p w:rsidR="005E45AE" w:rsidRPr="007E313C" w:rsidRDefault="005E45AE" w:rsidP="005E7B34">
            <w:pPr>
              <w:jc w:val="both"/>
              <w:rPr>
                <w:sz w:val="20"/>
              </w:rPr>
            </w:pPr>
            <w:r w:rsidRPr="008105CF">
              <w:rPr>
                <w:sz w:val="20"/>
              </w:rPr>
              <w:t>Myeloperoxidase Mouse monoclonal ZM352 IVD 0.1 ml</w:t>
            </w:r>
          </w:p>
        </w:tc>
        <w:tc>
          <w:tcPr>
            <w:tcW w:w="851" w:type="dxa"/>
            <w:tcBorders>
              <w:top w:val="single" w:sz="4" w:space="0" w:color="auto"/>
              <w:left w:val="single" w:sz="4" w:space="0" w:color="auto"/>
              <w:bottom w:val="single" w:sz="4" w:space="0" w:color="auto"/>
              <w:right w:val="single" w:sz="4" w:space="0" w:color="auto"/>
            </w:tcBorders>
          </w:tcPr>
          <w:p w:rsidR="005E45AE" w:rsidRDefault="005E45AE" w:rsidP="005E7B34">
            <w:pPr>
              <w:jc w:val="right"/>
              <w:rPr>
                <w:b/>
                <w:sz w:val="20"/>
              </w:rPr>
            </w:pPr>
          </w:p>
        </w:tc>
        <w:tc>
          <w:tcPr>
            <w:tcW w:w="1134"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1</w:t>
            </w:r>
          </w:p>
        </w:tc>
        <w:tc>
          <w:tcPr>
            <w:tcW w:w="1559"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0,1 ml</w:t>
            </w: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tcPr>
          <w:p w:rsidR="005E45AE" w:rsidRPr="008105CF" w:rsidRDefault="005E45AE" w:rsidP="005E7B34">
            <w:pPr>
              <w:rPr>
                <w:sz w:val="20"/>
              </w:rPr>
            </w:pPr>
            <w:r w:rsidRPr="008105CF">
              <w:rPr>
                <w:sz w:val="20"/>
              </w:rPr>
              <w:t>9.8</w:t>
            </w:r>
          </w:p>
        </w:tc>
        <w:tc>
          <w:tcPr>
            <w:tcW w:w="2977" w:type="dxa"/>
            <w:tcBorders>
              <w:top w:val="single" w:sz="4" w:space="0" w:color="auto"/>
              <w:left w:val="single" w:sz="4" w:space="0" w:color="auto"/>
              <w:bottom w:val="single" w:sz="4" w:space="0" w:color="auto"/>
              <w:right w:val="single" w:sz="4" w:space="0" w:color="auto"/>
            </w:tcBorders>
          </w:tcPr>
          <w:p w:rsidR="005E45AE" w:rsidRPr="007E313C" w:rsidRDefault="005E45AE" w:rsidP="005E7B34">
            <w:pPr>
              <w:jc w:val="both"/>
              <w:rPr>
                <w:sz w:val="20"/>
              </w:rPr>
            </w:pPr>
            <w:r w:rsidRPr="00AD12B5">
              <w:rPr>
                <w:sz w:val="20"/>
              </w:rPr>
              <w:t>Tryptase Mouse monoclonal ZM96 IVD 0.1 ml</w:t>
            </w:r>
          </w:p>
        </w:tc>
        <w:tc>
          <w:tcPr>
            <w:tcW w:w="851" w:type="dxa"/>
            <w:tcBorders>
              <w:top w:val="single" w:sz="4" w:space="0" w:color="auto"/>
              <w:left w:val="single" w:sz="4" w:space="0" w:color="auto"/>
              <w:bottom w:val="single" w:sz="4" w:space="0" w:color="auto"/>
              <w:right w:val="single" w:sz="4" w:space="0" w:color="auto"/>
            </w:tcBorders>
          </w:tcPr>
          <w:p w:rsidR="005E45AE" w:rsidRDefault="005E45AE" w:rsidP="005E7B34">
            <w:pPr>
              <w:jc w:val="right"/>
              <w:rPr>
                <w:b/>
                <w:sz w:val="20"/>
              </w:rPr>
            </w:pPr>
          </w:p>
        </w:tc>
        <w:tc>
          <w:tcPr>
            <w:tcW w:w="1134"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1</w:t>
            </w:r>
          </w:p>
        </w:tc>
        <w:tc>
          <w:tcPr>
            <w:tcW w:w="1559"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0,1 ml</w:t>
            </w: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tcPr>
          <w:p w:rsidR="005E45AE" w:rsidRPr="008105CF" w:rsidRDefault="005E45AE" w:rsidP="005E7B34">
            <w:pPr>
              <w:rPr>
                <w:sz w:val="20"/>
              </w:rPr>
            </w:pPr>
            <w:r w:rsidRPr="008105CF">
              <w:rPr>
                <w:sz w:val="20"/>
              </w:rPr>
              <w:t>9.9</w:t>
            </w:r>
          </w:p>
        </w:tc>
        <w:tc>
          <w:tcPr>
            <w:tcW w:w="2977" w:type="dxa"/>
            <w:tcBorders>
              <w:top w:val="single" w:sz="4" w:space="0" w:color="auto"/>
              <w:left w:val="single" w:sz="4" w:space="0" w:color="auto"/>
              <w:bottom w:val="single" w:sz="4" w:space="0" w:color="auto"/>
              <w:right w:val="single" w:sz="4" w:space="0" w:color="auto"/>
            </w:tcBorders>
          </w:tcPr>
          <w:p w:rsidR="005E45AE" w:rsidRPr="007E313C" w:rsidRDefault="005E45AE" w:rsidP="005E7B34">
            <w:pPr>
              <w:jc w:val="both"/>
              <w:rPr>
                <w:sz w:val="20"/>
              </w:rPr>
            </w:pPr>
            <w:r w:rsidRPr="00AD12B5">
              <w:rPr>
                <w:sz w:val="20"/>
              </w:rPr>
              <w:t>CD14 Mouse monoclonal ZM104 IVD 0.1 ml</w:t>
            </w:r>
          </w:p>
        </w:tc>
        <w:tc>
          <w:tcPr>
            <w:tcW w:w="851" w:type="dxa"/>
            <w:tcBorders>
              <w:top w:val="single" w:sz="4" w:space="0" w:color="auto"/>
              <w:left w:val="single" w:sz="4" w:space="0" w:color="auto"/>
              <w:bottom w:val="single" w:sz="4" w:space="0" w:color="auto"/>
              <w:right w:val="single" w:sz="4" w:space="0" w:color="auto"/>
            </w:tcBorders>
          </w:tcPr>
          <w:p w:rsidR="005E45AE" w:rsidRDefault="005E45AE" w:rsidP="005E7B34">
            <w:pPr>
              <w:jc w:val="right"/>
              <w:rPr>
                <w:b/>
                <w:sz w:val="20"/>
              </w:rPr>
            </w:pPr>
          </w:p>
        </w:tc>
        <w:tc>
          <w:tcPr>
            <w:tcW w:w="1134"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1</w:t>
            </w:r>
          </w:p>
        </w:tc>
        <w:tc>
          <w:tcPr>
            <w:tcW w:w="1559"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0,1 ml</w:t>
            </w: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tcPr>
          <w:p w:rsidR="005E45AE" w:rsidRPr="008105CF" w:rsidRDefault="005E45AE" w:rsidP="005E7B34">
            <w:pPr>
              <w:rPr>
                <w:sz w:val="20"/>
              </w:rPr>
            </w:pPr>
            <w:r w:rsidRPr="008105CF">
              <w:rPr>
                <w:sz w:val="20"/>
              </w:rPr>
              <w:lastRenderedPageBreak/>
              <w:t>9.10</w:t>
            </w:r>
          </w:p>
        </w:tc>
        <w:tc>
          <w:tcPr>
            <w:tcW w:w="2977" w:type="dxa"/>
            <w:tcBorders>
              <w:top w:val="single" w:sz="4" w:space="0" w:color="auto"/>
              <w:left w:val="single" w:sz="4" w:space="0" w:color="auto"/>
              <w:bottom w:val="single" w:sz="4" w:space="0" w:color="auto"/>
              <w:right w:val="single" w:sz="4" w:space="0" w:color="auto"/>
            </w:tcBorders>
          </w:tcPr>
          <w:p w:rsidR="005E45AE" w:rsidRPr="007E313C" w:rsidRDefault="005E45AE" w:rsidP="005E7B34">
            <w:pPr>
              <w:jc w:val="both"/>
              <w:rPr>
                <w:sz w:val="20"/>
              </w:rPr>
            </w:pPr>
            <w:r w:rsidRPr="00AD12B5">
              <w:rPr>
                <w:sz w:val="20"/>
              </w:rPr>
              <w:t>c-myc Rabbit monoclonal ZR355 IVD 0.1 ml</w:t>
            </w:r>
          </w:p>
        </w:tc>
        <w:tc>
          <w:tcPr>
            <w:tcW w:w="851" w:type="dxa"/>
            <w:tcBorders>
              <w:top w:val="single" w:sz="4" w:space="0" w:color="auto"/>
              <w:left w:val="single" w:sz="4" w:space="0" w:color="auto"/>
              <w:bottom w:val="single" w:sz="4" w:space="0" w:color="auto"/>
              <w:right w:val="single" w:sz="4" w:space="0" w:color="auto"/>
            </w:tcBorders>
          </w:tcPr>
          <w:p w:rsidR="005E45AE" w:rsidRDefault="005E45AE" w:rsidP="005E7B34">
            <w:pPr>
              <w:jc w:val="right"/>
              <w:rPr>
                <w:b/>
                <w:sz w:val="20"/>
              </w:rPr>
            </w:pPr>
          </w:p>
        </w:tc>
        <w:tc>
          <w:tcPr>
            <w:tcW w:w="1134"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1</w:t>
            </w:r>
          </w:p>
        </w:tc>
        <w:tc>
          <w:tcPr>
            <w:tcW w:w="1559"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0,1 ml</w:t>
            </w: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tcPr>
          <w:p w:rsidR="005E45AE" w:rsidRPr="00AD12B5" w:rsidRDefault="005E45AE" w:rsidP="005E7B34">
            <w:pPr>
              <w:rPr>
                <w:sz w:val="20"/>
              </w:rPr>
            </w:pPr>
            <w:r w:rsidRPr="00AD12B5">
              <w:rPr>
                <w:sz w:val="20"/>
              </w:rPr>
              <w:t>9.11</w:t>
            </w:r>
          </w:p>
        </w:tc>
        <w:tc>
          <w:tcPr>
            <w:tcW w:w="2977" w:type="dxa"/>
            <w:tcBorders>
              <w:top w:val="single" w:sz="4" w:space="0" w:color="auto"/>
              <w:left w:val="single" w:sz="4" w:space="0" w:color="auto"/>
              <w:bottom w:val="single" w:sz="4" w:space="0" w:color="auto"/>
              <w:right w:val="single" w:sz="4" w:space="0" w:color="auto"/>
            </w:tcBorders>
          </w:tcPr>
          <w:p w:rsidR="005E45AE" w:rsidRPr="007E313C" w:rsidRDefault="005E45AE" w:rsidP="005E7B34">
            <w:pPr>
              <w:jc w:val="both"/>
              <w:rPr>
                <w:sz w:val="20"/>
              </w:rPr>
            </w:pPr>
            <w:r w:rsidRPr="00AD12B5">
              <w:rPr>
                <w:sz w:val="20"/>
              </w:rPr>
              <w:t>p16INK4a Rabbit monoclonal ZR407 IVD 0.1 ml</w:t>
            </w:r>
          </w:p>
        </w:tc>
        <w:tc>
          <w:tcPr>
            <w:tcW w:w="851" w:type="dxa"/>
            <w:tcBorders>
              <w:top w:val="single" w:sz="4" w:space="0" w:color="auto"/>
              <w:left w:val="single" w:sz="4" w:space="0" w:color="auto"/>
              <w:bottom w:val="single" w:sz="4" w:space="0" w:color="auto"/>
              <w:right w:val="single" w:sz="4" w:space="0" w:color="auto"/>
            </w:tcBorders>
          </w:tcPr>
          <w:p w:rsidR="005E45AE" w:rsidRDefault="005E45AE" w:rsidP="005E7B34">
            <w:pPr>
              <w:jc w:val="right"/>
              <w:rPr>
                <w:b/>
                <w:sz w:val="20"/>
              </w:rPr>
            </w:pPr>
          </w:p>
        </w:tc>
        <w:tc>
          <w:tcPr>
            <w:tcW w:w="1134"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2</w:t>
            </w:r>
          </w:p>
        </w:tc>
        <w:tc>
          <w:tcPr>
            <w:tcW w:w="1559"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0,1 ml</w:t>
            </w: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tcPr>
          <w:p w:rsidR="005E45AE" w:rsidRPr="00AD12B5" w:rsidRDefault="005E45AE" w:rsidP="005E7B34">
            <w:pPr>
              <w:rPr>
                <w:sz w:val="20"/>
              </w:rPr>
            </w:pPr>
            <w:r w:rsidRPr="00AD12B5">
              <w:rPr>
                <w:sz w:val="20"/>
              </w:rPr>
              <w:t>9.12</w:t>
            </w:r>
          </w:p>
        </w:tc>
        <w:tc>
          <w:tcPr>
            <w:tcW w:w="2977" w:type="dxa"/>
            <w:tcBorders>
              <w:top w:val="single" w:sz="4" w:space="0" w:color="auto"/>
              <w:left w:val="single" w:sz="4" w:space="0" w:color="auto"/>
              <w:bottom w:val="single" w:sz="4" w:space="0" w:color="auto"/>
              <w:right w:val="single" w:sz="4" w:space="0" w:color="auto"/>
            </w:tcBorders>
          </w:tcPr>
          <w:p w:rsidR="005E45AE" w:rsidRPr="007E313C" w:rsidRDefault="005E45AE" w:rsidP="005E7B34">
            <w:pPr>
              <w:jc w:val="both"/>
              <w:rPr>
                <w:sz w:val="20"/>
              </w:rPr>
            </w:pPr>
            <w:r w:rsidRPr="00AD12B5">
              <w:rPr>
                <w:sz w:val="20"/>
              </w:rPr>
              <w:t>CD71 Mouse monoclonal ZM136 IVD 0.1 ml</w:t>
            </w:r>
          </w:p>
        </w:tc>
        <w:tc>
          <w:tcPr>
            <w:tcW w:w="851" w:type="dxa"/>
            <w:tcBorders>
              <w:top w:val="single" w:sz="4" w:space="0" w:color="auto"/>
              <w:left w:val="single" w:sz="4" w:space="0" w:color="auto"/>
              <w:bottom w:val="single" w:sz="4" w:space="0" w:color="auto"/>
              <w:right w:val="single" w:sz="4" w:space="0" w:color="auto"/>
            </w:tcBorders>
          </w:tcPr>
          <w:p w:rsidR="005E45AE" w:rsidRDefault="005E45AE" w:rsidP="005E7B34">
            <w:pPr>
              <w:jc w:val="right"/>
              <w:rPr>
                <w:b/>
                <w:sz w:val="20"/>
              </w:rPr>
            </w:pPr>
          </w:p>
        </w:tc>
        <w:tc>
          <w:tcPr>
            <w:tcW w:w="1134"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1</w:t>
            </w:r>
          </w:p>
        </w:tc>
        <w:tc>
          <w:tcPr>
            <w:tcW w:w="1559"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0,1 ml</w:t>
            </w: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tcPr>
          <w:p w:rsidR="005E45AE" w:rsidRPr="00AD12B5" w:rsidRDefault="005E45AE" w:rsidP="005E7B34">
            <w:pPr>
              <w:rPr>
                <w:sz w:val="20"/>
              </w:rPr>
            </w:pPr>
            <w:r w:rsidRPr="00AD12B5">
              <w:rPr>
                <w:sz w:val="20"/>
              </w:rPr>
              <w:t>9.13</w:t>
            </w:r>
          </w:p>
        </w:tc>
        <w:tc>
          <w:tcPr>
            <w:tcW w:w="2977" w:type="dxa"/>
            <w:tcBorders>
              <w:top w:val="single" w:sz="4" w:space="0" w:color="auto"/>
              <w:left w:val="single" w:sz="4" w:space="0" w:color="auto"/>
              <w:bottom w:val="single" w:sz="4" w:space="0" w:color="auto"/>
              <w:right w:val="single" w:sz="4" w:space="0" w:color="auto"/>
            </w:tcBorders>
          </w:tcPr>
          <w:p w:rsidR="005E45AE" w:rsidRPr="007E313C" w:rsidRDefault="005E45AE" w:rsidP="005E7B34">
            <w:pPr>
              <w:jc w:val="both"/>
              <w:rPr>
                <w:sz w:val="20"/>
              </w:rPr>
            </w:pPr>
            <w:r w:rsidRPr="00AD12B5">
              <w:rPr>
                <w:sz w:val="20"/>
              </w:rPr>
              <w:t>CD123 Mouse monoclonal ZM80 IVD 0.1 ml</w:t>
            </w:r>
          </w:p>
        </w:tc>
        <w:tc>
          <w:tcPr>
            <w:tcW w:w="851" w:type="dxa"/>
            <w:tcBorders>
              <w:top w:val="single" w:sz="4" w:space="0" w:color="auto"/>
              <w:left w:val="single" w:sz="4" w:space="0" w:color="auto"/>
              <w:bottom w:val="single" w:sz="4" w:space="0" w:color="auto"/>
              <w:right w:val="single" w:sz="4" w:space="0" w:color="auto"/>
            </w:tcBorders>
          </w:tcPr>
          <w:p w:rsidR="005E45AE" w:rsidRDefault="005E45AE" w:rsidP="005E7B34">
            <w:pPr>
              <w:jc w:val="right"/>
              <w:rPr>
                <w:b/>
                <w:sz w:val="20"/>
              </w:rPr>
            </w:pPr>
          </w:p>
        </w:tc>
        <w:tc>
          <w:tcPr>
            <w:tcW w:w="1134"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1</w:t>
            </w:r>
          </w:p>
        </w:tc>
        <w:tc>
          <w:tcPr>
            <w:tcW w:w="1559"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0,1 ml</w:t>
            </w: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tcPr>
          <w:p w:rsidR="005E45AE" w:rsidRPr="00AD12B5" w:rsidRDefault="005E45AE" w:rsidP="005E7B34">
            <w:pPr>
              <w:rPr>
                <w:sz w:val="20"/>
              </w:rPr>
            </w:pPr>
            <w:r>
              <w:rPr>
                <w:sz w:val="20"/>
              </w:rPr>
              <w:t>9.14</w:t>
            </w:r>
          </w:p>
        </w:tc>
        <w:tc>
          <w:tcPr>
            <w:tcW w:w="2977" w:type="dxa"/>
            <w:tcBorders>
              <w:top w:val="single" w:sz="4" w:space="0" w:color="auto"/>
              <w:left w:val="single" w:sz="4" w:space="0" w:color="auto"/>
              <w:bottom w:val="single" w:sz="4" w:space="0" w:color="auto"/>
              <w:right w:val="single" w:sz="4" w:space="0" w:color="auto"/>
            </w:tcBorders>
          </w:tcPr>
          <w:p w:rsidR="005E45AE" w:rsidRPr="00AD12B5" w:rsidRDefault="005E45AE" w:rsidP="005E7B34">
            <w:pPr>
              <w:jc w:val="both"/>
              <w:rPr>
                <w:sz w:val="20"/>
              </w:rPr>
            </w:pPr>
            <w:r w:rsidRPr="00AD12B5">
              <w:rPr>
                <w:sz w:val="20"/>
              </w:rPr>
              <w:t>Mo a Hu Cytoker, cl MNF116</w:t>
            </w:r>
          </w:p>
        </w:tc>
        <w:tc>
          <w:tcPr>
            <w:tcW w:w="851" w:type="dxa"/>
            <w:tcBorders>
              <w:top w:val="single" w:sz="4" w:space="0" w:color="auto"/>
              <w:left w:val="single" w:sz="4" w:space="0" w:color="auto"/>
              <w:bottom w:val="single" w:sz="4" w:space="0" w:color="auto"/>
              <w:right w:val="single" w:sz="4" w:space="0" w:color="auto"/>
            </w:tcBorders>
          </w:tcPr>
          <w:p w:rsidR="005E45AE" w:rsidRDefault="005E45AE" w:rsidP="005E7B34">
            <w:pPr>
              <w:jc w:val="right"/>
              <w:rPr>
                <w:b/>
                <w:sz w:val="20"/>
              </w:rPr>
            </w:pPr>
          </w:p>
        </w:tc>
        <w:tc>
          <w:tcPr>
            <w:tcW w:w="1134"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1</w:t>
            </w:r>
          </w:p>
        </w:tc>
        <w:tc>
          <w:tcPr>
            <w:tcW w:w="1559"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1 ml</w:t>
            </w: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tcPr>
          <w:p w:rsidR="005E45AE" w:rsidRPr="00AD12B5" w:rsidRDefault="005E45AE" w:rsidP="005E7B34">
            <w:pPr>
              <w:rPr>
                <w:sz w:val="20"/>
              </w:rPr>
            </w:pPr>
            <w:r>
              <w:rPr>
                <w:sz w:val="20"/>
              </w:rPr>
              <w:t>9.15</w:t>
            </w:r>
          </w:p>
        </w:tc>
        <w:tc>
          <w:tcPr>
            <w:tcW w:w="2977" w:type="dxa"/>
            <w:tcBorders>
              <w:top w:val="single" w:sz="4" w:space="0" w:color="auto"/>
              <w:left w:val="single" w:sz="4" w:space="0" w:color="auto"/>
              <w:bottom w:val="single" w:sz="4" w:space="0" w:color="auto"/>
              <w:right w:val="single" w:sz="4" w:space="0" w:color="auto"/>
            </w:tcBorders>
          </w:tcPr>
          <w:p w:rsidR="005E45AE" w:rsidRPr="00AD12B5" w:rsidRDefault="005E45AE" w:rsidP="005E7B34">
            <w:pPr>
              <w:jc w:val="both"/>
              <w:rPr>
                <w:sz w:val="20"/>
              </w:rPr>
            </w:pPr>
            <w:r w:rsidRPr="00AD12B5">
              <w:rPr>
                <w:sz w:val="20"/>
              </w:rPr>
              <w:t>CD61 M</w:t>
            </w:r>
            <w:r>
              <w:rPr>
                <w:sz w:val="20"/>
              </w:rPr>
              <w:t>ouse monoclonal ZM33 IVD 0.1 ml</w:t>
            </w:r>
          </w:p>
        </w:tc>
        <w:tc>
          <w:tcPr>
            <w:tcW w:w="851" w:type="dxa"/>
            <w:tcBorders>
              <w:top w:val="single" w:sz="4" w:space="0" w:color="auto"/>
              <w:left w:val="single" w:sz="4" w:space="0" w:color="auto"/>
              <w:bottom w:val="single" w:sz="4" w:space="0" w:color="auto"/>
              <w:right w:val="single" w:sz="4" w:space="0" w:color="auto"/>
            </w:tcBorders>
          </w:tcPr>
          <w:p w:rsidR="005E45AE" w:rsidRDefault="005E45AE" w:rsidP="005E7B34">
            <w:pPr>
              <w:jc w:val="right"/>
              <w:rPr>
                <w:b/>
                <w:sz w:val="20"/>
              </w:rPr>
            </w:pPr>
          </w:p>
        </w:tc>
        <w:tc>
          <w:tcPr>
            <w:tcW w:w="1134"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1</w:t>
            </w:r>
          </w:p>
        </w:tc>
        <w:tc>
          <w:tcPr>
            <w:tcW w:w="1559"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0,1 ml</w:t>
            </w: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tcPr>
          <w:p w:rsidR="005E45AE" w:rsidRPr="00AD12B5" w:rsidRDefault="005E45AE" w:rsidP="005E7B34">
            <w:pPr>
              <w:rPr>
                <w:sz w:val="20"/>
              </w:rPr>
            </w:pPr>
            <w:r>
              <w:rPr>
                <w:sz w:val="20"/>
              </w:rPr>
              <w:t>9.16</w:t>
            </w:r>
          </w:p>
        </w:tc>
        <w:tc>
          <w:tcPr>
            <w:tcW w:w="2977" w:type="dxa"/>
            <w:tcBorders>
              <w:top w:val="single" w:sz="4" w:space="0" w:color="auto"/>
              <w:left w:val="single" w:sz="4" w:space="0" w:color="auto"/>
              <w:bottom w:val="single" w:sz="4" w:space="0" w:color="auto"/>
              <w:right w:val="single" w:sz="4" w:space="0" w:color="auto"/>
            </w:tcBorders>
          </w:tcPr>
          <w:p w:rsidR="005E45AE" w:rsidRPr="00AD12B5" w:rsidRDefault="005E45AE" w:rsidP="005E7B34">
            <w:pPr>
              <w:jc w:val="both"/>
              <w:rPr>
                <w:sz w:val="20"/>
              </w:rPr>
            </w:pPr>
            <w:r w:rsidRPr="00AD12B5">
              <w:rPr>
                <w:sz w:val="20"/>
              </w:rPr>
              <w:t>PD-1 (PDCD1) Mouse monoclonal ZM357 IVD 0.1 ml</w:t>
            </w:r>
          </w:p>
        </w:tc>
        <w:tc>
          <w:tcPr>
            <w:tcW w:w="851" w:type="dxa"/>
            <w:tcBorders>
              <w:top w:val="single" w:sz="4" w:space="0" w:color="auto"/>
              <w:left w:val="single" w:sz="4" w:space="0" w:color="auto"/>
              <w:bottom w:val="single" w:sz="4" w:space="0" w:color="auto"/>
              <w:right w:val="single" w:sz="4" w:space="0" w:color="auto"/>
            </w:tcBorders>
          </w:tcPr>
          <w:p w:rsidR="005E45AE" w:rsidRDefault="005E45AE" w:rsidP="005E7B34">
            <w:pPr>
              <w:jc w:val="right"/>
              <w:rPr>
                <w:b/>
                <w:sz w:val="20"/>
              </w:rPr>
            </w:pPr>
          </w:p>
        </w:tc>
        <w:tc>
          <w:tcPr>
            <w:tcW w:w="1134"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1</w:t>
            </w:r>
          </w:p>
        </w:tc>
        <w:tc>
          <w:tcPr>
            <w:tcW w:w="1559"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r>
              <w:rPr>
                <w:b/>
                <w:sz w:val="20"/>
              </w:rPr>
              <w:t>0,1 ml</w:t>
            </w: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vMerge w:val="restart"/>
            <w:tcBorders>
              <w:top w:val="single" w:sz="4" w:space="0" w:color="auto"/>
              <w:left w:val="single" w:sz="4" w:space="0" w:color="auto"/>
              <w:right w:val="single" w:sz="4" w:space="0" w:color="auto"/>
            </w:tcBorders>
          </w:tcPr>
          <w:p w:rsidR="005E45AE" w:rsidRDefault="005E45AE" w:rsidP="005E7B34">
            <w:pPr>
              <w:rPr>
                <w:sz w:val="20"/>
              </w:rPr>
            </w:pPr>
          </w:p>
          <w:p w:rsidR="005E45AE" w:rsidRDefault="005E45AE" w:rsidP="005E7B34">
            <w:pPr>
              <w:rPr>
                <w:sz w:val="20"/>
              </w:rPr>
            </w:pPr>
          </w:p>
          <w:p w:rsidR="005E45AE" w:rsidRDefault="005E45AE" w:rsidP="005E7B34">
            <w:pPr>
              <w:rPr>
                <w:sz w:val="20"/>
              </w:rPr>
            </w:pPr>
          </w:p>
          <w:p w:rsidR="005E45AE" w:rsidRPr="00AD12B5" w:rsidRDefault="005E45AE" w:rsidP="005E7B34">
            <w:pPr>
              <w:rPr>
                <w:sz w:val="20"/>
              </w:rPr>
            </w:pPr>
            <w:r>
              <w:rPr>
                <w:sz w:val="20"/>
              </w:rPr>
              <w:t>10</w:t>
            </w:r>
          </w:p>
        </w:tc>
        <w:tc>
          <w:tcPr>
            <w:tcW w:w="2977" w:type="dxa"/>
            <w:tcBorders>
              <w:top w:val="single" w:sz="4" w:space="0" w:color="auto"/>
              <w:left w:val="single" w:sz="4" w:space="0" w:color="auto"/>
              <w:bottom w:val="single" w:sz="4" w:space="0" w:color="auto"/>
              <w:right w:val="single" w:sz="4" w:space="0" w:color="auto"/>
            </w:tcBorders>
          </w:tcPr>
          <w:p w:rsidR="005E45AE" w:rsidRPr="00AD12B5" w:rsidRDefault="005E45AE" w:rsidP="005E7B34">
            <w:pPr>
              <w:jc w:val="both"/>
              <w:rPr>
                <w:sz w:val="20"/>
              </w:rPr>
            </w:pPr>
            <w:r w:rsidRPr="00AD12B5">
              <w:rPr>
                <w:sz w:val="20"/>
              </w:rPr>
              <w:t xml:space="preserve">Zestaw farmakodiagnostyczny do oznaczania półilosciowego </w:t>
            </w:r>
          </w:p>
          <w:p w:rsidR="005E45AE" w:rsidRPr="00AD12B5" w:rsidRDefault="005E45AE" w:rsidP="005E7B34">
            <w:pPr>
              <w:jc w:val="both"/>
              <w:rPr>
                <w:sz w:val="20"/>
              </w:rPr>
            </w:pPr>
            <w:r w:rsidRPr="00AD12B5">
              <w:rPr>
                <w:sz w:val="20"/>
              </w:rPr>
              <w:t>HER-2 w rakach piersi i żołądka, na 50 ozn</w:t>
            </w:r>
          </w:p>
        </w:tc>
        <w:tc>
          <w:tcPr>
            <w:tcW w:w="851" w:type="dxa"/>
            <w:vMerge w:val="restart"/>
            <w:tcBorders>
              <w:top w:val="single" w:sz="4" w:space="0" w:color="auto"/>
              <w:left w:val="single" w:sz="4" w:space="0" w:color="auto"/>
              <w:right w:val="single" w:sz="4" w:space="0" w:color="auto"/>
            </w:tcBorders>
          </w:tcPr>
          <w:p w:rsidR="005E45AE" w:rsidRDefault="005E45AE" w:rsidP="005E7B34">
            <w:pPr>
              <w:jc w:val="right"/>
              <w:rPr>
                <w:b/>
                <w:sz w:val="20"/>
              </w:rPr>
            </w:pPr>
          </w:p>
        </w:tc>
        <w:tc>
          <w:tcPr>
            <w:tcW w:w="1134"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p>
          <w:p w:rsidR="005E45AE" w:rsidRDefault="005E45AE" w:rsidP="005E7B34">
            <w:pPr>
              <w:jc w:val="center"/>
              <w:rPr>
                <w:b/>
                <w:sz w:val="20"/>
              </w:rPr>
            </w:pPr>
            <w:r>
              <w:rPr>
                <w:b/>
                <w:sz w:val="20"/>
              </w:rPr>
              <w:t>10</w:t>
            </w:r>
          </w:p>
        </w:tc>
        <w:tc>
          <w:tcPr>
            <w:tcW w:w="1559"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p>
          <w:p w:rsidR="005E45AE" w:rsidRDefault="005E45AE" w:rsidP="005E7B34">
            <w:pPr>
              <w:jc w:val="center"/>
              <w:rPr>
                <w:b/>
                <w:sz w:val="20"/>
              </w:rPr>
            </w:pPr>
            <w:r>
              <w:rPr>
                <w:b/>
                <w:sz w:val="20"/>
              </w:rPr>
              <w:t>50 testów</w:t>
            </w: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vMerge/>
            <w:tcBorders>
              <w:left w:val="single" w:sz="4" w:space="0" w:color="auto"/>
              <w:bottom w:val="single" w:sz="4" w:space="0" w:color="auto"/>
              <w:right w:val="single" w:sz="4" w:space="0" w:color="auto"/>
            </w:tcBorders>
          </w:tcPr>
          <w:p w:rsidR="005E45AE" w:rsidRPr="00AD12B5" w:rsidRDefault="005E45AE" w:rsidP="005E7B34">
            <w:pPr>
              <w:rPr>
                <w:sz w:val="20"/>
              </w:rPr>
            </w:pPr>
          </w:p>
        </w:tc>
        <w:tc>
          <w:tcPr>
            <w:tcW w:w="2977" w:type="dxa"/>
            <w:tcBorders>
              <w:top w:val="single" w:sz="4" w:space="0" w:color="auto"/>
              <w:left w:val="single" w:sz="4" w:space="0" w:color="auto"/>
              <w:bottom w:val="single" w:sz="4" w:space="0" w:color="auto"/>
              <w:right w:val="single" w:sz="4" w:space="0" w:color="auto"/>
            </w:tcBorders>
          </w:tcPr>
          <w:p w:rsidR="005E45AE" w:rsidRPr="00AD12B5" w:rsidRDefault="005E45AE" w:rsidP="005E7B34">
            <w:pPr>
              <w:jc w:val="both"/>
              <w:rPr>
                <w:sz w:val="20"/>
              </w:rPr>
            </w:pPr>
            <w:r w:rsidRPr="00AD12B5">
              <w:rPr>
                <w:sz w:val="20"/>
              </w:rPr>
              <w:t xml:space="preserve">Hematoksylina do zestawu farmakodiagnostycznego do </w:t>
            </w:r>
          </w:p>
          <w:p w:rsidR="005E45AE" w:rsidRPr="00AD12B5" w:rsidRDefault="005E45AE" w:rsidP="005E7B34">
            <w:pPr>
              <w:jc w:val="both"/>
              <w:rPr>
                <w:sz w:val="20"/>
              </w:rPr>
            </w:pPr>
            <w:r w:rsidRPr="00AD12B5">
              <w:rPr>
                <w:sz w:val="20"/>
              </w:rPr>
              <w:t xml:space="preserve">oznaczania półilosciowego HER-2 w rakach piersi i żołądka, na </w:t>
            </w:r>
          </w:p>
          <w:p w:rsidR="005E45AE" w:rsidRPr="00AD12B5" w:rsidRDefault="005E45AE" w:rsidP="005E7B34">
            <w:pPr>
              <w:jc w:val="both"/>
              <w:rPr>
                <w:sz w:val="20"/>
              </w:rPr>
            </w:pPr>
            <w:r w:rsidRPr="00AD12B5">
              <w:rPr>
                <w:sz w:val="20"/>
              </w:rPr>
              <w:t>200 ozn</w:t>
            </w:r>
          </w:p>
        </w:tc>
        <w:tc>
          <w:tcPr>
            <w:tcW w:w="851" w:type="dxa"/>
            <w:vMerge/>
            <w:tcBorders>
              <w:left w:val="single" w:sz="4" w:space="0" w:color="auto"/>
              <w:bottom w:val="single" w:sz="4" w:space="0" w:color="auto"/>
              <w:right w:val="single" w:sz="4" w:space="0" w:color="auto"/>
            </w:tcBorders>
          </w:tcPr>
          <w:p w:rsidR="005E45AE" w:rsidRDefault="005E45AE" w:rsidP="005E7B34">
            <w:pPr>
              <w:jc w:val="right"/>
              <w:rPr>
                <w:b/>
                <w:sz w:val="20"/>
              </w:rPr>
            </w:pPr>
          </w:p>
        </w:tc>
        <w:tc>
          <w:tcPr>
            <w:tcW w:w="1134"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p>
          <w:p w:rsidR="005E45AE" w:rsidRDefault="005E45AE" w:rsidP="005E7B34">
            <w:pPr>
              <w:jc w:val="center"/>
              <w:rPr>
                <w:b/>
                <w:sz w:val="20"/>
              </w:rPr>
            </w:pPr>
            <w:r>
              <w:rPr>
                <w:b/>
                <w:sz w:val="20"/>
              </w:rPr>
              <w:t>10</w:t>
            </w:r>
          </w:p>
        </w:tc>
        <w:tc>
          <w:tcPr>
            <w:tcW w:w="1559"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p>
          <w:p w:rsidR="005E45AE" w:rsidRDefault="005E45AE" w:rsidP="005E7B34">
            <w:pPr>
              <w:jc w:val="center"/>
              <w:rPr>
                <w:b/>
                <w:sz w:val="20"/>
              </w:rPr>
            </w:pPr>
            <w:r>
              <w:rPr>
                <w:b/>
                <w:sz w:val="20"/>
              </w:rPr>
              <w:t>45 ml</w:t>
            </w: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tcPr>
          <w:p w:rsidR="005E45AE" w:rsidRPr="00AD12B5" w:rsidRDefault="005E45AE" w:rsidP="005E7B34">
            <w:pPr>
              <w:rPr>
                <w:sz w:val="20"/>
              </w:rPr>
            </w:pPr>
            <w:r>
              <w:rPr>
                <w:sz w:val="20"/>
              </w:rPr>
              <w:t>11.</w:t>
            </w:r>
          </w:p>
        </w:tc>
        <w:tc>
          <w:tcPr>
            <w:tcW w:w="2977" w:type="dxa"/>
            <w:tcBorders>
              <w:top w:val="single" w:sz="4" w:space="0" w:color="auto"/>
              <w:left w:val="single" w:sz="4" w:space="0" w:color="auto"/>
              <w:bottom w:val="single" w:sz="4" w:space="0" w:color="auto"/>
              <w:right w:val="single" w:sz="4" w:space="0" w:color="auto"/>
            </w:tcBorders>
          </w:tcPr>
          <w:p w:rsidR="005E45AE" w:rsidRPr="000426BD" w:rsidRDefault="005E45AE" w:rsidP="005E7B34">
            <w:pPr>
              <w:pStyle w:val="Bezodstpw"/>
              <w:rPr>
                <w:sz w:val="20"/>
              </w:rPr>
            </w:pPr>
            <w:r w:rsidRPr="000426BD">
              <w:rPr>
                <w:sz w:val="20"/>
              </w:rPr>
              <w:t xml:space="preserve">Dzierżawa używanego, nablatowego, automatycznego systemu,otwartego dla przeciwciał i systemów detekcji, buforów do odkrywania, buforów płuczących, chromogenów innych </w:t>
            </w:r>
          </w:p>
          <w:p w:rsidR="005E45AE" w:rsidRPr="000426BD" w:rsidRDefault="005E45AE" w:rsidP="005E7B34">
            <w:pPr>
              <w:pStyle w:val="Bezodstpw"/>
              <w:rPr>
                <w:sz w:val="20"/>
              </w:rPr>
            </w:pPr>
            <w:r w:rsidRPr="000426BD">
              <w:rPr>
                <w:sz w:val="20"/>
              </w:rPr>
              <w:t xml:space="preserve">producentów, umożliwiających wykonywanie barwień </w:t>
            </w:r>
          </w:p>
          <w:p w:rsidR="005E45AE" w:rsidRPr="000426BD" w:rsidRDefault="005E45AE" w:rsidP="005E7B34">
            <w:pPr>
              <w:pStyle w:val="Bezodstpw"/>
              <w:rPr>
                <w:sz w:val="20"/>
              </w:rPr>
            </w:pPr>
            <w:r w:rsidRPr="000426BD">
              <w:rPr>
                <w:sz w:val="20"/>
              </w:rPr>
              <w:t>immunohistochemicznych. Dopuszcza się analizator nie starszy niż 2007</w:t>
            </w:r>
            <w:r>
              <w:rPr>
                <w:sz w:val="20"/>
              </w:rPr>
              <w:t xml:space="preserve"> rok</w:t>
            </w:r>
            <w:r w:rsidRPr="000426BD">
              <w:rPr>
                <w:sz w:val="20"/>
              </w:rPr>
              <w:t>. Wraz z analizatorem wym</w:t>
            </w:r>
            <w:r>
              <w:rPr>
                <w:sz w:val="20"/>
              </w:rPr>
              <w:t>aga się dostawy 2 sztuk. u</w:t>
            </w:r>
            <w:r w:rsidRPr="000426BD">
              <w:rPr>
                <w:sz w:val="20"/>
              </w:rPr>
              <w:t>rządzenia do prz</w:t>
            </w:r>
            <w:r>
              <w:rPr>
                <w:sz w:val="20"/>
              </w:rPr>
              <w:t>eprowadzania odparafinowania i  odmaskowania</w:t>
            </w:r>
            <w:r w:rsidRPr="000426BD">
              <w:rPr>
                <w:sz w:val="20"/>
              </w:rPr>
              <w:t xml:space="preserve"> antygenu na skrawkach tkanek utrwalonych w </w:t>
            </w:r>
          </w:p>
          <w:p w:rsidR="005E45AE" w:rsidRPr="000426BD" w:rsidRDefault="005E45AE" w:rsidP="005E7B34">
            <w:pPr>
              <w:pStyle w:val="Bezodstpw"/>
              <w:rPr>
                <w:sz w:val="20"/>
              </w:rPr>
            </w:pPr>
            <w:r w:rsidRPr="000426BD">
              <w:rPr>
                <w:sz w:val="20"/>
              </w:rPr>
              <w:lastRenderedPageBreak/>
              <w:t>formalinie i z</w:t>
            </w:r>
            <w:r>
              <w:rPr>
                <w:sz w:val="20"/>
              </w:rPr>
              <w:t xml:space="preserve">atopionych w parafinie.Wymagane kompatybilne </w:t>
            </w:r>
            <w:r w:rsidRPr="000426BD">
              <w:rPr>
                <w:sz w:val="20"/>
              </w:rPr>
              <w:t>oprogramowanie, dost</w:t>
            </w:r>
            <w:r>
              <w:rPr>
                <w:sz w:val="20"/>
              </w:rPr>
              <w:t>arczone przez Wykonawcę wraz z aparatem.</w:t>
            </w:r>
            <w:r w:rsidRPr="000426BD">
              <w:rPr>
                <w:sz w:val="20"/>
              </w:rPr>
              <w:t>Oprogramow</w:t>
            </w:r>
            <w:r>
              <w:rPr>
                <w:sz w:val="20"/>
              </w:rPr>
              <w:t xml:space="preserve">anie musi umożliwiać obsługę i </w:t>
            </w:r>
            <w:r w:rsidRPr="000426BD">
              <w:rPr>
                <w:sz w:val="20"/>
              </w:rPr>
              <w:t>integrację z aparatem z p</w:t>
            </w:r>
            <w:r>
              <w:rPr>
                <w:sz w:val="20"/>
              </w:rPr>
              <w:t xml:space="preserve">ozycji 12 oraz analizatorem do </w:t>
            </w:r>
            <w:r w:rsidRPr="000426BD">
              <w:rPr>
                <w:sz w:val="20"/>
              </w:rPr>
              <w:t>histochemii bedąc</w:t>
            </w:r>
            <w:r>
              <w:rPr>
                <w:sz w:val="20"/>
              </w:rPr>
              <w:t>ym na wyposażeniu Zamawiającego</w:t>
            </w:r>
            <w:r w:rsidRPr="000426BD">
              <w:rPr>
                <w:sz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5E45AE" w:rsidRDefault="005E45AE" w:rsidP="005E7B34">
            <w:pPr>
              <w:jc w:val="right"/>
              <w:rPr>
                <w:b/>
                <w:sz w:val="20"/>
              </w:rPr>
            </w:pPr>
          </w:p>
        </w:tc>
        <w:tc>
          <w:tcPr>
            <w:tcW w:w="1134"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p>
          <w:p w:rsidR="005E45AE" w:rsidRDefault="005E45AE" w:rsidP="005E7B34">
            <w:pPr>
              <w:jc w:val="center"/>
              <w:rPr>
                <w:b/>
                <w:sz w:val="20"/>
              </w:rPr>
            </w:pPr>
            <w:r>
              <w:rPr>
                <w:b/>
                <w:sz w:val="20"/>
              </w:rPr>
              <w:t>1</w:t>
            </w:r>
          </w:p>
        </w:tc>
        <w:tc>
          <w:tcPr>
            <w:tcW w:w="1559"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tcPr>
          <w:p w:rsidR="005E45AE" w:rsidRPr="00AD12B5" w:rsidRDefault="005E45AE" w:rsidP="005E7B34">
            <w:pPr>
              <w:rPr>
                <w:sz w:val="20"/>
              </w:rPr>
            </w:pPr>
            <w:r>
              <w:rPr>
                <w:sz w:val="20"/>
              </w:rPr>
              <w:t>12.</w:t>
            </w:r>
          </w:p>
        </w:tc>
        <w:tc>
          <w:tcPr>
            <w:tcW w:w="2977" w:type="dxa"/>
            <w:tcBorders>
              <w:top w:val="single" w:sz="4" w:space="0" w:color="auto"/>
              <w:left w:val="single" w:sz="4" w:space="0" w:color="auto"/>
              <w:bottom w:val="single" w:sz="4" w:space="0" w:color="auto"/>
              <w:right w:val="single" w:sz="4" w:space="0" w:color="auto"/>
            </w:tcBorders>
          </w:tcPr>
          <w:p w:rsidR="005E45AE" w:rsidRPr="000426BD" w:rsidRDefault="005E45AE" w:rsidP="005E7B34">
            <w:pPr>
              <w:pStyle w:val="Bezodstpw"/>
              <w:rPr>
                <w:sz w:val="20"/>
              </w:rPr>
            </w:pPr>
            <w:r w:rsidRPr="000426BD">
              <w:rPr>
                <w:sz w:val="20"/>
              </w:rPr>
              <w:t xml:space="preserve">Dzierżawa używanego, nablatowego, automatycznego systemu backup, otwartego dla przeciwciał i systemów detekcji, </w:t>
            </w:r>
          </w:p>
          <w:p w:rsidR="005E45AE" w:rsidRPr="000426BD" w:rsidRDefault="005E45AE" w:rsidP="005E7B34">
            <w:pPr>
              <w:pStyle w:val="Bezodstpw"/>
              <w:rPr>
                <w:sz w:val="20"/>
              </w:rPr>
            </w:pPr>
            <w:r w:rsidRPr="000426BD">
              <w:rPr>
                <w:sz w:val="20"/>
              </w:rPr>
              <w:t xml:space="preserve">buforów do odkrywania, buforów płuczących, chromogenów </w:t>
            </w:r>
          </w:p>
          <w:p w:rsidR="005E45AE" w:rsidRPr="000426BD" w:rsidRDefault="005E45AE" w:rsidP="005E7B34">
            <w:pPr>
              <w:pStyle w:val="Bezodstpw"/>
              <w:rPr>
                <w:sz w:val="20"/>
              </w:rPr>
            </w:pPr>
            <w:r>
              <w:rPr>
                <w:sz w:val="20"/>
              </w:rPr>
              <w:t xml:space="preserve">innych producentów, </w:t>
            </w:r>
            <w:r w:rsidRPr="000426BD">
              <w:rPr>
                <w:sz w:val="20"/>
              </w:rPr>
              <w:t>umożl</w:t>
            </w:r>
            <w:r>
              <w:rPr>
                <w:sz w:val="20"/>
              </w:rPr>
              <w:t xml:space="preserve">iwiających wykonywanie barwień </w:t>
            </w:r>
            <w:r w:rsidRPr="000426BD">
              <w:rPr>
                <w:sz w:val="20"/>
              </w:rPr>
              <w:t xml:space="preserve">immunohistochemicznych. Proces barwienia nie wymaga </w:t>
            </w:r>
          </w:p>
          <w:p w:rsidR="005E45AE" w:rsidRPr="000426BD" w:rsidRDefault="005E45AE" w:rsidP="005E7B34">
            <w:pPr>
              <w:pStyle w:val="Bezodstpw"/>
              <w:rPr>
                <w:sz w:val="20"/>
              </w:rPr>
            </w:pPr>
            <w:r w:rsidRPr="000426BD">
              <w:rPr>
                <w:sz w:val="20"/>
              </w:rPr>
              <w:t xml:space="preserve">ręcznej interakcji ze strony użytkownika od momentu </w:t>
            </w:r>
          </w:p>
          <w:p w:rsidR="005E45AE" w:rsidRPr="000426BD" w:rsidRDefault="005E45AE" w:rsidP="005E7B34">
            <w:pPr>
              <w:pStyle w:val="Bezodstpw"/>
              <w:rPr>
                <w:sz w:val="20"/>
              </w:rPr>
            </w:pPr>
            <w:r w:rsidRPr="000426BD">
              <w:rPr>
                <w:sz w:val="20"/>
              </w:rPr>
              <w:t>załadowania preparató</w:t>
            </w:r>
            <w:r>
              <w:rPr>
                <w:sz w:val="20"/>
              </w:rPr>
              <w:t xml:space="preserve">w FFPE do ich rozładowania po </w:t>
            </w:r>
            <w:r w:rsidRPr="000426BD">
              <w:rPr>
                <w:sz w:val="20"/>
              </w:rPr>
              <w:t xml:space="preserve">zakończonej obróbce. Dopuszcza </w:t>
            </w:r>
            <w:r>
              <w:rPr>
                <w:sz w:val="20"/>
              </w:rPr>
              <w:t xml:space="preserve">się analizator nie starszy niż </w:t>
            </w:r>
            <w:r w:rsidRPr="000426BD">
              <w:rPr>
                <w:sz w:val="20"/>
              </w:rPr>
              <w:t>2017</w:t>
            </w:r>
            <w:r>
              <w:rPr>
                <w:sz w:val="20"/>
              </w:rPr>
              <w:t xml:space="preserve"> rok</w:t>
            </w:r>
            <w:r w:rsidRPr="000426BD">
              <w:rPr>
                <w:sz w:val="20"/>
              </w:rPr>
              <w:t>. Wymagane kompatybil</w:t>
            </w:r>
            <w:r>
              <w:rPr>
                <w:sz w:val="20"/>
              </w:rPr>
              <w:t xml:space="preserve">ne oprogramowanie, dostarczone </w:t>
            </w:r>
            <w:r w:rsidRPr="000426BD">
              <w:rPr>
                <w:sz w:val="20"/>
              </w:rPr>
              <w:t>p</w:t>
            </w:r>
            <w:r>
              <w:rPr>
                <w:sz w:val="20"/>
              </w:rPr>
              <w:t xml:space="preserve">rzez Wykonawcę wraz z aparatem. </w:t>
            </w:r>
            <w:r w:rsidRPr="000426BD">
              <w:rPr>
                <w:sz w:val="20"/>
              </w:rPr>
              <w:t xml:space="preserve">Oprogramowanie musi </w:t>
            </w:r>
          </w:p>
          <w:p w:rsidR="005E45AE" w:rsidRPr="000426BD" w:rsidRDefault="005E45AE" w:rsidP="005E7B34">
            <w:pPr>
              <w:pStyle w:val="Bezodstpw"/>
              <w:rPr>
                <w:sz w:val="20"/>
              </w:rPr>
            </w:pPr>
            <w:r w:rsidRPr="000426BD">
              <w:rPr>
                <w:sz w:val="20"/>
              </w:rPr>
              <w:t xml:space="preserve">umożliwiać obsługę i integrację z aparatem z pozycji 11 oraz </w:t>
            </w:r>
          </w:p>
          <w:p w:rsidR="005E45AE" w:rsidRPr="000426BD" w:rsidRDefault="005E45AE" w:rsidP="005E7B34">
            <w:pPr>
              <w:pStyle w:val="Bezodstpw"/>
              <w:rPr>
                <w:sz w:val="20"/>
              </w:rPr>
            </w:pPr>
            <w:r w:rsidRPr="000426BD">
              <w:rPr>
                <w:sz w:val="20"/>
              </w:rPr>
              <w:t xml:space="preserve">analizatorem do histochemii bedącym na wyposażeniu </w:t>
            </w:r>
          </w:p>
          <w:p w:rsidR="005E45AE" w:rsidRPr="000426BD" w:rsidRDefault="005E45AE" w:rsidP="005E7B34">
            <w:pPr>
              <w:pStyle w:val="Bezodstpw"/>
              <w:rPr>
                <w:sz w:val="20"/>
              </w:rPr>
            </w:pPr>
            <w:r>
              <w:rPr>
                <w:sz w:val="20"/>
              </w:rPr>
              <w:t>Zamawiającego.</w:t>
            </w:r>
          </w:p>
        </w:tc>
        <w:tc>
          <w:tcPr>
            <w:tcW w:w="851" w:type="dxa"/>
            <w:tcBorders>
              <w:top w:val="single" w:sz="4" w:space="0" w:color="auto"/>
              <w:left w:val="single" w:sz="4" w:space="0" w:color="auto"/>
              <w:bottom w:val="single" w:sz="4" w:space="0" w:color="auto"/>
              <w:right w:val="single" w:sz="4" w:space="0" w:color="auto"/>
            </w:tcBorders>
          </w:tcPr>
          <w:p w:rsidR="005E45AE" w:rsidRDefault="005E45AE" w:rsidP="005E7B34">
            <w:pPr>
              <w:jc w:val="right"/>
              <w:rPr>
                <w:b/>
                <w:sz w:val="20"/>
              </w:rPr>
            </w:pPr>
          </w:p>
        </w:tc>
        <w:tc>
          <w:tcPr>
            <w:tcW w:w="1134"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p>
          <w:p w:rsidR="005E45AE" w:rsidRDefault="005E45AE" w:rsidP="005E7B34">
            <w:pPr>
              <w:jc w:val="center"/>
              <w:rPr>
                <w:b/>
                <w:sz w:val="20"/>
              </w:rPr>
            </w:pPr>
            <w:r>
              <w:rPr>
                <w:b/>
                <w:sz w:val="20"/>
              </w:rPr>
              <w:t>1</w:t>
            </w:r>
          </w:p>
        </w:tc>
        <w:tc>
          <w:tcPr>
            <w:tcW w:w="1559"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r w:rsidR="005E45AE" w:rsidRPr="00424653" w:rsidTr="005E7B34">
        <w:tc>
          <w:tcPr>
            <w:tcW w:w="567" w:type="dxa"/>
            <w:tcBorders>
              <w:top w:val="single" w:sz="4" w:space="0" w:color="auto"/>
              <w:left w:val="single" w:sz="4" w:space="0" w:color="auto"/>
              <w:bottom w:val="single" w:sz="4" w:space="0" w:color="auto"/>
              <w:right w:val="single" w:sz="4" w:space="0" w:color="auto"/>
            </w:tcBorders>
          </w:tcPr>
          <w:p w:rsidR="005E45AE" w:rsidRDefault="005E45AE" w:rsidP="005E7B34">
            <w:pPr>
              <w:rPr>
                <w:sz w:val="22"/>
                <w:szCs w:val="22"/>
              </w:rPr>
            </w:pPr>
          </w:p>
        </w:tc>
        <w:tc>
          <w:tcPr>
            <w:tcW w:w="2977" w:type="dxa"/>
            <w:tcBorders>
              <w:top w:val="single" w:sz="4" w:space="0" w:color="auto"/>
              <w:left w:val="single" w:sz="4" w:space="0" w:color="auto"/>
              <w:bottom w:val="single" w:sz="4" w:space="0" w:color="auto"/>
              <w:right w:val="single" w:sz="4" w:space="0" w:color="auto"/>
            </w:tcBorders>
          </w:tcPr>
          <w:p w:rsidR="005E45AE" w:rsidRPr="007E313C" w:rsidRDefault="005E45AE" w:rsidP="005E7B34">
            <w:pPr>
              <w:jc w:val="both"/>
              <w:rPr>
                <w:sz w:val="20"/>
              </w:rPr>
            </w:pPr>
          </w:p>
        </w:tc>
        <w:tc>
          <w:tcPr>
            <w:tcW w:w="851" w:type="dxa"/>
            <w:tcBorders>
              <w:top w:val="single" w:sz="4" w:space="0" w:color="auto"/>
              <w:left w:val="single" w:sz="4" w:space="0" w:color="auto"/>
              <w:bottom w:val="single" w:sz="4" w:space="0" w:color="auto"/>
              <w:right w:val="single" w:sz="4" w:space="0" w:color="auto"/>
            </w:tcBorders>
          </w:tcPr>
          <w:p w:rsidR="005E45AE" w:rsidRDefault="005E45AE" w:rsidP="005E7B34">
            <w:pPr>
              <w:jc w:val="right"/>
              <w:rPr>
                <w:b/>
                <w:sz w:val="20"/>
              </w:rPr>
            </w:pPr>
          </w:p>
        </w:tc>
        <w:tc>
          <w:tcPr>
            <w:tcW w:w="1134"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p>
        </w:tc>
        <w:tc>
          <w:tcPr>
            <w:tcW w:w="1559" w:type="dxa"/>
            <w:tcBorders>
              <w:top w:val="single" w:sz="4" w:space="0" w:color="auto"/>
              <w:left w:val="single" w:sz="4" w:space="0" w:color="auto"/>
              <w:bottom w:val="single" w:sz="4" w:space="0" w:color="auto"/>
              <w:right w:val="single" w:sz="4" w:space="0" w:color="auto"/>
            </w:tcBorders>
          </w:tcPr>
          <w:p w:rsidR="005E45AE" w:rsidRDefault="005E45AE" w:rsidP="005E7B34">
            <w:pPr>
              <w:jc w:val="center"/>
              <w:rPr>
                <w:b/>
                <w:sz w:val="20"/>
              </w:rPr>
            </w:pPr>
          </w:p>
        </w:tc>
        <w:tc>
          <w:tcPr>
            <w:tcW w:w="1276"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E45AE" w:rsidRPr="00815949" w:rsidRDefault="005E45AE" w:rsidP="005E7B34">
            <w:pPr>
              <w:rPr>
                <w:b/>
                <w:sz w:val="22"/>
                <w:szCs w:val="22"/>
              </w:rPr>
            </w:pPr>
            <w:r w:rsidRPr="00815949">
              <w:rPr>
                <w:b/>
                <w:sz w:val="22"/>
                <w:szCs w:val="22"/>
              </w:rPr>
              <w:t>RAZEM</w:t>
            </w:r>
          </w:p>
        </w:tc>
        <w:tc>
          <w:tcPr>
            <w:tcW w:w="1417"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5E45AE" w:rsidRPr="00424653" w:rsidRDefault="005E45AE" w:rsidP="005E7B34">
            <w:pPr>
              <w:rPr>
                <w:sz w:val="22"/>
                <w:szCs w:val="22"/>
              </w:rPr>
            </w:pPr>
          </w:p>
        </w:tc>
      </w:tr>
    </w:tbl>
    <w:p w:rsidR="005E45AE" w:rsidRDefault="005E45AE" w:rsidP="005E45AE">
      <w:pPr>
        <w:spacing w:before="120" w:after="120"/>
        <w:jc w:val="both"/>
        <w:rPr>
          <w:b/>
          <w:sz w:val="22"/>
          <w:u w:val="single"/>
        </w:rPr>
      </w:pPr>
    </w:p>
    <w:p w:rsidR="005E45AE" w:rsidRPr="008F0235" w:rsidRDefault="005E45AE" w:rsidP="005E45AE">
      <w:pPr>
        <w:spacing w:before="120" w:after="120"/>
        <w:jc w:val="both"/>
        <w:rPr>
          <w:b/>
          <w:sz w:val="22"/>
          <w:u w:val="single"/>
          <w:lang w:val="pl-PL"/>
        </w:rPr>
      </w:pPr>
      <w:r>
        <w:rPr>
          <w:b/>
          <w:sz w:val="22"/>
          <w:u w:val="single"/>
        </w:rPr>
        <w:lastRenderedPageBreak/>
        <w:t>W</w:t>
      </w:r>
      <w:r w:rsidRPr="000B7672">
        <w:rPr>
          <w:b/>
          <w:sz w:val="22"/>
          <w:u w:val="single"/>
        </w:rPr>
        <w:t>ymagania dotyczące przeciwciał i systemu:</w:t>
      </w:r>
    </w:p>
    <w:p w:rsidR="005E45AE" w:rsidRDefault="005E45AE" w:rsidP="005E45AE">
      <w:pPr>
        <w:pStyle w:val="Standard"/>
        <w:spacing w:after="0" w:line="240" w:lineRule="auto"/>
        <w:jc w:val="both"/>
        <w:rPr>
          <w:rFonts w:ascii="Times New Roman" w:hAnsi="Times New Roman"/>
          <w:lang w:val="pl-PL"/>
        </w:rPr>
      </w:pPr>
      <w:r w:rsidRPr="008F0235">
        <w:rPr>
          <w:rFonts w:ascii="Times New Roman" w:hAnsi="Times New Roman"/>
          <w:lang w:val="pl-PL"/>
        </w:rPr>
        <w:t xml:space="preserve">Termin ważności odczynników: </w:t>
      </w:r>
    </w:p>
    <w:p w:rsidR="005E45AE" w:rsidRPr="008F0235" w:rsidRDefault="005E45AE" w:rsidP="005E45AE">
      <w:pPr>
        <w:pStyle w:val="Standard"/>
        <w:spacing w:after="0" w:line="240" w:lineRule="auto"/>
        <w:jc w:val="both"/>
        <w:rPr>
          <w:rFonts w:ascii="Times New Roman" w:hAnsi="Times New Roman"/>
          <w:lang w:val="pl-PL"/>
        </w:rPr>
      </w:pPr>
      <w:r>
        <w:rPr>
          <w:rFonts w:ascii="Times New Roman" w:hAnsi="Times New Roman"/>
          <w:lang w:val="pl-PL"/>
        </w:rPr>
        <w:t>zestawy wizualizacyjne</w:t>
      </w:r>
      <w:r w:rsidRPr="008F0235">
        <w:rPr>
          <w:rFonts w:ascii="Times New Roman" w:hAnsi="Times New Roman"/>
          <w:lang w:val="pl-PL"/>
        </w:rPr>
        <w:t xml:space="preserve"> i przeciwciała RTU: 6 miesięcy,</w:t>
      </w:r>
    </w:p>
    <w:p w:rsidR="005E45AE" w:rsidRDefault="005E45AE" w:rsidP="005E45AE">
      <w:pPr>
        <w:pStyle w:val="Standard"/>
        <w:spacing w:after="0" w:line="240" w:lineRule="auto"/>
        <w:jc w:val="both"/>
        <w:rPr>
          <w:rFonts w:ascii="Times New Roman" w:hAnsi="Times New Roman"/>
          <w:lang w:val="pl-PL"/>
        </w:rPr>
      </w:pPr>
      <w:r w:rsidRPr="008F0235">
        <w:rPr>
          <w:rFonts w:ascii="Times New Roman" w:hAnsi="Times New Roman"/>
          <w:lang w:val="pl-PL"/>
        </w:rPr>
        <w:t xml:space="preserve">Przeciwciała stężone: 6 – 12 miesięcy, </w:t>
      </w:r>
    </w:p>
    <w:p w:rsidR="005E45AE" w:rsidRPr="008F0235" w:rsidRDefault="005E45AE" w:rsidP="005E45AE">
      <w:pPr>
        <w:pStyle w:val="Standard"/>
        <w:spacing w:after="0" w:line="240" w:lineRule="auto"/>
        <w:jc w:val="both"/>
        <w:rPr>
          <w:rFonts w:ascii="Times New Roman" w:hAnsi="Times New Roman"/>
          <w:lang w:val="pl-PL"/>
        </w:rPr>
      </w:pPr>
      <w:r>
        <w:rPr>
          <w:rFonts w:ascii="Times New Roman" w:hAnsi="Times New Roman"/>
          <w:lang w:val="pl-PL"/>
        </w:rPr>
        <w:t>Zestaw Her2 + hematoksylina</w:t>
      </w:r>
      <w:r w:rsidRPr="008F0235">
        <w:rPr>
          <w:rFonts w:ascii="Times New Roman" w:hAnsi="Times New Roman"/>
          <w:lang w:val="pl-PL"/>
        </w:rPr>
        <w:t>: 4 miesiące.</w:t>
      </w:r>
    </w:p>
    <w:p w:rsidR="005E45AE" w:rsidRPr="008F0235" w:rsidRDefault="005E45AE" w:rsidP="005E45AE">
      <w:pPr>
        <w:pStyle w:val="Standard"/>
        <w:spacing w:after="0" w:line="240" w:lineRule="auto"/>
        <w:jc w:val="both"/>
        <w:rPr>
          <w:rFonts w:ascii="Times New Roman" w:hAnsi="Times New Roman"/>
          <w:lang w:val="pl-PL"/>
        </w:rPr>
      </w:pPr>
      <w:r w:rsidRPr="008F0235">
        <w:rPr>
          <w:rFonts w:ascii="Times New Roman" w:hAnsi="Times New Roman"/>
          <w:lang w:val="pl-PL"/>
        </w:rPr>
        <w:t>Wszystkie ulotki w języku polskim dostarczone wraz z pierwszą dostawą.</w:t>
      </w:r>
    </w:p>
    <w:p w:rsidR="005E45AE" w:rsidRDefault="005E45AE" w:rsidP="005E45AE">
      <w:pPr>
        <w:rPr>
          <w:sz w:val="22"/>
          <w:szCs w:val="22"/>
        </w:rPr>
      </w:pPr>
    </w:p>
    <w:p w:rsidR="005E45AE" w:rsidRDefault="005E45AE" w:rsidP="005E45AE">
      <w:pPr>
        <w:rPr>
          <w:sz w:val="22"/>
          <w:szCs w:val="22"/>
        </w:rPr>
      </w:pPr>
    </w:p>
    <w:p w:rsidR="005E45AE" w:rsidRPr="00C33420" w:rsidRDefault="005E45AE" w:rsidP="005E45AE">
      <w:pPr>
        <w:rPr>
          <w:b/>
          <w:sz w:val="22"/>
          <w:szCs w:val="22"/>
        </w:rPr>
      </w:pPr>
    </w:p>
    <w:p w:rsidR="005E45AE" w:rsidRPr="00B02CC6" w:rsidRDefault="005E45AE" w:rsidP="005E45AE">
      <w:pPr>
        <w:rPr>
          <w:b/>
          <w:sz w:val="22"/>
          <w:szCs w:val="22"/>
          <w:u w:val="single"/>
        </w:rPr>
      </w:pPr>
      <w:r w:rsidRPr="00B02CC6">
        <w:rPr>
          <w:b/>
          <w:sz w:val="22"/>
          <w:szCs w:val="22"/>
          <w:u w:val="single"/>
        </w:rPr>
        <w:t>Lista przeciwciał RTU dotycząca pozycji nr 2</w:t>
      </w:r>
    </w:p>
    <w:p w:rsidR="005E45AE" w:rsidRPr="00C33420" w:rsidRDefault="005E45AE" w:rsidP="005E45AE">
      <w:pPr>
        <w:rPr>
          <w:b/>
          <w:sz w:val="22"/>
          <w:szCs w:val="22"/>
        </w:rPr>
      </w:pPr>
    </w:p>
    <w:tbl>
      <w:tblPr>
        <w:tblW w:w="8660" w:type="dxa"/>
        <w:tblCellMar>
          <w:left w:w="70" w:type="dxa"/>
          <w:right w:w="70" w:type="dxa"/>
        </w:tblCellMar>
        <w:tblLook w:val="04A0" w:firstRow="1" w:lastRow="0" w:firstColumn="1" w:lastColumn="0" w:noHBand="0" w:noVBand="1"/>
      </w:tblPr>
      <w:tblGrid>
        <w:gridCol w:w="960"/>
        <w:gridCol w:w="7700"/>
      </w:tblGrid>
      <w:tr w:rsidR="005E45AE" w:rsidRPr="00FB518F" w:rsidTr="005E7B34">
        <w:trPr>
          <w:trHeight w:val="300"/>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pl-PL"/>
              </w:rPr>
            </w:pPr>
          </w:p>
        </w:tc>
        <w:tc>
          <w:tcPr>
            <w:tcW w:w="7700" w:type="dxa"/>
            <w:tcBorders>
              <w:top w:val="single" w:sz="8" w:space="0" w:color="auto"/>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pl-PL"/>
              </w:rPr>
            </w:pPr>
            <w:r w:rsidRPr="00FB518F">
              <w:rPr>
                <w:color w:val="000000"/>
                <w:kern w:val="0"/>
                <w:sz w:val="22"/>
                <w:szCs w:val="22"/>
                <w:lang w:val="pl-PL"/>
              </w:rPr>
              <w:t xml:space="preserve"> Polyclonal Anti-Insulin, RTU, </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pl-PL"/>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Anti-Hu Cytokeratin HMW, klon 34ssE12 RTU </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Anti- Hu Melanosome,klon HMB-45,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Monoklonal Mouse Anti-Hu Cytokeratin; klon AE1/AE3, RTU, </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Anti-Hu Caldesmon; klon h-CD, RTU, </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MonoclonalMouse Anti-Hu WT Protein, klon 6F-H2,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 TTF-1; klon 8G7G3/1, RTU, </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  CD99 MIC2 GenEwSarc; klon 12E7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 Monoclonal Mouse Anti-Hu Inhibin alpha, klon R1, RTU </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 Monoclonal Mouse Anti-Hu E-Cadherin, klon NCH-38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 Monoclonal Rabbit Anti-Hu AMACR, klon 13H4, RTU </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Anti-Hu Tyrosinase, klon T311, RTU </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 Monoclonal Mouse Anti-Hu CD15, klon Carb-3 RTU </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Anti-Hu Smooth Muscle Myosin Heavy Chain, klon  SMMS-1 RTU, </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Anti-Hu Myogenin cl: F5D, RTU, </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Anti-Hu Progesteron Receptor, klon PgR 636, RTU, </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 Monoclonal Mouse Anti-Hu CD1a; klon 010, RTU, </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Anti-Hu D2-40 (Podoplanin); klon : D2-40,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Anti-Hu Mammaglobin; klon 304-1A5 RTU </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Anti-Hu  Renal Cell Carcinoma Marker; klon SPM314 RTU </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Anti-Hu Villin;  klon:1D2 C3,RTU,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Anti-Hu GCDFP15; klon 23A3 RTU </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Anti-Hu MLH1, klon ES05, RTU, </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Anti-Hu CDX-2 klon: DAK-CDX2, RTU, </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Anti-Hu CD5; klon  4C7, RTU, </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Rabbit Anti-Hu Cyclin D1 klon EP12 RTU </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Rabbit Anti-Hu Estrogen Rreceptor alpha; klon EP1, RTU, </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 Hu MSH2, klon FE11, RTU </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Rabbit Anti Hu MSH6, klon EP49, RTU </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Rabbit Anti Hu PMS2, klon EP51,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 Hu Prostein; klon 10E3,RTU, </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 Hu PSMA, klon 3E6,RTU, </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Anti-Hu ERCC1, klon 4F9, RTU </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Anti-Hu OCT3/4, klon N1NK,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Rabbit Anti-Hu TdT, klon EP266,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Rabbit Anti-Hu CK8/18, klon EP17/30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Polyclonal Rabbit Anti-Hu Alpha-1-FetoProtein, RTU, </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Polyclonal Rabbit Anti-Hu CD3,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Polyclonal Rabbit Anti-S100,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Polyclonal Rabbit Anti-Hu Alpha-1-Atrypsin,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Polyclonal Rabbit Anti-Hu Kappa Light Chain,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Polyclonal Rabbit Anti-Hu Lambda Light Chain ,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Polyclonal Rabbit Anti-Hu Chorionic Gonadotropin,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Polyclonal Rabbit Anti-Hu Thyreoglobulin,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Polyclonal Rabbit Anti-Hu IgA,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Polyclonal Rabbit Anti-Hu Myeloperoxidase,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Polyclonal Rabbit Anti-Hu IgG,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Polyclonal Rabbit Anti-Hu IgM,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Polyclonal Rabbit Anti-Hu Calcitonin,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Polyclonal Rabbit Anti-Hu Gastrin,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Polyclonal Rabbit Anti-HSV Type 1,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Polyclonal Rabbit Anti-Helicobacter Pylori,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Polyclonal Rabbit Anti-Glial Fibr Acidic Prot,RTU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Polyclonal Rabbit Anti-Hu Von W Factor, RTU, </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 Hu CD30, klon Ber-H2,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 Hu CD20cy, klon L26,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 Hu Amyloid A, klon mc1,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 Hu Desmin, klon D33,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 Hu Neurofil Protein, klon 2F11,RTU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 Hu CD21, klon 1F8,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Anti-Hu CD68, klon KP1,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Anti-Hu CD31 Endothel Cell; klon JC70A,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Anti-Hu SMA, klon 1A4,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Anti-Hu NSE, klon BBS/NC/VI-H14,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Anti-Hu CD68, klon PG-M1,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Anti-Hu BCL2 OncoProt, klon 124,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Anti-Hu Cytokeratin 19, klon RCK108,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 Hu p53 Prot, klon DO-7,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Anti-Hu Cytokeratin 18, klon DC 10,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 Hu Cytokeratin 7, klon OV-TL 12/30,RTU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Anti-Hu Cytokeratin 17, klon E3,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 Hu CD79a, klon JCB117,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Anti-Hua Hu Carcinoembr Ag,cl II-7,RTU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 Hu CD8, klon C8/144B,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Anti-Hu Hepatocyte, klon OCH1E5,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Anti-Hu BCL6 Prot, klon PG-B6p,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 Hu Ki-67 Ag, klon MIB-1,RTU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 Hu Calrretinin, klon DAK-Calret 1,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 Hu CD56, klon123C3,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 Hu EMA, klon E29,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Anti-Hu Vimentin, klon V9,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 Hu CD34 Class II, klon QBEnd 10,RTU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 Hu Melan-A, klon A103,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Anti-Hu PNJ, klon 3F6, RTU, </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 Hu CD43, klon DF-T1,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 Hu Epithelial Ag, klon Ber-EP4,RTU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 Hu Mast Cell Tryptase, klon AA1,RTU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 Hu CD246, ALK Prot, klon ALK1,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 Hu CD138, klon MI15,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 Hu CD7, klon CBC.37,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 Hu MUM1 Prot,klon MUM1p,RTU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Anti-Hu CD57, klon TB01,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 Hu CD10, klon 56C6,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 Hu CD4, klon 4B12,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 Hu BSAP, klon DAK-Pax5, RTU, </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MouseAnti- Hu CD2, klon AB75,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Anti-Hu Nucleophosmin, klon 376, RTU, </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 Hu CD19, klon LE-CD19, RTU, </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 Hu Estrogen Receprot alpha, klon1D5, RTU, </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Anti-Hu MUC2, klon CCP58, RTU </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Rabbit Anti-Hu ERG, klon EP111,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Anti-Hu Synaptophysin, klon DAK-SYNAP, RTU, </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Anti-Hu MUC 5AC, klon CLH2 RTU, </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 Hu p63 Protein, klon DAK-p63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 Hu Muscle Actin; klon HHF35 RTU </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Anti-Hu CA 125, klon  M11, 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Anti-Hu Beta- Catenin, klon b-Cat-1, RTU, </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Mouse Universal Negative Control, RTU, </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Anti-Hu CD45, LCA, klon 2B11+PD7/26,RTU, </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 CMV, klon CCH2+DDG9, RTU, </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  Epstein-Barr Virus; klon LMP CS.1-4, RTU, </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Anti-Hu Cytokeratin 20, klon Ks20.8, RTU, </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Anti-Hu Placental AP, Klon 8A9, RTU, </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 Hu Cytokeratin 5/6, klon D5/16 B4, RTU </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Anti-Hu CD23,klon DAK-CD23,RTU,</w:t>
            </w:r>
          </w:p>
        </w:tc>
      </w:tr>
      <w:tr w:rsidR="005E45AE" w:rsidRPr="00FB518F" w:rsidTr="005E7B34">
        <w:trPr>
          <w:trHeight w:val="300"/>
        </w:trPr>
        <w:tc>
          <w:tcPr>
            <w:tcW w:w="960" w:type="dxa"/>
            <w:tcBorders>
              <w:top w:val="nil"/>
              <w:left w:val="single" w:sz="8" w:space="0" w:color="auto"/>
              <w:bottom w:val="single" w:sz="8" w:space="0" w:color="auto"/>
              <w:right w:val="single" w:sz="8" w:space="0" w:color="auto"/>
            </w:tcBorders>
            <w:shd w:val="clear" w:color="auto" w:fill="auto"/>
            <w:vAlign w:val="center"/>
          </w:tcPr>
          <w:p w:rsidR="005E45AE" w:rsidRPr="00FB518F" w:rsidRDefault="005E45AE" w:rsidP="005E45AE">
            <w:pPr>
              <w:widowControl/>
              <w:numPr>
                <w:ilvl w:val="0"/>
                <w:numId w:val="21"/>
              </w:numPr>
              <w:suppressAutoHyphens w:val="0"/>
              <w:overflowPunct/>
              <w:autoSpaceDE/>
              <w:autoSpaceDN/>
              <w:adjustRightInd/>
              <w:spacing w:after="160" w:line="259" w:lineRule="auto"/>
              <w:contextualSpacing/>
              <w:jc w:val="center"/>
              <w:textAlignment w:val="auto"/>
              <w:rPr>
                <w:color w:val="000000"/>
                <w:kern w:val="0"/>
                <w:sz w:val="22"/>
                <w:szCs w:val="22"/>
                <w:lang w:val="en-GB"/>
              </w:rPr>
            </w:pPr>
          </w:p>
        </w:tc>
        <w:tc>
          <w:tcPr>
            <w:tcW w:w="7700" w:type="dxa"/>
            <w:tcBorders>
              <w:top w:val="nil"/>
              <w:left w:val="nil"/>
              <w:bottom w:val="single" w:sz="8" w:space="0" w:color="auto"/>
              <w:right w:val="single" w:sz="8" w:space="0" w:color="auto"/>
            </w:tcBorders>
            <w:shd w:val="clear" w:color="auto" w:fill="auto"/>
            <w:noWrap/>
            <w:vAlign w:val="center"/>
            <w:hideMark/>
          </w:tcPr>
          <w:p w:rsidR="005E45AE" w:rsidRPr="00FB518F" w:rsidRDefault="005E45AE" w:rsidP="005E7B34">
            <w:pPr>
              <w:widowControl/>
              <w:suppressAutoHyphens w:val="0"/>
              <w:overflowPunct/>
              <w:autoSpaceDE/>
              <w:autoSpaceDN/>
              <w:adjustRightInd/>
              <w:textAlignment w:val="auto"/>
              <w:rPr>
                <w:color w:val="000000"/>
                <w:kern w:val="0"/>
                <w:sz w:val="22"/>
                <w:szCs w:val="22"/>
                <w:lang w:val="en-GB"/>
              </w:rPr>
            </w:pPr>
            <w:r w:rsidRPr="00FB518F">
              <w:rPr>
                <w:color w:val="000000"/>
                <w:kern w:val="0"/>
                <w:sz w:val="22"/>
                <w:szCs w:val="22"/>
                <w:lang w:val="en-GB"/>
              </w:rPr>
              <w:t xml:space="preserve"> Monoclonal Mouse Anti-Hu CD10, klon DAK-CD10, RTU</w:t>
            </w:r>
          </w:p>
        </w:tc>
      </w:tr>
    </w:tbl>
    <w:p w:rsidR="005E45AE" w:rsidRPr="00FB518F" w:rsidRDefault="005E45AE" w:rsidP="005E45AE">
      <w:pPr>
        <w:widowControl/>
        <w:suppressAutoHyphens w:val="0"/>
        <w:overflowPunct/>
        <w:autoSpaceDE/>
        <w:autoSpaceDN/>
        <w:adjustRightInd/>
        <w:spacing w:after="160" w:line="259" w:lineRule="auto"/>
        <w:textAlignment w:val="auto"/>
        <w:rPr>
          <w:rFonts w:eastAsia="Calibri"/>
          <w:kern w:val="2"/>
          <w:sz w:val="22"/>
          <w:szCs w:val="22"/>
          <w:lang w:val="en-GB" w:eastAsia="en-US"/>
          <w14:ligatures w14:val="standardContextual"/>
        </w:rPr>
      </w:pPr>
    </w:p>
    <w:p w:rsidR="005E45AE" w:rsidRDefault="005E45AE" w:rsidP="005E45AE">
      <w:pPr>
        <w:jc w:val="center"/>
        <w:rPr>
          <w:b/>
          <w:sz w:val="22"/>
          <w:szCs w:val="22"/>
        </w:rPr>
      </w:pPr>
    </w:p>
    <w:p w:rsidR="005E45AE" w:rsidRPr="00E40494" w:rsidRDefault="005E45AE" w:rsidP="005E45AE">
      <w:pPr>
        <w:rPr>
          <w:b/>
          <w:sz w:val="22"/>
          <w:szCs w:val="22"/>
        </w:rPr>
      </w:pPr>
      <w:r w:rsidRPr="00E40494">
        <w:rPr>
          <w:b/>
          <w:sz w:val="22"/>
          <w:szCs w:val="22"/>
        </w:rPr>
        <w:t xml:space="preserve">Aparat do barwień </w:t>
      </w:r>
      <w:r>
        <w:rPr>
          <w:b/>
          <w:sz w:val="22"/>
          <w:szCs w:val="22"/>
        </w:rPr>
        <w:t xml:space="preserve">z pozycji nr 11 </w:t>
      </w:r>
      <w:r w:rsidRPr="00E40494">
        <w:rPr>
          <w:b/>
          <w:sz w:val="22"/>
          <w:szCs w:val="22"/>
        </w:rPr>
        <w:t>musi spełniać poniższe wymagania:</w:t>
      </w:r>
    </w:p>
    <w:p w:rsidR="005E45AE" w:rsidRPr="00C33420" w:rsidRDefault="005E45AE" w:rsidP="005E45AE">
      <w:pPr>
        <w:overflowPunct/>
        <w:autoSpaceDE/>
        <w:autoSpaceDN/>
        <w:adjustRightInd/>
        <w:spacing w:line="100" w:lineRule="atLeast"/>
        <w:textAlignment w:val="auto"/>
        <w:rPr>
          <w:rFonts w:eastAsia="Calibri"/>
          <w:color w:val="000000"/>
          <w:sz w:val="22"/>
          <w:szCs w:val="22"/>
          <w:lang w:val="pl-PL" w:eastAsia="hi-IN" w:bidi="hi-IN"/>
        </w:rPr>
      </w:pPr>
      <w:r>
        <w:rPr>
          <w:rFonts w:eastAsia="Calibri"/>
          <w:color w:val="000000"/>
          <w:sz w:val="22"/>
          <w:szCs w:val="22"/>
          <w:lang w:val="pl-PL" w:eastAsia="hi-IN" w:bidi="hi-IN"/>
        </w:rPr>
        <w:t>1.</w:t>
      </w:r>
      <w:r w:rsidRPr="00C33420">
        <w:rPr>
          <w:rFonts w:eastAsia="Calibri"/>
          <w:color w:val="000000"/>
          <w:sz w:val="22"/>
          <w:szCs w:val="22"/>
          <w:lang w:val="pl-PL" w:eastAsia="hi-IN" w:bidi="hi-IN"/>
        </w:rPr>
        <w:t>System nablatowy</w:t>
      </w:r>
      <w:r>
        <w:rPr>
          <w:rFonts w:eastAsia="Calibri"/>
          <w:color w:val="000000"/>
          <w:sz w:val="22"/>
          <w:szCs w:val="22"/>
          <w:lang w:val="pl-PL" w:eastAsia="hi-IN" w:bidi="hi-IN"/>
        </w:rPr>
        <w:t>.</w:t>
      </w:r>
    </w:p>
    <w:p w:rsidR="005E45AE" w:rsidRPr="00C33420" w:rsidRDefault="005E45AE" w:rsidP="005E45AE">
      <w:pPr>
        <w:overflowPunct/>
        <w:autoSpaceDE/>
        <w:autoSpaceDN/>
        <w:adjustRightInd/>
        <w:spacing w:line="100" w:lineRule="atLeast"/>
        <w:textAlignment w:val="auto"/>
        <w:rPr>
          <w:rFonts w:eastAsia="Calibri"/>
          <w:color w:val="000000"/>
          <w:sz w:val="22"/>
          <w:szCs w:val="22"/>
          <w:lang w:val="pl-PL" w:eastAsia="hi-IN" w:bidi="hi-IN"/>
        </w:rPr>
      </w:pPr>
      <w:r>
        <w:rPr>
          <w:rFonts w:eastAsia="Calibri"/>
          <w:color w:val="000000"/>
          <w:sz w:val="22"/>
          <w:szCs w:val="22"/>
          <w:lang w:val="pl-PL" w:eastAsia="hi-IN" w:bidi="hi-IN"/>
        </w:rPr>
        <w:t>2.</w:t>
      </w:r>
      <w:r w:rsidRPr="00C33420">
        <w:rPr>
          <w:rFonts w:eastAsia="Calibri"/>
          <w:color w:val="000000"/>
          <w:sz w:val="22"/>
          <w:szCs w:val="22"/>
          <w:lang w:val="pl-PL" w:eastAsia="hi-IN" w:bidi="hi-IN"/>
        </w:rPr>
        <w:t>System umożliwiający użycie przeciwciał i odczynników innych producentów</w:t>
      </w:r>
      <w:r>
        <w:rPr>
          <w:rFonts w:eastAsia="Calibri"/>
          <w:color w:val="000000"/>
          <w:sz w:val="22"/>
          <w:szCs w:val="22"/>
          <w:lang w:val="pl-PL" w:eastAsia="hi-IN" w:bidi="hi-IN"/>
        </w:rPr>
        <w:t>.</w:t>
      </w:r>
    </w:p>
    <w:p w:rsidR="005E45AE" w:rsidRPr="00C33420" w:rsidRDefault="005E45AE" w:rsidP="005E45AE">
      <w:pPr>
        <w:overflowPunct/>
        <w:autoSpaceDE/>
        <w:autoSpaceDN/>
        <w:adjustRightInd/>
        <w:spacing w:line="100" w:lineRule="atLeast"/>
        <w:textAlignment w:val="auto"/>
        <w:rPr>
          <w:rFonts w:eastAsia="Calibri"/>
          <w:color w:val="000000"/>
          <w:sz w:val="22"/>
          <w:szCs w:val="22"/>
          <w:lang w:val="pl-PL" w:eastAsia="hi-IN" w:bidi="hi-IN"/>
        </w:rPr>
      </w:pPr>
      <w:r>
        <w:rPr>
          <w:rFonts w:eastAsia="Calibri"/>
          <w:color w:val="000000"/>
          <w:sz w:val="22"/>
          <w:szCs w:val="22"/>
          <w:lang w:val="pl-PL" w:eastAsia="hi-IN" w:bidi="hi-IN"/>
        </w:rPr>
        <w:t>3.</w:t>
      </w:r>
      <w:r w:rsidRPr="00C33420">
        <w:rPr>
          <w:rFonts w:eastAsia="Calibri"/>
          <w:color w:val="000000"/>
          <w:sz w:val="22"/>
          <w:szCs w:val="22"/>
          <w:lang w:val="pl-PL" w:eastAsia="hi-IN" w:bidi="hi-IN"/>
        </w:rPr>
        <w:t>Możliwość jednoczesnego barwienia do 48 szkiełek</w:t>
      </w:r>
      <w:r>
        <w:rPr>
          <w:rFonts w:eastAsia="Calibri"/>
          <w:color w:val="000000"/>
          <w:sz w:val="22"/>
          <w:szCs w:val="22"/>
          <w:lang w:val="pl-PL" w:eastAsia="hi-IN" w:bidi="hi-IN"/>
        </w:rPr>
        <w:t>.</w:t>
      </w:r>
    </w:p>
    <w:p w:rsidR="005E45AE" w:rsidRPr="00C33420" w:rsidRDefault="005E45AE" w:rsidP="005E45AE">
      <w:pPr>
        <w:overflowPunct/>
        <w:autoSpaceDE/>
        <w:autoSpaceDN/>
        <w:adjustRightInd/>
        <w:spacing w:line="100" w:lineRule="atLeast"/>
        <w:textAlignment w:val="auto"/>
        <w:rPr>
          <w:rFonts w:eastAsia="Calibri"/>
          <w:color w:val="000000"/>
          <w:sz w:val="22"/>
          <w:szCs w:val="22"/>
          <w:lang w:val="pl-PL" w:eastAsia="hi-IN" w:bidi="hi-IN"/>
        </w:rPr>
      </w:pPr>
      <w:r>
        <w:rPr>
          <w:rFonts w:eastAsia="Calibri"/>
          <w:color w:val="000000"/>
          <w:sz w:val="22"/>
          <w:szCs w:val="22"/>
          <w:lang w:val="pl-PL" w:eastAsia="hi-IN" w:bidi="hi-IN"/>
        </w:rPr>
        <w:t>4.</w:t>
      </w:r>
      <w:r w:rsidRPr="00C33420">
        <w:rPr>
          <w:rFonts w:eastAsia="Calibri"/>
          <w:color w:val="000000"/>
          <w:sz w:val="22"/>
          <w:szCs w:val="22"/>
          <w:lang w:val="pl-PL" w:eastAsia="hi-IN" w:bidi="hi-IN"/>
        </w:rPr>
        <w:t>Możliwość stosowania 42 odczynników w jednym cyklu pracy urządzenia</w:t>
      </w:r>
      <w:r>
        <w:rPr>
          <w:rFonts w:eastAsia="Calibri"/>
          <w:color w:val="000000"/>
          <w:sz w:val="22"/>
          <w:szCs w:val="22"/>
          <w:lang w:val="pl-PL" w:eastAsia="hi-IN" w:bidi="hi-IN"/>
        </w:rPr>
        <w:t>.</w:t>
      </w:r>
    </w:p>
    <w:p w:rsidR="005E45AE" w:rsidRPr="00C33420" w:rsidRDefault="005E45AE" w:rsidP="005E45AE">
      <w:pPr>
        <w:overflowPunct/>
        <w:autoSpaceDE/>
        <w:autoSpaceDN/>
        <w:adjustRightInd/>
        <w:spacing w:line="100" w:lineRule="atLeast"/>
        <w:textAlignment w:val="auto"/>
        <w:rPr>
          <w:rFonts w:eastAsia="Calibri"/>
          <w:color w:val="000000"/>
          <w:sz w:val="22"/>
          <w:szCs w:val="22"/>
          <w:lang w:val="pl-PL" w:eastAsia="hi-IN" w:bidi="hi-IN"/>
        </w:rPr>
      </w:pPr>
      <w:r>
        <w:rPr>
          <w:rFonts w:eastAsia="Calibri"/>
          <w:color w:val="000000"/>
          <w:sz w:val="22"/>
          <w:szCs w:val="22"/>
          <w:lang w:val="pl-PL" w:eastAsia="hi-IN" w:bidi="hi-IN"/>
        </w:rPr>
        <w:t>5.</w:t>
      </w:r>
      <w:r w:rsidRPr="00C33420">
        <w:rPr>
          <w:rFonts w:eastAsia="Calibri"/>
          <w:color w:val="000000"/>
          <w:sz w:val="22"/>
          <w:szCs w:val="22"/>
          <w:lang w:val="pl-PL" w:eastAsia="hi-IN" w:bidi="hi-IN"/>
        </w:rPr>
        <w:t>Możliwość równoczesnego barwienia 36 różnych antygenów</w:t>
      </w:r>
      <w:r>
        <w:rPr>
          <w:rFonts w:eastAsia="Calibri"/>
          <w:color w:val="000000"/>
          <w:sz w:val="22"/>
          <w:szCs w:val="22"/>
          <w:lang w:val="pl-PL" w:eastAsia="hi-IN" w:bidi="hi-IN"/>
        </w:rPr>
        <w:t>.</w:t>
      </w:r>
    </w:p>
    <w:p w:rsidR="005E45AE" w:rsidRPr="00C33420" w:rsidRDefault="005E45AE" w:rsidP="005E45AE">
      <w:pPr>
        <w:overflowPunct/>
        <w:autoSpaceDE/>
        <w:autoSpaceDN/>
        <w:adjustRightInd/>
        <w:spacing w:line="100" w:lineRule="atLeast"/>
        <w:textAlignment w:val="auto"/>
        <w:rPr>
          <w:rFonts w:eastAsia="Calibri"/>
          <w:color w:val="000000"/>
          <w:sz w:val="22"/>
          <w:szCs w:val="22"/>
          <w:lang w:val="pl-PL" w:eastAsia="hi-IN" w:bidi="hi-IN"/>
        </w:rPr>
      </w:pPr>
      <w:r>
        <w:rPr>
          <w:rFonts w:eastAsia="Calibri"/>
          <w:color w:val="000000"/>
          <w:sz w:val="22"/>
          <w:szCs w:val="22"/>
          <w:lang w:val="pl-PL" w:eastAsia="hi-IN" w:bidi="hi-IN"/>
        </w:rPr>
        <w:t>6.</w:t>
      </w:r>
      <w:r w:rsidRPr="00C33420">
        <w:rPr>
          <w:rFonts w:eastAsia="Calibri"/>
          <w:color w:val="000000"/>
          <w:sz w:val="22"/>
          <w:szCs w:val="22"/>
          <w:lang w:val="pl-PL" w:eastAsia="hi-IN" w:bidi="hi-IN"/>
        </w:rPr>
        <w:t>Czas barwienia 48 szkiełek z opcją odparafinowania w przeciągu 3 godz. 40 min</w:t>
      </w:r>
      <w:r>
        <w:rPr>
          <w:rFonts w:eastAsia="Calibri"/>
          <w:color w:val="000000"/>
          <w:sz w:val="22"/>
          <w:szCs w:val="22"/>
          <w:lang w:val="pl-PL" w:eastAsia="hi-IN" w:bidi="hi-IN"/>
        </w:rPr>
        <w:t>.</w:t>
      </w:r>
    </w:p>
    <w:p w:rsidR="005E45AE" w:rsidRPr="00C33420" w:rsidRDefault="005E45AE" w:rsidP="005E45AE">
      <w:pPr>
        <w:overflowPunct/>
        <w:autoSpaceDE/>
        <w:autoSpaceDN/>
        <w:adjustRightInd/>
        <w:spacing w:line="100" w:lineRule="atLeast"/>
        <w:textAlignment w:val="auto"/>
        <w:rPr>
          <w:rFonts w:eastAsia="Calibri"/>
          <w:color w:val="000000"/>
          <w:sz w:val="22"/>
          <w:szCs w:val="22"/>
          <w:lang w:val="pl-PL" w:eastAsia="hi-IN" w:bidi="hi-IN"/>
        </w:rPr>
      </w:pPr>
      <w:r>
        <w:rPr>
          <w:rFonts w:eastAsia="Calibri"/>
          <w:color w:val="000000"/>
          <w:sz w:val="22"/>
          <w:szCs w:val="22"/>
          <w:lang w:val="pl-PL" w:eastAsia="hi-IN" w:bidi="hi-IN"/>
        </w:rPr>
        <w:t>7.</w:t>
      </w:r>
      <w:r w:rsidRPr="00C33420">
        <w:rPr>
          <w:rFonts w:eastAsia="Calibri"/>
          <w:color w:val="000000"/>
          <w:sz w:val="22"/>
          <w:szCs w:val="22"/>
          <w:lang w:val="pl-PL" w:eastAsia="hi-IN" w:bidi="hi-IN"/>
        </w:rPr>
        <w:t>Możliwość bezksylenowego automatycznego odparafinowywania i odkrywania antygenów w odrębnych modułach wchodzących w skład systemu</w:t>
      </w:r>
      <w:r>
        <w:rPr>
          <w:rFonts w:eastAsia="Calibri"/>
          <w:color w:val="000000"/>
          <w:sz w:val="22"/>
          <w:szCs w:val="22"/>
          <w:lang w:val="pl-PL" w:eastAsia="hi-IN" w:bidi="hi-IN"/>
        </w:rPr>
        <w:t>.</w:t>
      </w:r>
    </w:p>
    <w:p w:rsidR="005E45AE" w:rsidRPr="00C33420" w:rsidRDefault="005E45AE" w:rsidP="005E45AE">
      <w:pPr>
        <w:overflowPunct/>
        <w:autoSpaceDE/>
        <w:autoSpaceDN/>
        <w:adjustRightInd/>
        <w:spacing w:line="100" w:lineRule="atLeast"/>
        <w:textAlignment w:val="auto"/>
        <w:rPr>
          <w:rFonts w:eastAsia="Calibri"/>
          <w:color w:val="000000"/>
          <w:sz w:val="22"/>
          <w:szCs w:val="22"/>
          <w:lang w:val="pl-PL" w:eastAsia="hi-IN" w:bidi="hi-IN"/>
        </w:rPr>
      </w:pPr>
      <w:r>
        <w:rPr>
          <w:rFonts w:eastAsia="Calibri"/>
          <w:color w:val="000000"/>
          <w:sz w:val="22"/>
          <w:szCs w:val="22"/>
          <w:lang w:val="pl-PL" w:eastAsia="hi-IN" w:bidi="hi-IN"/>
        </w:rPr>
        <w:t>8.</w:t>
      </w:r>
      <w:r w:rsidRPr="00C33420">
        <w:rPr>
          <w:rFonts w:eastAsia="Calibri"/>
          <w:color w:val="000000"/>
          <w:sz w:val="22"/>
          <w:szCs w:val="22"/>
          <w:lang w:val="pl-PL" w:eastAsia="hi-IN" w:bidi="hi-IN"/>
        </w:rPr>
        <w:t>Możliwość wykonywania barwień pojedynczych, podwójnych, potrójnych na tkankach parafinowych, trepanobioptatach, cytospinach, rozmazach cytologicznych</w:t>
      </w:r>
      <w:r>
        <w:rPr>
          <w:rFonts w:eastAsia="Calibri"/>
          <w:color w:val="000000"/>
          <w:sz w:val="22"/>
          <w:szCs w:val="22"/>
          <w:lang w:val="pl-PL" w:eastAsia="hi-IN" w:bidi="hi-IN"/>
        </w:rPr>
        <w:t>.</w:t>
      </w:r>
    </w:p>
    <w:p w:rsidR="005E45AE" w:rsidRPr="00C33420" w:rsidRDefault="005E45AE" w:rsidP="005E45AE">
      <w:pPr>
        <w:overflowPunct/>
        <w:autoSpaceDE/>
        <w:autoSpaceDN/>
        <w:adjustRightInd/>
        <w:spacing w:line="100" w:lineRule="atLeast"/>
        <w:textAlignment w:val="auto"/>
        <w:rPr>
          <w:rFonts w:eastAsia="Calibri"/>
          <w:color w:val="000000"/>
          <w:sz w:val="22"/>
          <w:szCs w:val="22"/>
          <w:lang w:val="pl-PL" w:eastAsia="hi-IN" w:bidi="hi-IN"/>
        </w:rPr>
      </w:pPr>
      <w:r>
        <w:rPr>
          <w:rFonts w:eastAsia="Calibri"/>
          <w:color w:val="000000"/>
          <w:sz w:val="22"/>
          <w:szCs w:val="22"/>
          <w:lang w:val="pl-PL" w:eastAsia="hi-IN" w:bidi="hi-IN"/>
        </w:rPr>
        <w:t>9.</w:t>
      </w:r>
      <w:r w:rsidRPr="00C33420">
        <w:rPr>
          <w:rFonts w:eastAsia="Calibri"/>
          <w:color w:val="000000"/>
          <w:sz w:val="22"/>
          <w:szCs w:val="22"/>
          <w:lang w:val="pl-PL" w:eastAsia="hi-IN" w:bidi="hi-IN"/>
        </w:rPr>
        <w:t>Identyfikacja szkiełek i odczynników za pomocą barkodów</w:t>
      </w:r>
      <w:r>
        <w:rPr>
          <w:rFonts w:eastAsia="Calibri"/>
          <w:color w:val="000000"/>
          <w:sz w:val="22"/>
          <w:szCs w:val="22"/>
          <w:lang w:val="pl-PL" w:eastAsia="hi-IN" w:bidi="hi-IN"/>
        </w:rPr>
        <w:t>.</w:t>
      </w:r>
    </w:p>
    <w:p w:rsidR="005E45AE" w:rsidRPr="00C33420" w:rsidRDefault="005E45AE" w:rsidP="005E45AE">
      <w:pPr>
        <w:overflowPunct/>
        <w:autoSpaceDE/>
        <w:autoSpaceDN/>
        <w:adjustRightInd/>
        <w:spacing w:line="100" w:lineRule="atLeast"/>
        <w:textAlignment w:val="auto"/>
        <w:rPr>
          <w:rFonts w:eastAsia="Calibri"/>
          <w:color w:val="000000"/>
          <w:sz w:val="22"/>
          <w:szCs w:val="22"/>
          <w:lang w:val="pl-PL" w:eastAsia="hi-IN" w:bidi="hi-IN"/>
        </w:rPr>
      </w:pPr>
      <w:r>
        <w:rPr>
          <w:rFonts w:eastAsia="Calibri"/>
          <w:color w:val="000000"/>
          <w:sz w:val="22"/>
          <w:szCs w:val="22"/>
          <w:lang w:val="pl-PL" w:eastAsia="hi-IN" w:bidi="hi-IN"/>
        </w:rPr>
        <w:t>10.</w:t>
      </w:r>
      <w:r w:rsidRPr="00C33420">
        <w:rPr>
          <w:rFonts w:eastAsia="Calibri"/>
          <w:color w:val="000000"/>
          <w:sz w:val="22"/>
          <w:szCs w:val="22"/>
          <w:lang w:val="pl-PL" w:eastAsia="hi-IN" w:bidi="hi-IN"/>
        </w:rPr>
        <w:t>Skanowanie szkiełek i odczynników zarówno na pokładzie urządzenia przed jego uruchomieniem jak i w trakcie pracy aparatu poza jego pokładem</w:t>
      </w:r>
      <w:r>
        <w:rPr>
          <w:rFonts w:eastAsia="Calibri"/>
          <w:color w:val="000000"/>
          <w:sz w:val="22"/>
          <w:szCs w:val="22"/>
          <w:lang w:val="pl-PL" w:eastAsia="hi-IN" w:bidi="hi-IN"/>
        </w:rPr>
        <w:t>.</w:t>
      </w:r>
    </w:p>
    <w:p w:rsidR="005E45AE" w:rsidRPr="00C33420" w:rsidRDefault="005E45AE" w:rsidP="005E45AE">
      <w:pPr>
        <w:overflowPunct/>
        <w:autoSpaceDE/>
        <w:autoSpaceDN/>
        <w:adjustRightInd/>
        <w:spacing w:line="100" w:lineRule="atLeast"/>
        <w:textAlignment w:val="auto"/>
        <w:rPr>
          <w:rFonts w:eastAsia="Calibri"/>
          <w:color w:val="000000"/>
          <w:sz w:val="22"/>
          <w:szCs w:val="22"/>
          <w:lang w:val="pl-PL" w:eastAsia="hi-IN" w:bidi="hi-IN"/>
        </w:rPr>
      </w:pPr>
      <w:r>
        <w:rPr>
          <w:rFonts w:eastAsia="Calibri"/>
          <w:color w:val="000000"/>
          <w:sz w:val="22"/>
          <w:szCs w:val="22"/>
          <w:lang w:val="pl-PL" w:eastAsia="hi-IN" w:bidi="hi-IN"/>
        </w:rPr>
        <w:t>11.</w:t>
      </w:r>
      <w:r w:rsidRPr="00C33420">
        <w:rPr>
          <w:rFonts w:eastAsia="Calibri"/>
          <w:color w:val="000000"/>
          <w:sz w:val="22"/>
          <w:szCs w:val="22"/>
          <w:lang w:val="pl-PL" w:eastAsia="hi-IN" w:bidi="hi-IN"/>
        </w:rPr>
        <w:t>Możliwość wykorzystania odczynników również w metodzie manualnej, bez potrzeby dalszej optymalizacji protokołów</w:t>
      </w:r>
      <w:r>
        <w:rPr>
          <w:rFonts w:eastAsia="Calibri"/>
          <w:color w:val="000000"/>
          <w:sz w:val="22"/>
          <w:szCs w:val="22"/>
          <w:lang w:val="pl-PL" w:eastAsia="hi-IN" w:bidi="hi-IN"/>
        </w:rPr>
        <w:t>.</w:t>
      </w:r>
    </w:p>
    <w:p w:rsidR="005E45AE" w:rsidRPr="00C33420" w:rsidRDefault="005E45AE" w:rsidP="005E45AE">
      <w:pPr>
        <w:overflowPunct/>
        <w:autoSpaceDE/>
        <w:autoSpaceDN/>
        <w:adjustRightInd/>
        <w:spacing w:line="100" w:lineRule="atLeast"/>
        <w:textAlignment w:val="auto"/>
        <w:rPr>
          <w:rFonts w:eastAsia="Calibri"/>
          <w:color w:val="000000"/>
          <w:sz w:val="22"/>
          <w:szCs w:val="22"/>
          <w:lang w:val="pl-PL" w:eastAsia="hi-IN" w:bidi="hi-IN"/>
        </w:rPr>
      </w:pPr>
      <w:r>
        <w:rPr>
          <w:rFonts w:eastAsia="Calibri"/>
          <w:color w:val="000000"/>
          <w:sz w:val="22"/>
          <w:szCs w:val="22"/>
          <w:lang w:val="pl-PL" w:eastAsia="hi-IN" w:bidi="hi-IN"/>
        </w:rPr>
        <w:t>12.</w:t>
      </w:r>
      <w:r w:rsidRPr="00C33420">
        <w:rPr>
          <w:rFonts w:eastAsia="Calibri"/>
          <w:color w:val="000000"/>
          <w:sz w:val="22"/>
          <w:szCs w:val="22"/>
          <w:lang w:val="pl-PL" w:eastAsia="hi-IN" w:bidi="hi-IN"/>
        </w:rPr>
        <w:t>Możliwość tworzenia własnych protokołów barwienia przez użytkownika dla np. odczynników innych producentów</w:t>
      </w:r>
      <w:r>
        <w:rPr>
          <w:rFonts w:eastAsia="Calibri"/>
          <w:color w:val="000000"/>
          <w:sz w:val="22"/>
          <w:szCs w:val="22"/>
          <w:lang w:val="pl-PL" w:eastAsia="hi-IN" w:bidi="hi-IN"/>
        </w:rPr>
        <w:t>.</w:t>
      </w:r>
    </w:p>
    <w:p w:rsidR="005E45AE" w:rsidRPr="00C33420" w:rsidRDefault="005E45AE" w:rsidP="005E45AE">
      <w:pPr>
        <w:overflowPunct/>
        <w:autoSpaceDE/>
        <w:autoSpaceDN/>
        <w:adjustRightInd/>
        <w:spacing w:line="100" w:lineRule="atLeast"/>
        <w:textAlignment w:val="auto"/>
        <w:rPr>
          <w:rFonts w:eastAsia="Calibri"/>
          <w:color w:val="000000"/>
          <w:sz w:val="22"/>
          <w:szCs w:val="22"/>
          <w:lang w:val="pl-PL" w:eastAsia="hi-IN" w:bidi="hi-IN"/>
        </w:rPr>
      </w:pPr>
      <w:r>
        <w:rPr>
          <w:rFonts w:eastAsia="Calibri"/>
          <w:color w:val="000000"/>
          <w:sz w:val="22"/>
          <w:szCs w:val="22"/>
          <w:lang w:val="pl-PL" w:eastAsia="hi-IN" w:bidi="hi-IN"/>
        </w:rPr>
        <w:t>13.</w:t>
      </w:r>
      <w:r w:rsidRPr="00C33420">
        <w:rPr>
          <w:rFonts w:eastAsia="Calibri"/>
          <w:color w:val="000000"/>
          <w:sz w:val="22"/>
          <w:szCs w:val="22"/>
          <w:lang w:val="pl-PL" w:eastAsia="hi-IN" w:bidi="hi-IN"/>
        </w:rPr>
        <w:t>Możliwość rejestracji  numeru bloczka, numeru szkiełka, rodzaju tkanki</w:t>
      </w:r>
      <w:r>
        <w:rPr>
          <w:rFonts w:eastAsia="Calibri"/>
          <w:color w:val="000000"/>
          <w:sz w:val="22"/>
          <w:szCs w:val="22"/>
          <w:lang w:val="pl-PL" w:eastAsia="hi-IN" w:bidi="hi-IN"/>
        </w:rPr>
        <w:t>.</w:t>
      </w:r>
    </w:p>
    <w:p w:rsidR="005E45AE" w:rsidRPr="00C33420" w:rsidRDefault="005E45AE" w:rsidP="005E45AE">
      <w:pPr>
        <w:overflowPunct/>
        <w:autoSpaceDE/>
        <w:autoSpaceDN/>
        <w:adjustRightInd/>
        <w:spacing w:line="100" w:lineRule="atLeast"/>
        <w:textAlignment w:val="auto"/>
        <w:rPr>
          <w:rFonts w:eastAsia="Calibri"/>
          <w:color w:val="000000"/>
          <w:sz w:val="22"/>
          <w:szCs w:val="22"/>
          <w:lang w:val="pl-PL" w:eastAsia="hi-IN" w:bidi="hi-IN"/>
        </w:rPr>
      </w:pPr>
      <w:r>
        <w:rPr>
          <w:rFonts w:eastAsia="Calibri"/>
          <w:color w:val="000000"/>
          <w:sz w:val="22"/>
          <w:szCs w:val="22"/>
          <w:lang w:val="pl-PL" w:eastAsia="hi-IN" w:bidi="hi-IN"/>
        </w:rPr>
        <w:t>14.</w:t>
      </w:r>
      <w:r w:rsidRPr="00C33420">
        <w:rPr>
          <w:rFonts w:eastAsia="Calibri"/>
          <w:color w:val="000000"/>
          <w:sz w:val="22"/>
          <w:szCs w:val="22"/>
          <w:lang w:val="pl-PL" w:eastAsia="hi-IN" w:bidi="hi-IN"/>
        </w:rPr>
        <w:t>Możliwość stosowania butelek na odczynniki o pojemnościach: 5, 12, 25 i 50 ml</w:t>
      </w:r>
      <w:r>
        <w:rPr>
          <w:rFonts w:eastAsia="Calibri"/>
          <w:color w:val="000000"/>
          <w:sz w:val="22"/>
          <w:szCs w:val="22"/>
          <w:lang w:val="pl-PL" w:eastAsia="hi-IN" w:bidi="hi-IN"/>
        </w:rPr>
        <w:t>.</w:t>
      </w:r>
    </w:p>
    <w:p w:rsidR="005E45AE" w:rsidRPr="00C33420" w:rsidRDefault="005E45AE" w:rsidP="005E45AE">
      <w:pPr>
        <w:overflowPunct/>
        <w:autoSpaceDE/>
        <w:autoSpaceDN/>
        <w:adjustRightInd/>
        <w:spacing w:line="100" w:lineRule="atLeast"/>
        <w:textAlignment w:val="auto"/>
        <w:rPr>
          <w:rFonts w:eastAsia="Calibri"/>
          <w:color w:val="000000"/>
          <w:sz w:val="22"/>
          <w:szCs w:val="22"/>
          <w:lang w:val="pl-PL" w:eastAsia="hi-IN" w:bidi="hi-IN"/>
        </w:rPr>
      </w:pPr>
      <w:r>
        <w:rPr>
          <w:rFonts w:eastAsia="Calibri"/>
          <w:color w:val="000000"/>
          <w:sz w:val="22"/>
          <w:szCs w:val="22"/>
          <w:lang w:val="pl-PL" w:eastAsia="hi-IN" w:bidi="hi-IN"/>
        </w:rPr>
        <w:lastRenderedPageBreak/>
        <w:t>15.</w:t>
      </w:r>
      <w:r w:rsidRPr="00C33420">
        <w:rPr>
          <w:rFonts w:eastAsia="Calibri"/>
          <w:color w:val="000000"/>
          <w:sz w:val="22"/>
          <w:szCs w:val="22"/>
          <w:lang w:val="pl-PL" w:eastAsia="hi-IN" w:bidi="hi-IN"/>
        </w:rPr>
        <w:t>Temp. pracy: temperatura otoczenia, co pozwala na stosowanie do barwień przeciwciał wrażliwych na wyższe temperatury</w:t>
      </w:r>
      <w:r>
        <w:rPr>
          <w:rFonts w:eastAsia="Calibri"/>
          <w:color w:val="000000"/>
          <w:sz w:val="22"/>
          <w:szCs w:val="22"/>
          <w:lang w:val="pl-PL" w:eastAsia="hi-IN" w:bidi="hi-IN"/>
        </w:rPr>
        <w:t>.</w:t>
      </w:r>
    </w:p>
    <w:p w:rsidR="005E45AE" w:rsidRPr="00C33420" w:rsidRDefault="005E45AE" w:rsidP="005E45AE">
      <w:pPr>
        <w:overflowPunct/>
        <w:autoSpaceDE/>
        <w:autoSpaceDN/>
        <w:adjustRightInd/>
        <w:spacing w:line="100" w:lineRule="atLeast"/>
        <w:textAlignment w:val="auto"/>
        <w:rPr>
          <w:rFonts w:eastAsia="Calibri"/>
          <w:color w:val="000000"/>
          <w:sz w:val="22"/>
          <w:szCs w:val="22"/>
          <w:lang w:val="pl-PL" w:eastAsia="hi-IN" w:bidi="hi-IN"/>
        </w:rPr>
      </w:pPr>
      <w:r>
        <w:rPr>
          <w:rFonts w:eastAsia="Calibri"/>
          <w:color w:val="000000"/>
          <w:sz w:val="22"/>
          <w:szCs w:val="22"/>
          <w:lang w:val="pl-PL" w:eastAsia="hi-IN" w:bidi="hi-IN"/>
        </w:rPr>
        <w:t>16.</w:t>
      </w:r>
      <w:r w:rsidRPr="00C33420">
        <w:rPr>
          <w:rFonts w:eastAsia="Calibri"/>
          <w:color w:val="000000"/>
          <w:sz w:val="22"/>
          <w:szCs w:val="22"/>
          <w:lang w:val="pl-PL" w:eastAsia="hi-IN" w:bidi="hi-IN"/>
        </w:rPr>
        <w:t>Bezpłatne oprogramowanie w języku polskim</w:t>
      </w:r>
      <w:r>
        <w:rPr>
          <w:rFonts w:eastAsia="Calibri"/>
          <w:color w:val="000000"/>
          <w:sz w:val="22"/>
          <w:szCs w:val="22"/>
          <w:lang w:val="pl-PL" w:eastAsia="hi-IN" w:bidi="hi-IN"/>
        </w:rPr>
        <w:t>.</w:t>
      </w:r>
    </w:p>
    <w:p w:rsidR="005E45AE" w:rsidRPr="00C33420" w:rsidRDefault="005E45AE" w:rsidP="005E45AE">
      <w:pPr>
        <w:overflowPunct/>
        <w:autoSpaceDE/>
        <w:autoSpaceDN/>
        <w:adjustRightInd/>
        <w:spacing w:line="100" w:lineRule="atLeast"/>
        <w:textAlignment w:val="auto"/>
        <w:rPr>
          <w:rFonts w:eastAsia="Calibri"/>
          <w:color w:val="000000"/>
          <w:sz w:val="22"/>
          <w:szCs w:val="22"/>
          <w:lang w:val="pl-PL" w:eastAsia="hi-IN" w:bidi="hi-IN"/>
        </w:rPr>
      </w:pPr>
      <w:r>
        <w:rPr>
          <w:rFonts w:eastAsia="Calibri"/>
          <w:color w:val="000000"/>
          <w:sz w:val="22"/>
          <w:szCs w:val="22"/>
          <w:lang w:val="pl-PL" w:eastAsia="hi-IN" w:bidi="hi-IN"/>
        </w:rPr>
        <w:t>17.</w:t>
      </w:r>
      <w:r w:rsidRPr="00C33420">
        <w:rPr>
          <w:rFonts w:eastAsia="Calibri"/>
          <w:color w:val="000000"/>
          <w:sz w:val="22"/>
          <w:szCs w:val="22"/>
          <w:lang w:val="pl-PL" w:eastAsia="hi-IN" w:bidi="hi-IN"/>
        </w:rPr>
        <w:t>Możliwość zaprogramowania aparatu na opóźniony start</w:t>
      </w:r>
      <w:r>
        <w:rPr>
          <w:rFonts w:eastAsia="Calibri"/>
          <w:color w:val="000000"/>
          <w:sz w:val="22"/>
          <w:szCs w:val="22"/>
          <w:lang w:val="pl-PL" w:eastAsia="hi-IN" w:bidi="hi-IN"/>
        </w:rPr>
        <w:t>.</w:t>
      </w:r>
    </w:p>
    <w:p w:rsidR="005E45AE" w:rsidRPr="00C33420" w:rsidRDefault="005E45AE" w:rsidP="005E45AE">
      <w:pPr>
        <w:overflowPunct/>
        <w:autoSpaceDE/>
        <w:autoSpaceDN/>
        <w:adjustRightInd/>
        <w:spacing w:line="100" w:lineRule="atLeast"/>
        <w:textAlignment w:val="auto"/>
        <w:rPr>
          <w:rFonts w:eastAsia="Calibri"/>
          <w:color w:val="000000"/>
          <w:sz w:val="22"/>
          <w:szCs w:val="22"/>
          <w:lang w:val="pl-PL" w:eastAsia="hi-IN" w:bidi="hi-IN"/>
        </w:rPr>
      </w:pPr>
      <w:r>
        <w:rPr>
          <w:rFonts w:eastAsia="Calibri"/>
          <w:color w:val="000000"/>
          <w:sz w:val="22"/>
          <w:szCs w:val="22"/>
          <w:lang w:val="pl-PL" w:eastAsia="hi-IN" w:bidi="hi-IN"/>
        </w:rPr>
        <w:t>18.</w:t>
      </w:r>
      <w:r w:rsidRPr="00C33420">
        <w:rPr>
          <w:rFonts w:eastAsia="Calibri"/>
          <w:color w:val="000000"/>
          <w:sz w:val="22"/>
          <w:szCs w:val="22"/>
          <w:lang w:val="pl-PL" w:eastAsia="hi-IN" w:bidi="hi-IN"/>
        </w:rPr>
        <w:t>Segregacja odpadów na szkodliwe i nieszkodliwe</w:t>
      </w:r>
      <w:r>
        <w:rPr>
          <w:rFonts w:eastAsia="Calibri"/>
          <w:color w:val="000000"/>
          <w:sz w:val="22"/>
          <w:szCs w:val="22"/>
          <w:lang w:val="pl-PL" w:eastAsia="hi-IN" w:bidi="hi-IN"/>
        </w:rPr>
        <w:t>.</w:t>
      </w:r>
    </w:p>
    <w:p w:rsidR="005E45AE" w:rsidRPr="00C33420" w:rsidRDefault="005E45AE" w:rsidP="005E45AE">
      <w:pPr>
        <w:overflowPunct/>
        <w:autoSpaceDE/>
        <w:autoSpaceDN/>
        <w:adjustRightInd/>
        <w:spacing w:line="100" w:lineRule="atLeast"/>
        <w:textAlignment w:val="auto"/>
        <w:rPr>
          <w:rFonts w:eastAsia="Calibri"/>
          <w:color w:val="000000"/>
          <w:sz w:val="22"/>
          <w:szCs w:val="22"/>
          <w:lang w:val="pl-PL" w:eastAsia="hi-IN" w:bidi="hi-IN"/>
        </w:rPr>
      </w:pPr>
      <w:r>
        <w:rPr>
          <w:rFonts w:eastAsia="Calibri"/>
          <w:color w:val="000000"/>
          <w:sz w:val="22"/>
          <w:szCs w:val="22"/>
          <w:lang w:val="pl-PL" w:eastAsia="hi-IN" w:bidi="hi-IN"/>
        </w:rPr>
        <w:t>19.</w:t>
      </w:r>
      <w:r w:rsidRPr="00C33420">
        <w:rPr>
          <w:rFonts w:eastAsia="Calibri"/>
          <w:color w:val="000000"/>
          <w:sz w:val="22"/>
          <w:szCs w:val="22"/>
          <w:lang w:val="pl-PL" w:eastAsia="hi-IN" w:bidi="hi-IN"/>
        </w:rPr>
        <w:t>Konserwacja aparatu nie dłuższa niż 40 min. bez użycia środków zawierających chlor</w:t>
      </w:r>
      <w:r>
        <w:rPr>
          <w:rFonts w:eastAsia="Calibri"/>
          <w:color w:val="000000"/>
          <w:sz w:val="22"/>
          <w:szCs w:val="22"/>
          <w:lang w:val="pl-PL" w:eastAsia="hi-IN" w:bidi="hi-IN"/>
        </w:rPr>
        <w:t>.</w:t>
      </w:r>
      <w:r w:rsidRPr="00C33420">
        <w:rPr>
          <w:rFonts w:eastAsia="Calibri"/>
          <w:color w:val="000000"/>
          <w:sz w:val="22"/>
          <w:szCs w:val="22"/>
          <w:lang w:val="pl-PL" w:eastAsia="hi-IN" w:bidi="hi-IN"/>
        </w:rPr>
        <w:t xml:space="preserve"> </w:t>
      </w:r>
    </w:p>
    <w:p w:rsidR="005E45AE" w:rsidRPr="00C33420" w:rsidRDefault="005E45AE" w:rsidP="005E45AE">
      <w:pPr>
        <w:overflowPunct/>
        <w:autoSpaceDE/>
        <w:autoSpaceDN/>
        <w:adjustRightInd/>
        <w:spacing w:line="100" w:lineRule="atLeast"/>
        <w:textAlignment w:val="auto"/>
        <w:rPr>
          <w:rFonts w:eastAsia="SimSun"/>
          <w:sz w:val="22"/>
          <w:szCs w:val="22"/>
          <w:lang w:val="pl-PL" w:eastAsia="hi-IN" w:bidi="hi-IN"/>
        </w:rPr>
      </w:pPr>
      <w:r>
        <w:rPr>
          <w:rFonts w:eastAsia="Calibri"/>
          <w:color w:val="000000"/>
          <w:sz w:val="22"/>
          <w:szCs w:val="22"/>
          <w:lang w:val="pl-PL" w:eastAsia="hi-IN" w:bidi="hi-IN"/>
        </w:rPr>
        <w:t>20.</w:t>
      </w:r>
      <w:r w:rsidRPr="00C33420">
        <w:rPr>
          <w:rFonts w:eastAsia="Calibri"/>
          <w:color w:val="000000"/>
          <w:sz w:val="22"/>
          <w:szCs w:val="22"/>
          <w:lang w:val="pl-PL" w:eastAsia="hi-IN" w:bidi="hi-IN"/>
        </w:rPr>
        <w:t>Aparat zintegrowany z oprogramowaniem , które obecnie jest wykorzystywane w Zakładzie Patomorfologii pod względem tworzenia raportów dziennych, miesięcznych, statystyk,podglądu zleceń i monitorowania stanu odczynników</w:t>
      </w:r>
      <w:r>
        <w:rPr>
          <w:rFonts w:eastAsia="Calibri"/>
          <w:color w:val="000000"/>
          <w:sz w:val="22"/>
          <w:szCs w:val="22"/>
          <w:lang w:val="pl-PL" w:eastAsia="hi-IN" w:bidi="hi-IN"/>
        </w:rPr>
        <w:t>.</w:t>
      </w:r>
    </w:p>
    <w:p w:rsidR="005E45AE" w:rsidRDefault="005E45AE" w:rsidP="005E45AE">
      <w:pPr>
        <w:rPr>
          <w:b/>
          <w:sz w:val="22"/>
          <w:szCs w:val="22"/>
        </w:rPr>
      </w:pPr>
    </w:p>
    <w:p w:rsidR="005E45AE" w:rsidRDefault="005E45AE" w:rsidP="005E45AE">
      <w:pPr>
        <w:jc w:val="center"/>
        <w:rPr>
          <w:b/>
          <w:sz w:val="22"/>
          <w:szCs w:val="22"/>
        </w:rPr>
      </w:pPr>
    </w:p>
    <w:p w:rsidR="005E45AE" w:rsidRDefault="005E45AE" w:rsidP="005E45AE">
      <w:pPr>
        <w:pStyle w:val="Bezodstpw"/>
        <w:rPr>
          <w:rFonts w:eastAsia="SimSun"/>
          <w:b/>
          <w:sz w:val="22"/>
          <w:szCs w:val="22"/>
          <w:lang w:val="pl-PL" w:eastAsia="en-US"/>
        </w:rPr>
      </w:pPr>
      <w:r w:rsidRPr="00E40494">
        <w:rPr>
          <w:rFonts w:eastAsia="SimSun"/>
          <w:b/>
          <w:sz w:val="22"/>
          <w:szCs w:val="22"/>
          <w:lang w:val="pl-PL" w:eastAsia="en-US"/>
        </w:rPr>
        <w:t>A</w:t>
      </w:r>
      <w:r>
        <w:rPr>
          <w:rFonts w:eastAsia="SimSun"/>
          <w:b/>
          <w:sz w:val="22"/>
          <w:szCs w:val="22"/>
          <w:lang w:val="pl-PL" w:eastAsia="en-US"/>
        </w:rPr>
        <w:t>parat do barwień z pozycji nr 12</w:t>
      </w:r>
      <w:r w:rsidRPr="00E40494">
        <w:rPr>
          <w:rFonts w:eastAsia="SimSun"/>
          <w:b/>
          <w:sz w:val="22"/>
          <w:szCs w:val="22"/>
          <w:lang w:val="pl-PL" w:eastAsia="en-US"/>
        </w:rPr>
        <w:t xml:space="preserve"> musi spełniać poniższe wymagania:</w:t>
      </w:r>
    </w:p>
    <w:p w:rsidR="005E45AE" w:rsidRPr="00C33420" w:rsidRDefault="005E45AE" w:rsidP="005E45AE">
      <w:pPr>
        <w:pStyle w:val="Bezodstpw"/>
        <w:rPr>
          <w:rFonts w:eastAsia="SimSun"/>
          <w:sz w:val="22"/>
          <w:szCs w:val="22"/>
          <w:lang w:val="pl-PL"/>
        </w:rPr>
      </w:pPr>
      <w:r>
        <w:rPr>
          <w:rFonts w:eastAsia="SimSun"/>
          <w:sz w:val="22"/>
          <w:szCs w:val="22"/>
          <w:lang w:val="pl-PL"/>
        </w:rPr>
        <w:t xml:space="preserve">1. </w:t>
      </w:r>
      <w:r w:rsidRPr="00C33420">
        <w:rPr>
          <w:rFonts w:eastAsia="SimSun"/>
          <w:sz w:val="22"/>
          <w:szCs w:val="22"/>
          <w:lang w:val="pl-PL"/>
        </w:rPr>
        <w:t>Aparat w pełni automatyczny, umożliwiający wykonywanie badań immunohistochemicznych (IHC) i hybrydyzacji in-situ (ISH) na szkiełkach mikroskopowych wraz z drukarką do kodó</w:t>
      </w:r>
      <w:r>
        <w:rPr>
          <w:rFonts w:eastAsia="SimSun"/>
          <w:sz w:val="22"/>
          <w:szCs w:val="22"/>
          <w:lang w:val="pl-PL"/>
        </w:rPr>
        <w:t>w paskowych i skanerem ręcznym.</w:t>
      </w:r>
    </w:p>
    <w:p w:rsidR="005E45AE" w:rsidRPr="00C33420" w:rsidRDefault="005E45AE" w:rsidP="005E45AE">
      <w:pPr>
        <w:pStyle w:val="Bezodstpw"/>
        <w:rPr>
          <w:rFonts w:eastAsia="SimSun"/>
          <w:sz w:val="22"/>
          <w:szCs w:val="22"/>
          <w:lang w:val="pl-PL"/>
        </w:rPr>
      </w:pPr>
      <w:r>
        <w:rPr>
          <w:rFonts w:eastAsia="SimSun"/>
          <w:sz w:val="22"/>
          <w:szCs w:val="22"/>
          <w:lang w:val="pl-PL"/>
        </w:rPr>
        <w:t xml:space="preserve">2. </w:t>
      </w:r>
      <w:r w:rsidRPr="00C33420">
        <w:rPr>
          <w:rFonts w:eastAsia="SimSun"/>
          <w:sz w:val="22"/>
          <w:szCs w:val="22"/>
          <w:lang w:val="pl-PL"/>
        </w:rPr>
        <w:t>Możliwość wykonywania w urządzeniu wszystkich etapów barwienia IHC oraz ISH od etapu odparafinowania do ba</w:t>
      </w:r>
      <w:r>
        <w:rPr>
          <w:rFonts w:eastAsia="SimSun"/>
          <w:sz w:val="22"/>
          <w:szCs w:val="22"/>
          <w:lang w:val="pl-PL"/>
        </w:rPr>
        <w:t>rwienia kontrastowego włącznie.</w:t>
      </w:r>
    </w:p>
    <w:p w:rsidR="005E45AE" w:rsidRPr="00C33420" w:rsidRDefault="005E45AE" w:rsidP="005E45AE">
      <w:pPr>
        <w:pStyle w:val="Bezodstpw"/>
        <w:rPr>
          <w:rFonts w:eastAsia="SimSun"/>
          <w:sz w:val="22"/>
          <w:szCs w:val="22"/>
          <w:lang w:val="pl-PL"/>
        </w:rPr>
      </w:pPr>
      <w:r>
        <w:rPr>
          <w:rFonts w:eastAsia="SimSun"/>
          <w:sz w:val="22"/>
          <w:szCs w:val="22"/>
          <w:lang w:val="pl-PL"/>
        </w:rPr>
        <w:t>3.</w:t>
      </w:r>
      <w:r w:rsidRPr="00C33420">
        <w:rPr>
          <w:rFonts w:eastAsia="SimSun"/>
          <w:sz w:val="22"/>
          <w:szCs w:val="22"/>
          <w:lang w:val="pl-PL"/>
        </w:rPr>
        <w:t>System pracy liniowej – możliwość dodawania kolejnych zleceń i załadunek szkiełek oraz odczynników w dowolnym momencie (bez konieczności oczekiwania na zakończenie poprzedniego barwienia oraz bez zatrzymywania</w:t>
      </w:r>
      <w:r>
        <w:rPr>
          <w:rFonts w:eastAsia="SimSun"/>
          <w:sz w:val="22"/>
          <w:szCs w:val="22"/>
          <w:lang w:val="pl-PL"/>
        </w:rPr>
        <w:t xml:space="preserve"> trwającego procesu barwienia).</w:t>
      </w:r>
    </w:p>
    <w:p w:rsidR="005E45AE" w:rsidRPr="00C33420" w:rsidRDefault="005E45AE" w:rsidP="005E45AE">
      <w:pPr>
        <w:pStyle w:val="Bezodstpw"/>
        <w:rPr>
          <w:rFonts w:eastAsia="SimSun"/>
          <w:sz w:val="22"/>
          <w:szCs w:val="22"/>
          <w:lang w:val="pl-PL" w:eastAsia="en-US"/>
        </w:rPr>
      </w:pPr>
      <w:r>
        <w:rPr>
          <w:rFonts w:eastAsia="SimSun"/>
          <w:sz w:val="22"/>
          <w:szCs w:val="22"/>
          <w:lang w:val="pl-PL"/>
        </w:rPr>
        <w:t>4.</w:t>
      </w:r>
      <w:r w:rsidRPr="00C33420">
        <w:rPr>
          <w:rFonts w:eastAsia="SimSun"/>
          <w:sz w:val="22"/>
          <w:szCs w:val="22"/>
          <w:lang w:val="pl-PL"/>
        </w:rPr>
        <w:t>Jednoczasowo na pokładzie urządzenia może znajdować się min. 60 szkiełek IHC i min. 15 szkiełek</w:t>
      </w:r>
      <w:r w:rsidRPr="00C33420">
        <w:rPr>
          <w:rFonts w:eastAsia="SimSun"/>
          <w:b/>
          <w:bCs/>
          <w:sz w:val="22"/>
          <w:szCs w:val="22"/>
          <w:lang w:val="pl-PL"/>
        </w:rPr>
        <w:t xml:space="preserve"> </w:t>
      </w:r>
      <w:r w:rsidRPr="00C33420">
        <w:rPr>
          <w:rFonts w:eastAsia="SimSun"/>
          <w:sz w:val="22"/>
          <w:szCs w:val="22"/>
          <w:lang w:val="pl-PL"/>
        </w:rPr>
        <w:t>ISH.</w:t>
      </w:r>
    </w:p>
    <w:p w:rsidR="005E45AE" w:rsidRPr="00C33420" w:rsidRDefault="005E45AE" w:rsidP="005E45AE">
      <w:pPr>
        <w:pStyle w:val="Bezodstpw"/>
        <w:rPr>
          <w:rFonts w:eastAsia="SimSun"/>
          <w:sz w:val="22"/>
          <w:szCs w:val="22"/>
          <w:lang w:val="pl-PL"/>
        </w:rPr>
      </w:pPr>
      <w:r>
        <w:rPr>
          <w:rFonts w:eastAsia="SimSun"/>
          <w:sz w:val="22"/>
          <w:szCs w:val="22"/>
          <w:lang w:val="pl-PL"/>
        </w:rPr>
        <w:t>5.</w:t>
      </w:r>
      <w:r w:rsidRPr="00C33420">
        <w:rPr>
          <w:rFonts w:eastAsia="SimSun"/>
          <w:sz w:val="22"/>
          <w:szCs w:val="22"/>
          <w:lang w:val="pl-PL"/>
        </w:rPr>
        <w:t>Bezksylenowe odpara</w:t>
      </w:r>
      <w:r>
        <w:rPr>
          <w:rFonts w:eastAsia="SimSun"/>
          <w:sz w:val="22"/>
          <w:szCs w:val="22"/>
          <w:lang w:val="pl-PL"/>
        </w:rPr>
        <w:t>finowanie na pokładzie aparatu.</w:t>
      </w:r>
    </w:p>
    <w:p w:rsidR="005E45AE" w:rsidRPr="00C33420" w:rsidRDefault="005E45AE" w:rsidP="005E45AE">
      <w:pPr>
        <w:pStyle w:val="Bezodstpw"/>
        <w:rPr>
          <w:rFonts w:eastAsia="SimSun"/>
          <w:sz w:val="22"/>
          <w:szCs w:val="22"/>
          <w:lang w:val="pl-PL"/>
        </w:rPr>
      </w:pPr>
      <w:r>
        <w:rPr>
          <w:rFonts w:eastAsia="SimSun"/>
          <w:sz w:val="22"/>
          <w:szCs w:val="22"/>
          <w:lang w:val="pl-PL"/>
        </w:rPr>
        <w:t>6.</w:t>
      </w:r>
      <w:r w:rsidRPr="00C33420">
        <w:rPr>
          <w:rFonts w:eastAsia="SimSun"/>
          <w:sz w:val="22"/>
          <w:szCs w:val="22"/>
          <w:lang w:val="pl-PL"/>
        </w:rPr>
        <w:t>System otwarty dla barwienia IHC i ISH z możliwością wykorzystania przeciwciał pierwotnych, sond, buforów i c</w:t>
      </w:r>
      <w:r>
        <w:rPr>
          <w:rFonts w:eastAsia="SimSun"/>
          <w:sz w:val="22"/>
          <w:szCs w:val="22"/>
          <w:lang w:val="pl-PL"/>
        </w:rPr>
        <w:t>hromogenów różnych producentów.</w:t>
      </w:r>
    </w:p>
    <w:p w:rsidR="005E45AE" w:rsidRPr="00C33420" w:rsidRDefault="005E45AE" w:rsidP="005E45AE">
      <w:pPr>
        <w:pStyle w:val="Bezodstpw"/>
        <w:rPr>
          <w:rFonts w:eastAsia="SimSun"/>
          <w:sz w:val="22"/>
          <w:szCs w:val="22"/>
          <w:lang w:val="pl-PL"/>
        </w:rPr>
      </w:pPr>
      <w:r>
        <w:rPr>
          <w:rFonts w:eastAsia="SimSun"/>
          <w:sz w:val="22"/>
          <w:szCs w:val="22"/>
          <w:lang w:val="pl-PL"/>
        </w:rPr>
        <w:t>7.</w:t>
      </w:r>
      <w:r w:rsidRPr="00C33420">
        <w:rPr>
          <w:rFonts w:eastAsia="SimSun"/>
          <w:sz w:val="22"/>
          <w:szCs w:val="22"/>
          <w:lang w:val="pl-PL"/>
        </w:rPr>
        <w:t>Możliwość wykonywania barwienia IHC oraz ISH w tym samym czasie bez konieczności oczekiwani</w:t>
      </w:r>
      <w:r>
        <w:rPr>
          <w:rFonts w:eastAsia="SimSun"/>
          <w:sz w:val="22"/>
          <w:szCs w:val="22"/>
          <w:lang w:val="pl-PL"/>
        </w:rPr>
        <w:t>a na zakończenie barwienia IHC.</w:t>
      </w:r>
    </w:p>
    <w:p w:rsidR="005E45AE" w:rsidRPr="00C33420" w:rsidRDefault="005E45AE" w:rsidP="005E45AE">
      <w:pPr>
        <w:pStyle w:val="Bezodstpw"/>
        <w:rPr>
          <w:rFonts w:eastAsia="SimSun"/>
          <w:sz w:val="22"/>
          <w:szCs w:val="22"/>
          <w:lang w:val="pl-PL"/>
        </w:rPr>
      </w:pPr>
      <w:r>
        <w:rPr>
          <w:rFonts w:eastAsia="SimSun"/>
          <w:sz w:val="22"/>
          <w:szCs w:val="22"/>
          <w:lang w:val="pl-PL"/>
        </w:rPr>
        <w:t>8.</w:t>
      </w:r>
      <w:r w:rsidRPr="00C33420">
        <w:rPr>
          <w:rFonts w:eastAsia="SimSun"/>
          <w:sz w:val="22"/>
          <w:szCs w:val="22"/>
          <w:lang w:val="pl-PL"/>
        </w:rPr>
        <w:t>Możliwość uruchomienia różnych protokołów barwień w jednym czasie – IHC-HRP, IHC-AP, immunofluorescencja, różne sposoby odkrywania e</w:t>
      </w:r>
      <w:r>
        <w:rPr>
          <w:rFonts w:eastAsia="SimSun"/>
          <w:sz w:val="22"/>
          <w:szCs w:val="22"/>
          <w:lang w:val="pl-PL"/>
        </w:rPr>
        <w:t>pitopów oraz ISH (CISH i FISH).</w:t>
      </w:r>
    </w:p>
    <w:p w:rsidR="005E45AE" w:rsidRPr="00C33420" w:rsidRDefault="005E45AE" w:rsidP="005E45AE">
      <w:pPr>
        <w:pStyle w:val="Bezodstpw"/>
        <w:rPr>
          <w:rFonts w:eastAsia="SimSun"/>
          <w:sz w:val="22"/>
          <w:szCs w:val="22"/>
          <w:lang w:val="pl-PL"/>
        </w:rPr>
      </w:pPr>
      <w:r>
        <w:rPr>
          <w:rFonts w:eastAsia="SimSun"/>
          <w:sz w:val="22"/>
          <w:szCs w:val="22"/>
          <w:lang w:val="pl-PL"/>
        </w:rPr>
        <w:t>9.</w:t>
      </w:r>
      <w:r w:rsidRPr="00C33420">
        <w:rPr>
          <w:rFonts w:eastAsia="SimSun"/>
          <w:sz w:val="22"/>
          <w:szCs w:val="22"/>
          <w:lang w:val="pl-PL"/>
        </w:rPr>
        <w:t xml:space="preserve">Możliwość wykonywania barwień podwójnych, potrójnych na tym samym szkiełku z zastosowaniem różnych systemów do wizualizacji </w:t>
      </w:r>
      <w:r>
        <w:rPr>
          <w:rFonts w:eastAsia="SimSun"/>
          <w:sz w:val="22"/>
          <w:szCs w:val="22"/>
          <w:lang w:val="pl-PL"/>
        </w:rPr>
        <w:t>i chromogenów.</w:t>
      </w:r>
    </w:p>
    <w:p w:rsidR="005E45AE" w:rsidRPr="00C33420" w:rsidRDefault="005E45AE" w:rsidP="005E45AE">
      <w:pPr>
        <w:pStyle w:val="Bezodstpw"/>
        <w:rPr>
          <w:rFonts w:eastAsia="SimSun"/>
          <w:sz w:val="22"/>
          <w:szCs w:val="22"/>
          <w:lang w:val="pl-PL"/>
        </w:rPr>
      </w:pPr>
      <w:r>
        <w:rPr>
          <w:rFonts w:eastAsia="SimSun"/>
          <w:sz w:val="22"/>
          <w:szCs w:val="22"/>
          <w:lang w:val="pl-PL"/>
        </w:rPr>
        <w:t>10.</w:t>
      </w:r>
      <w:r w:rsidRPr="00C33420">
        <w:rPr>
          <w:rFonts w:eastAsia="SimSun"/>
          <w:sz w:val="22"/>
          <w:szCs w:val="22"/>
          <w:lang w:val="pl-PL"/>
        </w:rPr>
        <w:t>Odczynniki ulegające rozkładowi (barwniki) mieszane na pokładzie</w:t>
      </w:r>
      <w:r>
        <w:rPr>
          <w:rFonts w:eastAsia="SimSun"/>
          <w:sz w:val="22"/>
          <w:szCs w:val="22"/>
          <w:lang w:val="pl-PL"/>
        </w:rPr>
        <w:t xml:space="preserve"> aparatu tuż przed ich użyciem.</w:t>
      </w:r>
    </w:p>
    <w:p w:rsidR="005E45AE" w:rsidRPr="00C33420" w:rsidRDefault="005E45AE" w:rsidP="005E45AE">
      <w:pPr>
        <w:pStyle w:val="Bezodstpw"/>
        <w:rPr>
          <w:rFonts w:eastAsia="SimSun"/>
          <w:sz w:val="22"/>
          <w:szCs w:val="22"/>
          <w:lang w:val="pl-PL"/>
        </w:rPr>
      </w:pPr>
      <w:r>
        <w:rPr>
          <w:rFonts w:eastAsia="SimSun"/>
          <w:sz w:val="22"/>
          <w:szCs w:val="22"/>
          <w:lang w:val="pl-PL"/>
        </w:rPr>
        <w:t>11.</w:t>
      </w:r>
      <w:r w:rsidRPr="00C33420">
        <w:rPr>
          <w:rFonts w:eastAsia="SimSun"/>
          <w:sz w:val="22"/>
          <w:szCs w:val="22"/>
          <w:lang w:val="pl-PL"/>
        </w:rPr>
        <w:t xml:space="preserve">Proces barwienia prowadzony w stabilizowanej temperaturze niezależnej </w:t>
      </w:r>
      <w:r>
        <w:rPr>
          <w:rFonts w:eastAsia="SimSun"/>
          <w:sz w:val="22"/>
          <w:szCs w:val="22"/>
          <w:lang w:val="pl-PL"/>
        </w:rPr>
        <w:t>od temperatury otoczenia: 32°C.</w:t>
      </w:r>
    </w:p>
    <w:p w:rsidR="005E45AE" w:rsidRPr="00ED7981" w:rsidRDefault="005E45AE" w:rsidP="005E45AE">
      <w:pPr>
        <w:pStyle w:val="Bezodstpw"/>
        <w:rPr>
          <w:rFonts w:eastAsia="SimSun"/>
          <w:sz w:val="22"/>
          <w:szCs w:val="22"/>
          <w:lang w:val="pl-PL"/>
        </w:rPr>
      </w:pPr>
      <w:r>
        <w:rPr>
          <w:rFonts w:eastAsia="SimSun"/>
          <w:sz w:val="22"/>
          <w:szCs w:val="22"/>
          <w:lang w:val="pl-PL"/>
        </w:rPr>
        <w:t>12.</w:t>
      </w:r>
      <w:r w:rsidRPr="00C33420">
        <w:rPr>
          <w:rFonts w:eastAsia="SimSun"/>
          <w:sz w:val="22"/>
          <w:szCs w:val="22"/>
          <w:lang w:val="pl-PL"/>
        </w:rPr>
        <w:t>Możliwość zakończenia procedury po etapie odkrycia antygenu (wykonanie jedynie odparafinowania p</w:t>
      </w:r>
      <w:r>
        <w:rPr>
          <w:rFonts w:eastAsia="SimSun"/>
          <w:sz w:val="22"/>
          <w:szCs w:val="22"/>
          <w:lang w:val="pl-PL"/>
        </w:rPr>
        <w:t>reparatu i odkrycia antygenów).</w:t>
      </w:r>
    </w:p>
    <w:p w:rsidR="005E45AE" w:rsidRPr="00C33420" w:rsidRDefault="005E45AE" w:rsidP="005E45AE">
      <w:pPr>
        <w:pStyle w:val="Bezodstpw"/>
        <w:rPr>
          <w:rFonts w:eastAsia="SimSun"/>
          <w:sz w:val="22"/>
          <w:szCs w:val="22"/>
          <w:lang w:val="pl-PL"/>
        </w:rPr>
      </w:pPr>
      <w:r>
        <w:rPr>
          <w:rFonts w:eastAsia="SimSun"/>
          <w:sz w:val="22"/>
          <w:szCs w:val="22"/>
          <w:lang w:val="pl-PL"/>
        </w:rPr>
        <w:t>13.</w:t>
      </w:r>
      <w:r w:rsidRPr="00C33420">
        <w:rPr>
          <w:rFonts w:eastAsia="SimSun"/>
          <w:sz w:val="22"/>
          <w:szCs w:val="22"/>
          <w:lang w:val="pl-PL"/>
        </w:rPr>
        <w:t>Możliwość zakończenia procedury</w:t>
      </w:r>
      <w:r>
        <w:rPr>
          <w:rFonts w:eastAsia="SimSun"/>
          <w:sz w:val="22"/>
          <w:szCs w:val="22"/>
          <w:lang w:val="pl-PL"/>
        </w:rPr>
        <w:t xml:space="preserve"> z pominięciem dowolnego kroku.</w:t>
      </w:r>
    </w:p>
    <w:p w:rsidR="005E45AE" w:rsidRPr="00C33420" w:rsidRDefault="005E45AE" w:rsidP="005E45AE">
      <w:pPr>
        <w:pStyle w:val="Bezodstpw"/>
        <w:rPr>
          <w:rFonts w:eastAsia="SimSun"/>
          <w:sz w:val="22"/>
          <w:szCs w:val="22"/>
          <w:lang w:val="pl-PL"/>
        </w:rPr>
      </w:pPr>
      <w:r>
        <w:rPr>
          <w:rFonts w:eastAsia="SimSun"/>
          <w:sz w:val="22"/>
          <w:szCs w:val="22"/>
          <w:lang w:val="pl-PL"/>
        </w:rPr>
        <w:t>14.</w:t>
      </w:r>
      <w:r w:rsidRPr="00C33420">
        <w:rPr>
          <w:rFonts w:eastAsia="SimSun"/>
          <w:sz w:val="22"/>
          <w:szCs w:val="22"/>
          <w:lang w:val="pl-PL"/>
        </w:rPr>
        <w:t>Czas cyklu barwienia:</w:t>
      </w:r>
    </w:p>
    <w:p w:rsidR="005E45AE" w:rsidRPr="00C33420" w:rsidRDefault="005E45AE" w:rsidP="005E45AE">
      <w:pPr>
        <w:pStyle w:val="Bezodstpw"/>
        <w:rPr>
          <w:rFonts w:eastAsia="SimSun"/>
          <w:sz w:val="22"/>
          <w:szCs w:val="22"/>
          <w:lang w:val="pl-PL"/>
        </w:rPr>
      </w:pPr>
      <w:r w:rsidRPr="00C33420">
        <w:rPr>
          <w:rFonts w:eastAsia="SimSun"/>
          <w:sz w:val="22"/>
          <w:szCs w:val="22"/>
          <w:lang w:val="pl-PL"/>
        </w:rPr>
        <w:t>- Czas 1 cyklu barwienia IHC: 2godz. 30 min</w:t>
      </w:r>
      <w:r>
        <w:rPr>
          <w:rFonts w:eastAsia="SimSun"/>
          <w:sz w:val="22"/>
          <w:szCs w:val="22"/>
          <w:lang w:val="pl-PL"/>
        </w:rPr>
        <w:t>.</w:t>
      </w:r>
    </w:p>
    <w:p w:rsidR="005E45AE" w:rsidRPr="00C33420" w:rsidRDefault="005E45AE" w:rsidP="005E45AE">
      <w:pPr>
        <w:pStyle w:val="Bezodstpw"/>
        <w:rPr>
          <w:rFonts w:eastAsia="SimSun"/>
          <w:sz w:val="22"/>
          <w:szCs w:val="22"/>
          <w:lang w:val="pl-PL"/>
        </w:rPr>
      </w:pPr>
      <w:r w:rsidRPr="00C33420">
        <w:rPr>
          <w:rFonts w:eastAsia="SimSun"/>
          <w:sz w:val="22"/>
          <w:szCs w:val="22"/>
          <w:lang w:val="pl-PL"/>
        </w:rPr>
        <w:t>- Czas 1 cyklu barwienia ISH : 3 godz.</w:t>
      </w:r>
      <w:r>
        <w:rPr>
          <w:rFonts w:eastAsia="SimSun"/>
          <w:sz w:val="22"/>
          <w:szCs w:val="22"/>
          <w:lang w:val="pl-PL"/>
        </w:rPr>
        <w:t>40 min.</w:t>
      </w:r>
    </w:p>
    <w:p w:rsidR="005E45AE" w:rsidRPr="00C33420" w:rsidRDefault="005E45AE" w:rsidP="005E45AE">
      <w:pPr>
        <w:pStyle w:val="Bezodstpw"/>
        <w:rPr>
          <w:rFonts w:eastAsia="SimSun"/>
          <w:sz w:val="22"/>
          <w:szCs w:val="22"/>
          <w:lang w:val="pl-PL"/>
        </w:rPr>
      </w:pPr>
      <w:r>
        <w:rPr>
          <w:rFonts w:eastAsia="SimSun"/>
          <w:sz w:val="22"/>
          <w:szCs w:val="22"/>
          <w:lang w:val="pl-PL"/>
        </w:rPr>
        <w:t>15.</w:t>
      </w:r>
      <w:r w:rsidRPr="00C33420">
        <w:rPr>
          <w:rFonts w:eastAsia="SimSun"/>
          <w:sz w:val="22"/>
          <w:szCs w:val="22"/>
          <w:lang w:val="pl-PL"/>
        </w:rPr>
        <w:t>Wydajność dla barwienia IHC  min. 105 szkiełek IHC w ciągu 7,5 godz, min. 165 szkiełe</w:t>
      </w:r>
      <w:r>
        <w:rPr>
          <w:rFonts w:eastAsia="SimSun"/>
          <w:sz w:val="22"/>
          <w:szCs w:val="22"/>
          <w:lang w:val="pl-PL"/>
        </w:rPr>
        <w:t>k w czasie 24h w opcji „na noc”.</w:t>
      </w:r>
    </w:p>
    <w:p w:rsidR="005E45AE" w:rsidRPr="00C33420" w:rsidRDefault="005E45AE" w:rsidP="005E45AE">
      <w:pPr>
        <w:pStyle w:val="Bezodstpw"/>
        <w:rPr>
          <w:rFonts w:eastAsia="SimSun"/>
          <w:sz w:val="22"/>
          <w:szCs w:val="22"/>
          <w:lang w:val="pl-PL"/>
        </w:rPr>
      </w:pPr>
      <w:r>
        <w:rPr>
          <w:rFonts w:eastAsia="SimSun"/>
          <w:sz w:val="22"/>
          <w:szCs w:val="22"/>
          <w:lang w:val="pl-PL"/>
        </w:rPr>
        <w:t>16.</w:t>
      </w:r>
      <w:r w:rsidRPr="00C33420">
        <w:rPr>
          <w:rFonts w:eastAsia="SimSun"/>
          <w:sz w:val="22"/>
          <w:szCs w:val="22"/>
          <w:lang w:val="pl-PL"/>
        </w:rPr>
        <w:t>Możliwość priorytetyzacji badań (preparaty o wysokim priorytecie barwi</w:t>
      </w:r>
      <w:r>
        <w:rPr>
          <w:rFonts w:eastAsia="SimSun"/>
          <w:sz w:val="22"/>
          <w:szCs w:val="22"/>
          <w:lang w:val="pl-PL"/>
        </w:rPr>
        <w:t>one są w pierwszej kolejności).</w:t>
      </w:r>
    </w:p>
    <w:p w:rsidR="005E45AE" w:rsidRPr="00C33420" w:rsidRDefault="005E45AE" w:rsidP="005E45AE">
      <w:pPr>
        <w:pStyle w:val="Bezodstpw"/>
        <w:rPr>
          <w:rFonts w:eastAsia="SimSun"/>
          <w:sz w:val="22"/>
          <w:szCs w:val="22"/>
          <w:lang w:val="pl-PL"/>
        </w:rPr>
      </w:pPr>
      <w:r>
        <w:rPr>
          <w:rFonts w:eastAsia="SimSun"/>
          <w:sz w:val="22"/>
          <w:szCs w:val="22"/>
          <w:lang w:val="pl-PL"/>
        </w:rPr>
        <w:t>17.Funkcja „ opóźniony start”.</w:t>
      </w:r>
    </w:p>
    <w:p w:rsidR="005E45AE" w:rsidRPr="00C33420" w:rsidRDefault="005E45AE" w:rsidP="005E45AE">
      <w:pPr>
        <w:pStyle w:val="Bezodstpw"/>
        <w:rPr>
          <w:rFonts w:eastAsia="SimSun"/>
          <w:sz w:val="22"/>
          <w:szCs w:val="22"/>
          <w:lang w:val="pl-PL"/>
        </w:rPr>
      </w:pPr>
      <w:r>
        <w:rPr>
          <w:rFonts w:eastAsia="SimSun"/>
          <w:sz w:val="22"/>
          <w:szCs w:val="22"/>
          <w:lang w:val="pl-PL"/>
        </w:rPr>
        <w:t>18.</w:t>
      </w:r>
      <w:r w:rsidRPr="00C33420">
        <w:rPr>
          <w:rFonts w:eastAsia="SimSun"/>
          <w:sz w:val="22"/>
          <w:szCs w:val="22"/>
          <w:lang w:val="pl-PL"/>
        </w:rPr>
        <w:t>Możliwość tworzenia harmonogramów badań w tym co najmniej opóźnionego startu oraz pracy nocnej.</w:t>
      </w:r>
    </w:p>
    <w:p w:rsidR="005E45AE" w:rsidRPr="00C33420" w:rsidRDefault="005E45AE" w:rsidP="005E45AE">
      <w:pPr>
        <w:pStyle w:val="Bezodstpw"/>
        <w:rPr>
          <w:rFonts w:eastAsia="SimSun"/>
          <w:sz w:val="22"/>
          <w:szCs w:val="22"/>
          <w:lang w:val="pl-PL"/>
        </w:rPr>
      </w:pPr>
      <w:r>
        <w:rPr>
          <w:rFonts w:eastAsia="SimSun"/>
          <w:sz w:val="22"/>
          <w:szCs w:val="22"/>
          <w:lang w:val="pl-PL"/>
        </w:rPr>
        <w:t>19.</w:t>
      </w:r>
      <w:r w:rsidRPr="00C33420">
        <w:rPr>
          <w:rFonts w:eastAsia="SimSun"/>
          <w:sz w:val="22"/>
          <w:szCs w:val="22"/>
          <w:lang w:val="pl-PL"/>
        </w:rPr>
        <w:t>Możliwość dodawania nowych zasobników z odczynnik</w:t>
      </w:r>
      <w:r>
        <w:rPr>
          <w:rFonts w:eastAsia="SimSun"/>
          <w:sz w:val="22"/>
          <w:szCs w:val="22"/>
          <w:lang w:val="pl-PL"/>
        </w:rPr>
        <w:t>ami w trakcie pracy urządzenia.</w:t>
      </w:r>
    </w:p>
    <w:p w:rsidR="005E45AE" w:rsidRPr="00C33420" w:rsidRDefault="005E45AE" w:rsidP="005E45AE">
      <w:pPr>
        <w:pStyle w:val="Bezodstpw"/>
        <w:rPr>
          <w:rFonts w:eastAsia="SimSun"/>
          <w:sz w:val="22"/>
          <w:szCs w:val="22"/>
          <w:lang w:val="pl-PL"/>
        </w:rPr>
      </w:pPr>
      <w:r>
        <w:rPr>
          <w:rFonts w:eastAsia="SimSun"/>
          <w:sz w:val="22"/>
          <w:szCs w:val="22"/>
          <w:lang w:val="pl-PL"/>
        </w:rPr>
        <w:t>20.</w:t>
      </w:r>
      <w:r w:rsidRPr="00C33420">
        <w:rPr>
          <w:rFonts w:eastAsia="SimSun"/>
          <w:sz w:val="22"/>
          <w:szCs w:val="22"/>
          <w:lang w:val="pl-PL"/>
        </w:rPr>
        <w:t>Możliwość uzupełniania stanu konkretnego odczynnika w trakcie pracy urządzen</w:t>
      </w:r>
      <w:r>
        <w:rPr>
          <w:rFonts w:eastAsia="SimSun"/>
          <w:sz w:val="22"/>
          <w:szCs w:val="22"/>
          <w:lang w:val="pl-PL"/>
        </w:rPr>
        <w:t>ia.</w:t>
      </w:r>
    </w:p>
    <w:p w:rsidR="005E45AE" w:rsidRPr="00C33420" w:rsidRDefault="005E45AE" w:rsidP="005E45AE">
      <w:pPr>
        <w:pStyle w:val="Bezodstpw"/>
        <w:rPr>
          <w:rFonts w:eastAsia="SimSun"/>
          <w:sz w:val="22"/>
          <w:szCs w:val="22"/>
          <w:lang w:val="pl-PL"/>
        </w:rPr>
      </w:pPr>
      <w:r>
        <w:rPr>
          <w:rFonts w:eastAsia="SimSun"/>
          <w:sz w:val="22"/>
          <w:szCs w:val="22"/>
          <w:lang w:val="pl-PL"/>
        </w:rPr>
        <w:lastRenderedPageBreak/>
        <w:t>21.</w:t>
      </w:r>
      <w:r w:rsidRPr="00C33420">
        <w:rPr>
          <w:rFonts w:eastAsia="SimSun"/>
          <w:sz w:val="22"/>
          <w:szCs w:val="22"/>
          <w:lang w:val="pl-PL"/>
        </w:rPr>
        <w:t>Możliwość przechowywania odczynników w tym przeciwciał na pokładzie urządzenia w stabili</w:t>
      </w:r>
      <w:r>
        <w:rPr>
          <w:rFonts w:eastAsia="SimSun"/>
          <w:sz w:val="22"/>
          <w:szCs w:val="22"/>
          <w:lang w:val="pl-PL"/>
        </w:rPr>
        <w:t>zowanych warunkach termicznych.</w:t>
      </w:r>
    </w:p>
    <w:p w:rsidR="005E45AE" w:rsidRPr="00C33420" w:rsidRDefault="005E45AE" w:rsidP="005E45AE">
      <w:pPr>
        <w:pStyle w:val="Bezodstpw"/>
        <w:rPr>
          <w:rFonts w:eastAsia="SimSun"/>
          <w:sz w:val="22"/>
          <w:szCs w:val="22"/>
          <w:lang w:val="pl-PL"/>
        </w:rPr>
      </w:pPr>
      <w:r>
        <w:rPr>
          <w:rFonts w:eastAsia="SimSun"/>
          <w:sz w:val="22"/>
          <w:szCs w:val="22"/>
          <w:lang w:val="pl-PL"/>
        </w:rPr>
        <w:t>22.</w:t>
      </w:r>
      <w:r w:rsidRPr="00C33420">
        <w:rPr>
          <w:rFonts w:eastAsia="SimSun"/>
          <w:sz w:val="22"/>
          <w:szCs w:val="22"/>
          <w:lang w:val="pl-PL"/>
        </w:rPr>
        <w:t>Kodowanie i identyfikacja w urządzeniu rezerwuarów na odczynniki przy pomocy kodów kreskowych lub innych systemów identyfikacji el</w:t>
      </w:r>
      <w:r>
        <w:rPr>
          <w:rFonts w:eastAsia="SimSun"/>
          <w:sz w:val="22"/>
          <w:szCs w:val="22"/>
          <w:lang w:val="pl-PL"/>
        </w:rPr>
        <w:t>ektronicznej.</w:t>
      </w:r>
    </w:p>
    <w:p w:rsidR="005E45AE" w:rsidRPr="00C33420" w:rsidRDefault="005E45AE" w:rsidP="005E45AE">
      <w:pPr>
        <w:pStyle w:val="Bezodstpw"/>
        <w:rPr>
          <w:rFonts w:eastAsia="SimSun"/>
          <w:sz w:val="22"/>
          <w:szCs w:val="22"/>
          <w:lang w:val="pl-PL"/>
        </w:rPr>
      </w:pPr>
      <w:r>
        <w:rPr>
          <w:rFonts w:eastAsia="SimSun"/>
          <w:sz w:val="22"/>
          <w:szCs w:val="22"/>
          <w:lang w:val="pl-PL"/>
        </w:rPr>
        <w:t>23.</w:t>
      </w:r>
      <w:r w:rsidRPr="00C33420">
        <w:rPr>
          <w:rFonts w:eastAsia="SimSun"/>
          <w:sz w:val="22"/>
          <w:szCs w:val="22"/>
          <w:lang w:val="pl-PL"/>
        </w:rPr>
        <w:t>Praca autonomiczna bez konieczności podłączania do ujęc</w:t>
      </w:r>
      <w:r>
        <w:rPr>
          <w:rFonts w:eastAsia="SimSun"/>
          <w:sz w:val="22"/>
          <w:szCs w:val="22"/>
          <w:lang w:val="pl-PL"/>
        </w:rPr>
        <w:t>ia wody bieżącej i kanalizacji.</w:t>
      </w:r>
    </w:p>
    <w:p w:rsidR="005E45AE" w:rsidRPr="00C33420" w:rsidRDefault="005E45AE" w:rsidP="005E45AE">
      <w:pPr>
        <w:pStyle w:val="Bezodstpw"/>
        <w:rPr>
          <w:rFonts w:eastAsia="SimSun"/>
          <w:sz w:val="22"/>
          <w:szCs w:val="22"/>
          <w:lang w:val="pl-PL"/>
        </w:rPr>
      </w:pPr>
      <w:r>
        <w:rPr>
          <w:rFonts w:eastAsia="SimSun"/>
          <w:sz w:val="22"/>
          <w:szCs w:val="22"/>
          <w:lang w:val="pl-PL"/>
        </w:rPr>
        <w:t>24.</w:t>
      </w:r>
      <w:r w:rsidRPr="00C33420">
        <w:rPr>
          <w:rFonts w:eastAsia="SimSun"/>
          <w:sz w:val="22"/>
          <w:szCs w:val="22"/>
          <w:lang w:val="pl-PL"/>
        </w:rPr>
        <w:t>Segregacja płynnych odpadów na bezpieczne i potencjalnie zagr</w:t>
      </w:r>
      <w:r>
        <w:rPr>
          <w:rFonts w:eastAsia="SimSun"/>
          <w:sz w:val="22"/>
          <w:szCs w:val="22"/>
          <w:lang w:val="pl-PL"/>
        </w:rPr>
        <w:t>ażające środowisku naturalnemu.</w:t>
      </w:r>
    </w:p>
    <w:p w:rsidR="005E45AE" w:rsidRPr="00C33420" w:rsidRDefault="005E45AE" w:rsidP="005E45AE">
      <w:pPr>
        <w:pStyle w:val="Bezodstpw"/>
        <w:rPr>
          <w:rFonts w:eastAsia="SimSun"/>
          <w:sz w:val="22"/>
          <w:szCs w:val="22"/>
          <w:lang w:val="pl-PL"/>
        </w:rPr>
      </w:pPr>
      <w:r>
        <w:rPr>
          <w:rFonts w:eastAsia="SimSun"/>
          <w:sz w:val="22"/>
          <w:szCs w:val="22"/>
          <w:lang w:val="pl-PL"/>
        </w:rPr>
        <w:t>25.</w:t>
      </w:r>
      <w:r w:rsidRPr="00C33420">
        <w:rPr>
          <w:rFonts w:eastAsia="SimSun"/>
          <w:sz w:val="22"/>
          <w:szCs w:val="22"/>
          <w:lang w:val="pl-PL"/>
        </w:rPr>
        <w:t xml:space="preserve">Możliwość skanowania odczynników i preparatów na pokładzie </w:t>
      </w:r>
      <w:r>
        <w:rPr>
          <w:rFonts w:eastAsia="SimSun"/>
          <w:sz w:val="22"/>
          <w:szCs w:val="22"/>
          <w:lang w:val="pl-PL"/>
        </w:rPr>
        <w:t>urządzenia i poza nim.</w:t>
      </w:r>
    </w:p>
    <w:p w:rsidR="005E45AE" w:rsidRPr="00C33420" w:rsidRDefault="005E45AE" w:rsidP="005E45AE">
      <w:pPr>
        <w:pStyle w:val="Bezodstpw"/>
        <w:rPr>
          <w:rFonts w:eastAsia="SimSun"/>
          <w:sz w:val="22"/>
          <w:szCs w:val="22"/>
          <w:lang w:val="pl-PL"/>
        </w:rPr>
      </w:pPr>
      <w:r>
        <w:rPr>
          <w:rFonts w:eastAsia="SimSun"/>
          <w:sz w:val="22"/>
          <w:szCs w:val="22"/>
          <w:lang w:val="pl-PL"/>
        </w:rPr>
        <w:t>26.</w:t>
      </w:r>
      <w:r w:rsidRPr="00C33420">
        <w:rPr>
          <w:rFonts w:eastAsia="SimSun"/>
          <w:sz w:val="22"/>
          <w:szCs w:val="22"/>
          <w:lang w:val="pl-PL"/>
        </w:rPr>
        <w:t>Możliwość skanowania preparatów zaprogramowanych do barwienia na pokładzie urządzenia i poza nim oraz skanowania preparatów po ich wybarwieniu celem weryfikacji informacji zaprogramowanych w kodzie kreskowym dotyczących przebiegu ba</w:t>
      </w:r>
      <w:r>
        <w:rPr>
          <w:rFonts w:eastAsia="SimSun"/>
          <w:sz w:val="22"/>
          <w:szCs w:val="22"/>
          <w:lang w:val="pl-PL"/>
        </w:rPr>
        <w:t>rwienia.</w:t>
      </w:r>
    </w:p>
    <w:p w:rsidR="005E45AE" w:rsidRPr="00C33420" w:rsidRDefault="005E45AE" w:rsidP="005E45AE">
      <w:pPr>
        <w:pStyle w:val="Bezodstpw"/>
        <w:rPr>
          <w:rFonts w:eastAsia="SimSun"/>
          <w:sz w:val="22"/>
          <w:szCs w:val="22"/>
          <w:lang w:val="pl-PL"/>
        </w:rPr>
      </w:pPr>
      <w:r>
        <w:rPr>
          <w:rFonts w:eastAsia="SimSun"/>
          <w:sz w:val="22"/>
          <w:szCs w:val="22"/>
          <w:lang w:val="pl-PL"/>
        </w:rPr>
        <w:t>27.</w:t>
      </w:r>
      <w:r w:rsidRPr="00C33420">
        <w:rPr>
          <w:rFonts w:eastAsia="SimSun"/>
          <w:sz w:val="22"/>
          <w:szCs w:val="22"/>
          <w:lang w:val="pl-PL"/>
        </w:rPr>
        <w:t>Stacja odczynnikowa oraz stacja załado</w:t>
      </w:r>
      <w:r>
        <w:rPr>
          <w:rFonts w:eastAsia="SimSun"/>
          <w:sz w:val="22"/>
          <w:szCs w:val="22"/>
          <w:lang w:val="pl-PL"/>
        </w:rPr>
        <w:t>wcza szkiełek podświetlane LED.</w:t>
      </w:r>
    </w:p>
    <w:p w:rsidR="005E45AE" w:rsidRPr="00C33420" w:rsidRDefault="005E45AE" w:rsidP="005E45AE">
      <w:pPr>
        <w:pStyle w:val="Bezodstpw"/>
        <w:rPr>
          <w:rFonts w:eastAsia="SimSun"/>
          <w:sz w:val="22"/>
          <w:szCs w:val="22"/>
          <w:lang w:val="pl-PL"/>
        </w:rPr>
      </w:pPr>
      <w:r>
        <w:rPr>
          <w:rFonts w:eastAsia="SimSun"/>
          <w:sz w:val="22"/>
          <w:szCs w:val="22"/>
          <w:lang w:val="pl-PL"/>
        </w:rPr>
        <w:t>28.</w:t>
      </w:r>
      <w:r w:rsidRPr="00C33420">
        <w:rPr>
          <w:rFonts w:eastAsia="SimSun"/>
          <w:sz w:val="22"/>
          <w:szCs w:val="22"/>
          <w:lang w:val="pl-PL"/>
        </w:rPr>
        <w:t>Fizy</w:t>
      </w:r>
      <w:r>
        <w:rPr>
          <w:rFonts w:eastAsia="SimSun"/>
          <w:sz w:val="22"/>
          <w:szCs w:val="22"/>
          <w:lang w:val="pl-PL"/>
        </w:rPr>
        <w:t>czny pomiar ilości odczynników.</w:t>
      </w:r>
    </w:p>
    <w:p w:rsidR="005E45AE" w:rsidRPr="00C33420" w:rsidRDefault="005E45AE" w:rsidP="005E45AE">
      <w:pPr>
        <w:pStyle w:val="Bezodstpw"/>
        <w:rPr>
          <w:rFonts w:eastAsia="SimSun"/>
          <w:sz w:val="22"/>
          <w:szCs w:val="22"/>
          <w:lang w:val="pl-PL"/>
        </w:rPr>
      </w:pPr>
      <w:r>
        <w:rPr>
          <w:rFonts w:eastAsia="SimSun"/>
          <w:sz w:val="22"/>
          <w:szCs w:val="22"/>
          <w:lang w:val="pl-PL"/>
        </w:rPr>
        <w:t>29.</w:t>
      </w:r>
      <w:r w:rsidRPr="00C33420">
        <w:rPr>
          <w:rFonts w:eastAsia="SimSun"/>
          <w:sz w:val="22"/>
          <w:szCs w:val="22"/>
          <w:lang w:val="pl-PL"/>
        </w:rPr>
        <w:t>Obsługa przy pomocy zintegrowanego panelu operatorskiego z ekranem dotykowym i graficznym interfejsem użytkownika w języku polskim dostarczająca, na bieżąco aktualizowane, informacje o szkiełkach oraz ilości odczynników znajdujący</w:t>
      </w:r>
      <w:r>
        <w:rPr>
          <w:rFonts w:eastAsia="SimSun"/>
          <w:sz w:val="22"/>
          <w:szCs w:val="22"/>
          <w:lang w:val="pl-PL"/>
        </w:rPr>
        <w:t>ch się na pokładzie urządzenia.</w:t>
      </w:r>
    </w:p>
    <w:p w:rsidR="005E45AE" w:rsidRPr="00C33420" w:rsidRDefault="005E45AE" w:rsidP="005E45AE">
      <w:pPr>
        <w:pStyle w:val="Bezodstpw"/>
        <w:rPr>
          <w:rFonts w:eastAsia="SimSun"/>
          <w:sz w:val="22"/>
          <w:szCs w:val="22"/>
          <w:lang w:val="pl-PL"/>
        </w:rPr>
      </w:pPr>
      <w:r>
        <w:rPr>
          <w:rFonts w:eastAsia="SimSun"/>
          <w:sz w:val="22"/>
          <w:szCs w:val="22"/>
          <w:lang w:val="pl-PL"/>
        </w:rPr>
        <w:t>30.</w:t>
      </w:r>
      <w:r w:rsidRPr="00C33420">
        <w:rPr>
          <w:rFonts w:eastAsia="SimSun"/>
          <w:sz w:val="22"/>
          <w:szCs w:val="22"/>
          <w:lang w:val="pl-PL"/>
        </w:rPr>
        <w:t>Wizualna identyfikacja stanu pracy urządzenia bezpośrednio na jego obu</w:t>
      </w:r>
      <w:r>
        <w:rPr>
          <w:rFonts w:eastAsia="SimSun"/>
          <w:sz w:val="22"/>
          <w:szCs w:val="22"/>
          <w:lang w:val="pl-PL"/>
        </w:rPr>
        <w:t>dowie oraz panelu operatorskim.</w:t>
      </w:r>
    </w:p>
    <w:p w:rsidR="005E45AE" w:rsidRPr="00C33420" w:rsidRDefault="005E45AE" w:rsidP="005E45AE">
      <w:pPr>
        <w:pStyle w:val="Bezodstpw"/>
        <w:rPr>
          <w:rFonts w:eastAsia="SimSun"/>
          <w:sz w:val="22"/>
          <w:szCs w:val="22"/>
          <w:lang w:val="pl-PL"/>
        </w:rPr>
      </w:pPr>
      <w:r>
        <w:rPr>
          <w:rFonts w:eastAsia="SimSun"/>
          <w:sz w:val="22"/>
          <w:szCs w:val="22"/>
          <w:lang w:val="pl-PL"/>
        </w:rPr>
        <w:t>31.</w:t>
      </w:r>
      <w:r w:rsidRPr="00C33420">
        <w:rPr>
          <w:rFonts w:eastAsia="SimSun"/>
          <w:sz w:val="22"/>
          <w:szCs w:val="22"/>
          <w:lang w:val="pl-PL"/>
        </w:rPr>
        <w:t>System odczytu kodów kreskowych 1D i 2D na barwionych</w:t>
      </w:r>
      <w:r>
        <w:rPr>
          <w:rFonts w:eastAsia="SimSun"/>
          <w:sz w:val="22"/>
          <w:szCs w:val="22"/>
          <w:lang w:val="pl-PL"/>
        </w:rPr>
        <w:t xml:space="preserve"> preparatach i na odczynnikach.</w:t>
      </w:r>
    </w:p>
    <w:p w:rsidR="005E45AE" w:rsidRPr="00C33420" w:rsidRDefault="005E45AE" w:rsidP="005E45AE">
      <w:pPr>
        <w:pStyle w:val="Bezodstpw"/>
        <w:rPr>
          <w:rFonts w:eastAsia="SimSun"/>
          <w:sz w:val="22"/>
          <w:szCs w:val="22"/>
          <w:lang w:val="pl-PL"/>
        </w:rPr>
      </w:pPr>
      <w:r>
        <w:rPr>
          <w:rFonts w:eastAsia="SimSun"/>
          <w:sz w:val="22"/>
          <w:szCs w:val="22"/>
          <w:lang w:val="pl-PL"/>
        </w:rPr>
        <w:t>32.</w:t>
      </w:r>
      <w:r w:rsidRPr="00C33420">
        <w:rPr>
          <w:rFonts w:eastAsia="SimSun"/>
          <w:sz w:val="22"/>
          <w:szCs w:val="22"/>
          <w:lang w:val="pl-PL"/>
        </w:rPr>
        <w:t>Możliwość odczytu i raportowania stanu zaawansowania procesu barwienia (fakt rozpoczęcia i zakończenia barwienia jeśli proces został zakończony oraz przewidywany czas trwania/zakończenia procesu) do</w:t>
      </w:r>
      <w:r>
        <w:rPr>
          <w:rFonts w:eastAsia="SimSun"/>
          <w:sz w:val="22"/>
          <w:szCs w:val="22"/>
          <w:lang w:val="pl-PL"/>
        </w:rPr>
        <w:t xml:space="preserve"> systemów zewnętrznych.</w:t>
      </w:r>
    </w:p>
    <w:p w:rsidR="005E45AE" w:rsidRPr="00FB518F" w:rsidRDefault="005E45AE" w:rsidP="005E45AE">
      <w:pPr>
        <w:pStyle w:val="Bezodstpw"/>
        <w:rPr>
          <w:rFonts w:eastAsia="SimSun"/>
          <w:sz w:val="22"/>
          <w:szCs w:val="22"/>
          <w:lang w:val="pl-PL"/>
        </w:rPr>
        <w:sectPr w:rsidR="005E45AE" w:rsidRPr="00FB518F" w:rsidSect="00075E28">
          <w:footnotePr>
            <w:pos w:val="beneathText"/>
          </w:footnotePr>
          <w:pgSz w:w="16838" w:h="11906" w:orient="landscape"/>
          <w:pgMar w:top="1418" w:right="851" w:bottom="1418" w:left="964" w:header="709" w:footer="709" w:gutter="0"/>
          <w:cols w:space="708"/>
        </w:sectPr>
      </w:pPr>
      <w:r>
        <w:rPr>
          <w:rFonts w:eastAsia="SimSun"/>
          <w:sz w:val="22"/>
          <w:szCs w:val="22"/>
          <w:lang w:val="pl-PL"/>
        </w:rPr>
        <w:t>33.</w:t>
      </w:r>
      <w:r w:rsidRPr="00C33420">
        <w:rPr>
          <w:rFonts w:eastAsia="SimSun"/>
          <w:sz w:val="22"/>
          <w:szCs w:val="22"/>
          <w:lang w:val="pl-PL"/>
        </w:rPr>
        <w:t>Aparat zintegrowany z oprogramowaniem , które obecnie jest wykorzystywane w Zakładzie Patomorfologii pod względem tworzenia raportów dziennych, miesięcznych, statystyk, podglądu zleceń i</w:t>
      </w:r>
      <w:r>
        <w:rPr>
          <w:rFonts w:eastAsia="SimSun"/>
          <w:sz w:val="22"/>
          <w:szCs w:val="22"/>
          <w:lang w:val="pl-PL"/>
        </w:rPr>
        <w:t xml:space="preserve"> monitorowania stanu odczynnika.</w:t>
      </w:r>
    </w:p>
    <w:p w:rsidR="005E45AE" w:rsidRPr="002753B7" w:rsidRDefault="005E45AE" w:rsidP="005E45AE">
      <w:pPr>
        <w:rPr>
          <w:i/>
          <w:sz w:val="22"/>
          <w:lang w:val="pl-PL"/>
        </w:rPr>
      </w:pPr>
      <w:r w:rsidRPr="002753B7">
        <w:rPr>
          <w:i/>
          <w:sz w:val="22"/>
          <w:lang w:val="pl-PL"/>
        </w:rPr>
        <w:lastRenderedPageBreak/>
        <w:t>Załącznik nr 2 do SWZ</w:t>
      </w:r>
    </w:p>
    <w:p w:rsidR="005E45AE" w:rsidRPr="002753B7" w:rsidRDefault="005E45AE" w:rsidP="005E45AE">
      <w:pPr>
        <w:rPr>
          <w:i/>
          <w:sz w:val="22"/>
          <w:lang w:val="pl-PL"/>
        </w:rPr>
      </w:pPr>
    </w:p>
    <w:p w:rsidR="005E45AE" w:rsidRPr="002753B7" w:rsidRDefault="005E45AE" w:rsidP="005E45AE">
      <w:pPr>
        <w:rPr>
          <w:rFonts w:ascii="Arial" w:hAnsi="Arial"/>
          <w:lang w:val="pl-PL"/>
        </w:rPr>
      </w:pPr>
      <w:r w:rsidRPr="002753B7">
        <w:rPr>
          <w:rFonts w:ascii="Arial" w:hAnsi="Arial"/>
          <w:lang w:val="pl-PL"/>
        </w:rPr>
        <w:t>.......................................                                                    .......................................</w:t>
      </w:r>
    </w:p>
    <w:p w:rsidR="005E45AE" w:rsidRPr="002753B7" w:rsidRDefault="005E45AE" w:rsidP="005E45AE">
      <w:pPr>
        <w:rPr>
          <w:sz w:val="16"/>
          <w:lang w:val="pl-PL"/>
        </w:rPr>
      </w:pPr>
      <w:r w:rsidRPr="002753B7">
        <w:rPr>
          <w:lang w:val="pl-PL"/>
        </w:rPr>
        <w:t xml:space="preserve">      </w:t>
      </w:r>
      <w:r w:rsidRPr="002753B7">
        <w:rPr>
          <w:sz w:val="16"/>
          <w:lang w:val="pl-PL"/>
        </w:rPr>
        <w:t xml:space="preserve">    ( Wykonawca)                                                                                                                                              (Data)</w:t>
      </w:r>
    </w:p>
    <w:p w:rsidR="005E45AE" w:rsidRPr="002753B7" w:rsidRDefault="005E45AE" w:rsidP="005E45AE">
      <w:pPr>
        <w:rPr>
          <w:sz w:val="16"/>
          <w:lang w:val="pl-PL"/>
        </w:rPr>
      </w:pPr>
    </w:p>
    <w:p w:rsidR="005E45AE" w:rsidRPr="002753B7" w:rsidRDefault="005E45AE" w:rsidP="005E45AE">
      <w:pPr>
        <w:keepNext/>
        <w:tabs>
          <w:tab w:val="left" w:pos="0"/>
        </w:tabs>
        <w:jc w:val="center"/>
        <w:outlineLvl w:val="1"/>
        <w:rPr>
          <w:b/>
          <w:sz w:val="28"/>
          <w:lang w:val="pl-PL"/>
        </w:rPr>
      </w:pPr>
      <w:r w:rsidRPr="002753B7">
        <w:rPr>
          <w:b/>
          <w:sz w:val="28"/>
          <w:lang w:val="pl-PL"/>
        </w:rPr>
        <w:t>O F E R T A</w:t>
      </w:r>
    </w:p>
    <w:p w:rsidR="005E45AE" w:rsidRPr="002753B7" w:rsidRDefault="005E45AE" w:rsidP="005E45AE">
      <w:pPr>
        <w:keepNext/>
        <w:tabs>
          <w:tab w:val="left" w:pos="0"/>
        </w:tabs>
        <w:jc w:val="center"/>
        <w:outlineLvl w:val="1"/>
        <w:rPr>
          <w:b/>
          <w:sz w:val="28"/>
          <w:lang w:val="pl-PL"/>
        </w:rPr>
      </w:pPr>
      <w:r w:rsidRPr="002753B7">
        <w:rPr>
          <w:b/>
          <w:sz w:val="28"/>
          <w:lang w:val="pl-PL"/>
        </w:rPr>
        <w:t>DLA</w:t>
      </w:r>
    </w:p>
    <w:p w:rsidR="005E45AE" w:rsidRPr="002753B7" w:rsidRDefault="005E45AE" w:rsidP="005E45AE">
      <w:pPr>
        <w:keepNext/>
        <w:tabs>
          <w:tab w:val="left" w:pos="0"/>
        </w:tabs>
        <w:jc w:val="center"/>
        <w:outlineLvl w:val="1"/>
        <w:rPr>
          <w:b/>
          <w:sz w:val="28"/>
          <w:lang w:val="pl-PL"/>
        </w:rPr>
      </w:pPr>
      <w:r w:rsidRPr="002753B7">
        <w:rPr>
          <w:b/>
          <w:sz w:val="28"/>
          <w:lang w:val="pl-PL"/>
        </w:rPr>
        <w:t>SPECJALISTYCZNEGO SZPITALA im. DRA</w:t>
      </w:r>
    </w:p>
    <w:p w:rsidR="005E45AE" w:rsidRPr="002753B7" w:rsidRDefault="005E45AE" w:rsidP="005E45AE">
      <w:pPr>
        <w:keepNext/>
        <w:tabs>
          <w:tab w:val="left" w:pos="0"/>
        </w:tabs>
        <w:jc w:val="center"/>
        <w:outlineLvl w:val="1"/>
        <w:rPr>
          <w:b/>
          <w:sz w:val="36"/>
          <w:lang w:val="pl-PL"/>
        </w:rPr>
      </w:pPr>
      <w:r w:rsidRPr="002753B7">
        <w:rPr>
          <w:b/>
          <w:sz w:val="28"/>
          <w:lang w:val="pl-PL"/>
        </w:rPr>
        <w:t>ALFREDA SOKOŁOWSKIEGO w WAŁBRZYCHU</w:t>
      </w:r>
    </w:p>
    <w:p w:rsidR="005E45AE" w:rsidRPr="002753B7" w:rsidRDefault="005E45AE" w:rsidP="005E45AE">
      <w:pPr>
        <w:rPr>
          <w:rFonts w:ascii="Arial" w:hAnsi="Arial"/>
          <w:b/>
          <w:lang w:val="pl-PL"/>
        </w:rPr>
      </w:pPr>
    </w:p>
    <w:p w:rsidR="005E45AE" w:rsidRPr="00541ECE" w:rsidRDefault="005E45AE" w:rsidP="005E45AE">
      <w:pPr>
        <w:jc w:val="both"/>
        <w:rPr>
          <w:b/>
          <w:sz w:val="22"/>
          <w:szCs w:val="22"/>
        </w:rPr>
      </w:pPr>
      <w:r w:rsidRPr="002753B7">
        <w:rPr>
          <w:rFonts w:eastAsia="Lucida Sans Unicode"/>
          <w:sz w:val="22"/>
          <w:szCs w:val="22"/>
          <w:lang w:val="pl-PL" w:eastAsia="ar-SA"/>
        </w:rPr>
        <w:t>Nawiązując do ogłoszenia w sprawie przetargu nieograniczonego</w:t>
      </w:r>
      <w:r>
        <w:rPr>
          <w:rFonts w:eastAsia="Lucida Sans Unicode"/>
          <w:color w:val="FF0000"/>
          <w:sz w:val="22"/>
          <w:szCs w:val="22"/>
          <w:lang w:val="pl-PL" w:eastAsia="ar-SA"/>
        </w:rPr>
        <w:t xml:space="preserve"> </w:t>
      </w:r>
      <w:r w:rsidRPr="00B02CC6">
        <w:rPr>
          <w:b/>
          <w:bCs/>
          <w:sz w:val="22"/>
          <w:szCs w:val="22"/>
        </w:rPr>
        <w:t>„Dostawa odczynników oraz przeciwciał do diagnostyki IHC wraz z odpłatną dzierżawą aparatów do barwień IHC dla Zakładu Patomorfologii” - Zp/85/PN/23</w:t>
      </w:r>
      <w:r w:rsidRPr="00883136">
        <w:rPr>
          <w:b/>
          <w:sz w:val="22"/>
          <w:szCs w:val="22"/>
        </w:rPr>
        <w:t xml:space="preserve">  </w:t>
      </w:r>
      <w:r w:rsidRPr="002753B7">
        <w:rPr>
          <w:sz w:val="22"/>
          <w:szCs w:val="22"/>
          <w:lang w:val="pl-PL"/>
        </w:rPr>
        <w:t>informujemy, że składamy ofertę w przedmiotowym postępowaniu.</w:t>
      </w:r>
    </w:p>
    <w:p w:rsidR="005E45AE" w:rsidRPr="002753B7" w:rsidRDefault="005E45AE" w:rsidP="005E45AE">
      <w:pPr>
        <w:spacing w:after="120"/>
        <w:jc w:val="both"/>
        <w:rPr>
          <w:color w:val="FF0000"/>
          <w:sz w:val="22"/>
          <w:szCs w:val="22"/>
          <w:lang w:val="pl-PL"/>
        </w:rPr>
      </w:pPr>
    </w:p>
    <w:p w:rsidR="005E45AE" w:rsidRPr="002753B7" w:rsidRDefault="005E45AE" w:rsidP="005E45AE">
      <w:pPr>
        <w:widowControl/>
        <w:numPr>
          <w:ilvl w:val="0"/>
          <w:numId w:val="2"/>
        </w:numPr>
        <w:suppressAutoHyphens w:val="0"/>
        <w:jc w:val="both"/>
        <w:rPr>
          <w:sz w:val="22"/>
          <w:szCs w:val="22"/>
          <w:lang w:val="pl-PL"/>
        </w:rPr>
      </w:pPr>
      <w:r w:rsidRPr="002753B7">
        <w:rPr>
          <w:sz w:val="22"/>
          <w:szCs w:val="22"/>
          <w:lang w:val="pl-PL"/>
        </w:rPr>
        <w:t>Zarejestrowana nazwa Przedsiębiorstwa:</w:t>
      </w:r>
    </w:p>
    <w:p w:rsidR="005E45AE" w:rsidRPr="002753B7" w:rsidRDefault="005E45AE" w:rsidP="005E45AE">
      <w:pPr>
        <w:spacing w:after="120"/>
        <w:jc w:val="both"/>
        <w:rPr>
          <w:sz w:val="22"/>
          <w:szCs w:val="22"/>
          <w:lang w:val="pl-PL"/>
        </w:rPr>
      </w:pPr>
    </w:p>
    <w:p w:rsidR="005E45AE" w:rsidRPr="002753B7" w:rsidRDefault="005E45AE" w:rsidP="005E45AE">
      <w:pPr>
        <w:spacing w:after="120"/>
        <w:ind w:left="846" w:hanging="426"/>
        <w:jc w:val="both"/>
        <w:rPr>
          <w:sz w:val="22"/>
          <w:szCs w:val="22"/>
          <w:lang w:val="pl-PL"/>
        </w:rPr>
      </w:pPr>
      <w:r w:rsidRPr="002753B7">
        <w:rPr>
          <w:sz w:val="22"/>
          <w:szCs w:val="22"/>
          <w:lang w:val="pl-PL"/>
        </w:rPr>
        <w:t>.............................................................................................................................................................</w:t>
      </w:r>
    </w:p>
    <w:p w:rsidR="005E45AE" w:rsidRPr="002753B7" w:rsidRDefault="005E45AE" w:rsidP="005E45AE">
      <w:pPr>
        <w:spacing w:after="120"/>
        <w:ind w:left="846" w:hanging="426"/>
        <w:jc w:val="both"/>
        <w:rPr>
          <w:sz w:val="22"/>
          <w:szCs w:val="22"/>
          <w:lang w:val="pl-PL"/>
        </w:rPr>
      </w:pPr>
    </w:p>
    <w:p w:rsidR="005E45AE" w:rsidRPr="002753B7" w:rsidRDefault="005E45AE" w:rsidP="005E45AE">
      <w:pPr>
        <w:widowControl/>
        <w:numPr>
          <w:ilvl w:val="0"/>
          <w:numId w:val="2"/>
        </w:numPr>
        <w:suppressAutoHyphens w:val="0"/>
        <w:jc w:val="both"/>
        <w:rPr>
          <w:sz w:val="22"/>
          <w:szCs w:val="22"/>
          <w:lang w:val="pl-PL"/>
        </w:rPr>
      </w:pPr>
      <w:r w:rsidRPr="002753B7">
        <w:rPr>
          <w:sz w:val="22"/>
          <w:szCs w:val="22"/>
          <w:lang w:val="pl-PL"/>
        </w:rPr>
        <w:t>Zarejestrowany adres Przedsiębiorstwa:</w:t>
      </w:r>
    </w:p>
    <w:p w:rsidR="005E45AE" w:rsidRPr="002753B7" w:rsidRDefault="005E45AE" w:rsidP="005E45AE">
      <w:pPr>
        <w:spacing w:after="120"/>
        <w:jc w:val="both"/>
        <w:rPr>
          <w:sz w:val="22"/>
          <w:szCs w:val="22"/>
          <w:lang w:val="pl-PL"/>
        </w:rPr>
      </w:pPr>
    </w:p>
    <w:p w:rsidR="005E45AE" w:rsidRPr="002753B7" w:rsidRDefault="005E45AE" w:rsidP="005E45AE">
      <w:pPr>
        <w:spacing w:after="120"/>
        <w:ind w:left="426"/>
        <w:jc w:val="both"/>
        <w:rPr>
          <w:sz w:val="22"/>
          <w:szCs w:val="22"/>
          <w:lang w:val="pl-PL"/>
        </w:rPr>
      </w:pPr>
      <w:r w:rsidRPr="002753B7">
        <w:rPr>
          <w:sz w:val="22"/>
          <w:szCs w:val="22"/>
          <w:lang w:val="pl-PL"/>
        </w:rPr>
        <w:t>.............................................................................................................................................................</w:t>
      </w:r>
    </w:p>
    <w:p w:rsidR="005E45AE" w:rsidRPr="002753B7" w:rsidRDefault="005E45AE" w:rsidP="005E45AE">
      <w:pPr>
        <w:spacing w:after="120"/>
        <w:ind w:left="426"/>
        <w:jc w:val="both"/>
        <w:rPr>
          <w:sz w:val="22"/>
          <w:szCs w:val="22"/>
          <w:lang w:val="pl-PL"/>
        </w:rPr>
      </w:pPr>
    </w:p>
    <w:p w:rsidR="005E45AE" w:rsidRPr="002753B7" w:rsidRDefault="005E45AE" w:rsidP="005E45AE">
      <w:pPr>
        <w:spacing w:after="120"/>
        <w:jc w:val="both"/>
        <w:rPr>
          <w:sz w:val="22"/>
          <w:szCs w:val="22"/>
          <w:lang w:val="pl-PL"/>
        </w:rPr>
      </w:pPr>
      <w:r w:rsidRPr="002753B7">
        <w:rPr>
          <w:sz w:val="22"/>
          <w:szCs w:val="22"/>
          <w:lang w:val="pl-PL"/>
        </w:rPr>
        <w:t>REGON: ............................   NIP: ................................  WOJEWÓDZTWO: .........................................</w:t>
      </w:r>
    </w:p>
    <w:p w:rsidR="005E45AE" w:rsidRPr="002753B7" w:rsidRDefault="005E45AE" w:rsidP="005E45AE">
      <w:pPr>
        <w:spacing w:after="120"/>
        <w:ind w:left="426"/>
        <w:jc w:val="both"/>
        <w:rPr>
          <w:sz w:val="22"/>
          <w:szCs w:val="22"/>
          <w:lang w:val="pl-PL"/>
        </w:rPr>
      </w:pPr>
    </w:p>
    <w:p w:rsidR="005E45AE" w:rsidRPr="002753B7" w:rsidRDefault="005E45AE" w:rsidP="005E45AE">
      <w:pPr>
        <w:spacing w:after="120"/>
        <w:jc w:val="both"/>
        <w:rPr>
          <w:sz w:val="22"/>
          <w:szCs w:val="22"/>
          <w:lang w:val="pl-PL"/>
        </w:rPr>
      </w:pPr>
      <w:r w:rsidRPr="002753B7">
        <w:rPr>
          <w:sz w:val="22"/>
          <w:szCs w:val="22"/>
          <w:lang w:val="pl-PL"/>
        </w:rPr>
        <w:t xml:space="preserve">Numer telefonu .....................................                  </w:t>
      </w:r>
      <w:r w:rsidRPr="002753B7">
        <w:rPr>
          <w:sz w:val="22"/>
          <w:szCs w:val="22"/>
        </w:rPr>
        <w:t xml:space="preserve">e-mail </w:t>
      </w:r>
      <w:r w:rsidRPr="002753B7">
        <w:rPr>
          <w:sz w:val="22"/>
          <w:szCs w:val="22"/>
          <w:lang w:val="pl-PL"/>
        </w:rPr>
        <w:t xml:space="preserve"> .......................................................................</w:t>
      </w:r>
    </w:p>
    <w:p w:rsidR="005E45AE" w:rsidRPr="002753B7" w:rsidRDefault="005E45AE" w:rsidP="005E45AE">
      <w:pPr>
        <w:rPr>
          <w:sz w:val="22"/>
          <w:szCs w:val="22"/>
        </w:rPr>
      </w:pPr>
    </w:p>
    <w:p w:rsidR="005E45AE" w:rsidRPr="002753B7" w:rsidRDefault="005E45AE" w:rsidP="005E45AE">
      <w:pPr>
        <w:rPr>
          <w:sz w:val="22"/>
          <w:szCs w:val="22"/>
        </w:rPr>
      </w:pPr>
      <w:r w:rsidRPr="002753B7">
        <w:rPr>
          <w:sz w:val="22"/>
          <w:szCs w:val="22"/>
        </w:rPr>
        <w:t>Numer telefonu ………………….......                    e-mail ....................................................................... (</w:t>
      </w:r>
      <w:r w:rsidRPr="002753B7">
        <w:rPr>
          <w:sz w:val="22"/>
          <w:szCs w:val="22"/>
          <w:u w:val="single"/>
        </w:rPr>
        <w:t>do zamówień składanych przez Zamawiajacego</w:t>
      </w:r>
      <w:r w:rsidRPr="002753B7">
        <w:rPr>
          <w:sz w:val="22"/>
          <w:szCs w:val="22"/>
        </w:rPr>
        <w:t xml:space="preserve">) </w:t>
      </w:r>
    </w:p>
    <w:p w:rsidR="005E45AE" w:rsidRPr="002753B7" w:rsidRDefault="005E45AE" w:rsidP="005E45AE">
      <w:pPr>
        <w:spacing w:after="120"/>
        <w:jc w:val="both"/>
        <w:rPr>
          <w:sz w:val="22"/>
          <w:szCs w:val="22"/>
          <w:lang w:val="pl-PL"/>
        </w:rPr>
      </w:pPr>
    </w:p>
    <w:p w:rsidR="005E45AE" w:rsidRPr="002753B7" w:rsidRDefault="005E45AE" w:rsidP="005E45AE">
      <w:pPr>
        <w:spacing w:before="60" w:line="276" w:lineRule="auto"/>
        <w:jc w:val="both"/>
        <w:rPr>
          <w:rFonts w:eastAsia="Arial"/>
          <w:sz w:val="22"/>
          <w:szCs w:val="22"/>
        </w:rPr>
      </w:pPr>
      <w:r w:rsidRPr="002753B7">
        <w:rPr>
          <w:sz w:val="22"/>
          <w:szCs w:val="22"/>
        </w:rPr>
        <w:t xml:space="preserve">3. Czy </w:t>
      </w:r>
      <w:r w:rsidRPr="002753B7">
        <w:rPr>
          <w:b/>
          <w:bCs/>
          <w:sz w:val="22"/>
          <w:szCs w:val="22"/>
        </w:rPr>
        <w:t>Wykonawca jest:</w:t>
      </w:r>
    </w:p>
    <w:p w:rsidR="005E45AE" w:rsidRPr="002753B7" w:rsidRDefault="005E45AE" w:rsidP="005E45AE">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mikroprzedsiębiorstwem</w:t>
      </w:r>
    </w:p>
    <w:p w:rsidR="005E45AE" w:rsidRPr="002753B7" w:rsidRDefault="005E45AE" w:rsidP="005E45AE">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małym przedsiębiorstwem</w:t>
      </w:r>
    </w:p>
    <w:p w:rsidR="005E45AE" w:rsidRPr="002753B7" w:rsidRDefault="005E45AE" w:rsidP="005E45AE">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średnim przedsiębiorstwem</w:t>
      </w:r>
    </w:p>
    <w:p w:rsidR="005E45AE" w:rsidRPr="002753B7" w:rsidRDefault="005E45AE" w:rsidP="005E45AE">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jednosobowa działaność gospodarcza</w:t>
      </w:r>
    </w:p>
    <w:p w:rsidR="005E45AE" w:rsidRPr="002753B7" w:rsidRDefault="005E45AE" w:rsidP="005E45AE">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osobą fizyczną nieprowadzącą działalności gospodarczej</w:t>
      </w:r>
    </w:p>
    <w:p w:rsidR="005E45AE" w:rsidRPr="002753B7" w:rsidRDefault="005E45AE" w:rsidP="005E45AE">
      <w:pPr>
        <w:spacing w:before="60" w:line="276" w:lineRule="auto"/>
        <w:jc w:val="both"/>
        <w:rPr>
          <w:sz w:val="22"/>
          <w:szCs w:val="22"/>
        </w:rPr>
      </w:pPr>
      <w:r w:rsidRPr="002753B7">
        <w:rPr>
          <w:rFonts w:eastAsia="Arial"/>
          <w:sz w:val="22"/>
          <w:szCs w:val="22"/>
        </w:rPr>
        <w:t xml:space="preserve">□ </w:t>
      </w:r>
      <w:r w:rsidRPr="002753B7">
        <w:rPr>
          <w:sz w:val="22"/>
          <w:szCs w:val="22"/>
        </w:rPr>
        <w:t xml:space="preserve">inny rodzaj: ……………………… </w:t>
      </w:r>
    </w:p>
    <w:p w:rsidR="005E45AE" w:rsidRPr="002753B7" w:rsidRDefault="005E45AE" w:rsidP="005E45AE">
      <w:pPr>
        <w:jc w:val="both"/>
        <w:rPr>
          <w:sz w:val="22"/>
          <w:szCs w:val="22"/>
          <w:lang w:val="pl-PL"/>
        </w:rPr>
      </w:pPr>
      <w:r w:rsidRPr="002753B7">
        <w:rPr>
          <w:sz w:val="22"/>
          <w:szCs w:val="22"/>
          <w:vertAlign w:val="superscript"/>
          <w:lang w:val="pl-PL"/>
        </w:rPr>
        <w:t xml:space="preserve">     1) </w:t>
      </w:r>
      <w:r w:rsidRPr="002753B7">
        <w:rPr>
          <w:b/>
          <w:sz w:val="20"/>
          <w:lang w:val="pl-PL"/>
        </w:rPr>
        <w:t>proszę wskazać właściwe</w:t>
      </w:r>
      <w:r w:rsidRPr="002753B7">
        <w:rPr>
          <w:sz w:val="22"/>
          <w:szCs w:val="22"/>
          <w:lang w:val="pl-PL"/>
        </w:rPr>
        <w:t xml:space="preserve"> </w:t>
      </w:r>
    </w:p>
    <w:p w:rsidR="005E45AE" w:rsidRPr="002753B7" w:rsidRDefault="005E45AE" w:rsidP="005E45AE">
      <w:pPr>
        <w:jc w:val="both"/>
        <w:rPr>
          <w:color w:val="FF0000"/>
          <w:sz w:val="22"/>
          <w:szCs w:val="22"/>
          <w:lang w:val="pl-PL"/>
        </w:rPr>
      </w:pPr>
      <w:r w:rsidRPr="002753B7">
        <w:rPr>
          <w:color w:val="FF0000"/>
          <w:sz w:val="22"/>
          <w:szCs w:val="22"/>
          <w:lang w:val="pl-PL"/>
        </w:rPr>
        <w:t xml:space="preserve">                                          </w:t>
      </w:r>
    </w:p>
    <w:p w:rsidR="005E45AE" w:rsidRDefault="005E45AE" w:rsidP="005E45AE">
      <w:pPr>
        <w:pStyle w:val="Akapitzlist0"/>
        <w:numPr>
          <w:ilvl w:val="0"/>
          <w:numId w:val="2"/>
        </w:numPr>
        <w:jc w:val="both"/>
        <w:rPr>
          <w:sz w:val="22"/>
          <w:szCs w:val="22"/>
        </w:rPr>
      </w:pPr>
      <w:r w:rsidRPr="00B02CC6">
        <w:rPr>
          <w:b/>
          <w:bCs/>
          <w:sz w:val="22"/>
          <w:szCs w:val="22"/>
        </w:rPr>
        <w:t xml:space="preserve">OŚWIADCZAMY, </w:t>
      </w:r>
      <w:r w:rsidRPr="00B02CC6">
        <w:rPr>
          <w:sz w:val="22"/>
          <w:szCs w:val="22"/>
        </w:rPr>
        <w:t xml:space="preserve">że zapoznaliśmy się i akceptujemy projekt umowy, stanowiący Załącznik nr </w:t>
      </w:r>
      <w:r>
        <w:rPr>
          <w:sz w:val="22"/>
          <w:szCs w:val="22"/>
        </w:rPr>
        <w:t xml:space="preserve">3a, 3b </w:t>
      </w:r>
      <w:r w:rsidRPr="00B02CC6">
        <w:rPr>
          <w:sz w:val="22"/>
          <w:szCs w:val="22"/>
        </w:rPr>
        <w:t>do Specyfikacji Warunków Zamówienia.</w:t>
      </w:r>
    </w:p>
    <w:p w:rsidR="005E45AE" w:rsidRPr="00B02CC6" w:rsidRDefault="005E45AE" w:rsidP="005E45AE">
      <w:pPr>
        <w:pStyle w:val="Akapitzlist0"/>
        <w:ind w:left="0"/>
        <w:jc w:val="both"/>
        <w:rPr>
          <w:sz w:val="22"/>
          <w:szCs w:val="22"/>
        </w:rPr>
      </w:pPr>
    </w:p>
    <w:p w:rsidR="005E45AE" w:rsidRPr="00B02CC6" w:rsidRDefault="005E45AE" w:rsidP="005E45AE">
      <w:pPr>
        <w:pStyle w:val="Akapitzlist0"/>
        <w:numPr>
          <w:ilvl w:val="0"/>
          <w:numId w:val="2"/>
        </w:numPr>
        <w:jc w:val="both"/>
        <w:rPr>
          <w:sz w:val="22"/>
          <w:szCs w:val="22"/>
          <w:lang w:val="pl-PL"/>
        </w:rPr>
      </w:pPr>
      <w:r w:rsidRPr="00B02CC6">
        <w:rPr>
          <w:b/>
          <w:sz w:val="22"/>
          <w:szCs w:val="22"/>
          <w:lang w:val="pl-PL"/>
        </w:rPr>
        <w:t>OŚWIADCZAMY,</w:t>
      </w:r>
      <w:r w:rsidRPr="00B02CC6">
        <w:rPr>
          <w:sz w:val="22"/>
          <w:szCs w:val="22"/>
          <w:lang w:val="pl-PL"/>
        </w:rPr>
        <w:t xml:space="preserve">  </w:t>
      </w:r>
      <w:r w:rsidRPr="00700B3D">
        <w:rPr>
          <w:sz w:val="22"/>
          <w:szCs w:val="22"/>
          <w:lang w:val="pl-PL"/>
        </w:rPr>
        <w:t>że oferta sporządzona została z uwzględnieniem wysokości minimalnego wynagrodzenia za pracę oraz minimalnej stawki godzinowej w 2024 r., określonych rozporządzeniem Rady Ministrów z dnia 14 września 2023 r. w sprawie wysokości minimalnego wynagrodzenia za pracę oraz wysokości minimalnej stawki godzinowej w 2024 r. (Dz. U. 2023 poz. 1893).</w:t>
      </w:r>
    </w:p>
    <w:p w:rsidR="005E45AE" w:rsidRPr="002753B7" w:rsidRDefault="005E45AE" w:rsidP="005E45AE">
      <w:pPr>
        <w:widowControl/>
        <w:suppressAutoHyphens w:val="0"/>
        <w:ind w:left="420"/>
        <w:jc w:val="both"/>
        <w:rPr>
          <w:sz w:val="22"/>
          <w:szCs w:val="22"/>
        </w:rPr>
      </w:pPr>
    </w:p>
    <w:p w:rsidR="005E45AE" w:rsidRPr="00B02CC6" w:rsidRDefault="005E45AE" w:rsidP="005E45AE">
      <w:pPr>
        <w:widowControl/>
        <w:suppressAutoHyphens w:val="0"/>
        <w:overflowPunct/>
        <w:autoSpaceDE/>
        <w:autoSpaceDN/>
        <w:adjustRightInd/>
        <w:jc w:val="both"/>
        <w:textAlignment w:val="auto"/>
        <w:rPr>
          <w:sz w:val="22"/>
          <w:szCs w:val="22"/>
        </w:rPr>
      </w:pPr>
      <w:r w:rsidRPr="002F5C06">
        <w:rPr>
          <w:sz w:val="22"/>
          <w:szCs w:val="22"/>
          <w:lang w:val="pl-PL"/>
        </w:rPr>
        <w:t xml:space="preserve">5. </w:t>
      </w:r>
      <w:r w:rsidRPr="002F5C06">
        <w:rPr>
          <w:sz w:val="22"/>
          <w:szCs w:val="22"/>
        </w:rPr>
        <w:t>Oferujemy dostawę towaru o parametrach określonych w załączniku nr 1 do SWZ, zgodnie z formularzem cenowym stanowiącym załącznik do ofe</w:t>
      </w:r>
      <w:r>
        <w:rPr>
          <w:sz w:val="22"/>
          <w:szCs w:val="22"/>
        </w:rPr>
        <w:t>rty za wynagrodzeniem w kwocie :</w:t>
      </w:r>
    </w:p>
    <w:p w:rsidR="005E45AE" w:rsidRDefault="005E45AE" w:rsidP="005E45AE">
      <w:pPr>
        <w:jc w:val="both"/>
        <w:rPr>
          <w:b/>
          <w:sz w:val="22"/>
          <w:szCs w:val="22"/>
          <w:u w:val="single"/>
        </w:rPr>
      </w:pPr>
    </w:p>
    <w:p w:rsidR="005E45AE" w:rsidRPr="007118A8" w:rsidRDefault="005E45AE" w:rsidP="005E45AE">
      <w:pPr>
        <w:spacing w:after="120"/>
        <w:jc w:val="both"/>
        <w:rPr>
          <w:sz w:val="22"/>
          <w:szCs w:val="22"/>
          <w:lang w:val="pl-PL"/>
        </w:rPr>
      </w:pPr>
      <w:r w:rsidRPr="007118A8">
        <w:rPr>
          <w:sz w:val="22"/>
          <w:szCs w:val="22"/>
          <w:lang w:val="pl-PL"/>
        </w:rPr>
        <w:t>„netto” ...................... PLN, (słownie: .....................................................................................................</w:t>
      </w:r>
    </w:p>
    <w:p w:rsidR="005E45AE" w:rsidRPr="007118A8" w:rsidRDefault="005E45AE" w:rsidP="005E45AE">
      <w:pPr>
        <w:spacing w:after="120"/>
        <w:ind w:left="420"/>
        <w:jc w:val="both"/>
        <w:rPr>
          <w:sz w:val="22"/>
          <w:szCs w:val="22"/>
          <w:lang w:val="pl-PL"/>
        </w:rPr>
      </w:pPr>
    </w:p>
    <w:p w:rsidR="005E45AE" w:rsidRPr="007118A8" w:rsidRDefault="005E45AE" w:rsidP="005E45AE">
      <w:pPr>
        <w:spacing w:after="120"/>
        <w:jc w:val="both"/>
        <w:rPr>
          <w:sz w:val="22"/>
          <w:szCs w:val="22"/>
          <w:lang w:val="pl-PL"/>
        </w:rPr>
      </w:pPr>
      <w:r w:rsidRPr="007118A8">
        <w:rPr>
          <w:sz w:val="22"/>
          <w:szCs w:val="22"/>
          <w:lang w:val="pl-PL"/>
        </w:rPr>
        <w:t>................................................................................... złotych),</w:t>
      </w:r>
    </w:p>
    <w:p w:rsidR="005E45AE" w:rsidRPr="007118A8" w:rsidRDefault="005E45AE" w:rsidP="005E45AE">
      <w:pPr>
        <w:spacing w:after="120"/>
        <w:ind w:left="420"/>
        <w:jc w:val="both"/>
        <w:rPr>
          <w:sz w:val="22"/>
          <w:szCs w:val="22"/>
          <w:lang w:val="pl-PL"/>
        </w:rPr>
      </w:pPr>
    </w:p>
    <w:p w:rsidR="005E45AE" w:rsidRPr="007118A8" w:rsidRDefault="005E45AE" w:rsidP="005E45AE">
      <w:pPr>
        <w:spacing w:after="120"/>
        <w:jc w:val="both"/>
        <w:rPr>
          <w:sz w:val="22"/>
          <w:szCs w:val="22"/>
          <w:lang w:val="pl-PL"/>
        </w:rPr>
      </w:pPr>
      <w:r w:rsidRPr="007118A8">
        <w:rPr>
          <w:sz w:val="22"/>
          <w:szCs w:val="22"/>
          <w:lang w:val="pl-PL"/>
        </w:rPr>
        <w:t>podatek VAT – …….. %: .................. PLN,</w:t>
      </w:r>
    </w:p>
    <w:p w:rsidR="005E45AE" w:rsidRPr="007118A8" w:rsidRDefault="005E45AE" w:rsidP="005E45AE">
      <w:pPr>
        <w:spacing w:after="120"/>
        <w:ind w:left="420"/>
        <w:jc w:val="both"/>
        <w:rPr>
          <w:sz w:val="22"/>
          <w:szCs w:val="22"/>
          <w:lang w:val="pl-PL"/>
        </w:rPr>
      </w:pPr>
    </w:p>
    <w:p w:rsidR="005E45AE" w:rsidRPr="007118A8" w:rsidRDefault="005E45AE" w:rsidP="005E45AE">
      <w:pPr>
        <w:spacing w:after="120"/>
        <w:jc w:val="both"/>
        <w:rPr>
          <w:sz w:val="22"/>
          <w:szCs w:val="22"/>
          <w:lang w:val="pl-PL"/>
        </w:rPr>
      </w:pPr>
      <w:r w:rsidRPr="007118A8">
        <w:rPr>
          <w:sz w:val="22"/>
          <w:szCs w:val="22"/>
          <w:lang w:val="pl-PL"/>
        </w:rPr>
        <w:t>„brutto” ........................ PLN, (słownie: ...................................................................................................</w:t>
      </w:r>
    </w:p>
    <w:p w:rsidR="005E45AE" w:rsidRPr="007118A8" w:rsidRDefault="005E45AE" w:rsidP="005E45AE">
      <w:pPr>
        <w:spacing w:after="120"/>
        <w:ind w:left="420"/>
        <w:jc w:val="both"/>
        <w:rPr>
          <w:sz w:val="22"/>
          <w:szCs w:val="22"/>
          <w:lang w:val="pl-PL"/>
        </w:rPr>
      </w:pPr>
    </w:p>
    <w:p w:rsidR="005E45AE" w:rsidRDefault="005E45AE" w:rsidP="005E45AE">
      <w:pPr>
        <w:spacing w:after="120"/>
        <w:jc w:val="both"/>
        <w:rPr>
          <w:sz w:val="22"/>
          <w:szCs w:val="22"/>
          <w:lang w:val="pl-PL"/>
        </w:rPr>
      </w:pPr>
      <w:r w:rsidRPr="007118A8">
        <w:rPr>
          <w:sz w:val="22"/>
          <w:szCs w:val="22"/>
          <w:lang w:val="pl-PL"/>
        </w:rPr>
        <w:t>.................................................................................................... złotych).</w:t>
      </w:r>
    </w:p>
    <w:p w:rsidR="005E45AE" w:rsidRPr="007118A8" w:rsidRDefault="005E45AE" w:rsidP="005E45AE">
      <w:pPr>
        <w:spacing w:after="120"/>
        <w:jc w:val="both"/>
        <w:rPr>
          <w:sz w:val="22"/>
          <w:szCs w:val="22"/>
          <w:lang w:val="pl-PL"/>
        </w:rPr>
      </w:pPr>
    </w:p>
    <w:p w:rsidR="005E45AE" w:rsidRDefault="005E45AE" w:rsidP="005E45AE">
      <w:pPr>
        <w:snapToGrid w:val="0"/>
        <w:rPr>
          <w:b/>
          <w:sz w:val="22"/>
          <w:szCs w:val="22"/>
        </w:rPr>
      </w:pPr>
      <w:r w:rsidRPr="00ED3E39">
        <w:rPr>
          <w:b/>
          <w:sz w:val="22"/>
          <w:szCs w:val="22"/>
        </w:rPr>
        <w:t>Uwaga :</w:t>
      </w:r>
      <w:r w:rsidRPr="00ED3E39">
        <w:rPr>
          <w:sz w:val="22"/>
          <w:szCs w:val="22"/>
        </w:rPr>
        <w:t xml:space="preserve"> </w:t>
      </w:r>
      <w:r w:rsidRPr="00555B66">
        <w:rPr>
          <w:b/>
          <w:sz w:val="22"/>
          <w:szCs w:val="22"/>
        </w:rPr>
        <w:t xml:space="preserve">W zakresie </w:t>
      </w:r>
      <w:r>
        <w:rPr>
          <w:b/>
          <w:sz w:val="22"/>
          <w:szCs w:val="22"/>
        </w:rPr>
        <w:t>pozycji nr 11 i 12</w:t>
      </w:r>
      <w:r w:rsidRPr="00555B66">
        <w:rPr>
          <w:b/>
          <w:sz w:val="22"/>
          <w:szCs w:val="22"/>
        </w:rPr>
        <w:t xml:space="preserve"> podać kwotę miesięcznej </w:t>
      </w:r>
      <w:r w:rsidRPr="00555B66">
        <w:rPr>
          <w:b/>
          <w:sz w:val="22"/>
          <w:szCs w:val="22"/>
          <w:u w:val="single"/>
        </w:rPr>
        <w:t>dzierżawy aparatów</w:t>
      </w:r>
      <w:r w:rsidRPr="00555B66">
        <w:rPr>
          <w:b/>
          <w:sz w:val="22"/>
          <w:szCs w:val="22"/>
        </w:rPr>
        <w:t xml:space="preserve">.  </w:t>
      </w:r>
    </w:p>
    <w:p w:rsidR="005E45AE" w:rsidRDefault="005E45AE" w:rsidP="005E45AE">
      <w:pPr>
        <w:snapToGrid w:val="0"/>
        <w:rPr>
          <w:b/>
          <w:sz w:val="22"/>
          <w:szCs w:val="22"/>
        </w:rPr>
      </w:pPr>
    </w:p>
    <w:p w:rsidR="005E45AE" w:rsidRPr="00555B66" w:rsidRDefault="005E45AE" w:rsidP="005E45AE">
      <w:pPr>
        <w:snapToGrid w:val="0"/>
        <w:rPr>
          <w:b/>
          <w:sz w:val="22"/>
          <w:szCs w:val="22"/>
        </w:rPr>
      </w:pPr>
      <w:r w:rsidRPr="007118A8">
        <w:rPr>
          <w:sz w:val="22"/>
          <w:szCs w:val="22"/>
          <w:lang w:val="pl-PL"/>
        </w:rPr>
        <w:t>„netto” ...................... PLN</w:t>
      </w:r>
      <w:r>
        <w:rPr>
          <w:sz w:val="22"/>
          <w:szCs w:val="22"/>
          <w:lang w:val="pl-PL"/>
        </w:rPr>
        <w:t xml:space="preserve">  </w:t>
      </w:r>
      <w:r w:rsidRPr="007118A8">
        <w:rPr>
          <w:sz w:val="22"/>
          <w:szCs w:val="22"/>
          <w:lang w:val="pl-PL"/>
        </w:rPr>
        <w:t>podatek VAT – …….. %: .................. PLN</w:t>
      </w:r>
      <w:r>
        <w:rPr>
          <w:sz w:val="22"/>
          <w:szCs w:val="22"/>
          <w:lang w:val="pl-PL"/>
        </w:rPr>
        <w:t xml:space="preserve">  </w:t>
      </w:r>
      <w:r w:rsidRPr="007118A8">
        <w:rPr>
          <w:sz w:val="22"/>
          <w:szCs w:val="22"/>
          <w:lang w:val="pl-PL"/>
        </w:rPr>
        <w:t>„brutto” ........................ PLN</w:t>
      </w:r>
    </w:p>
    <w:p w:rsidR="005E45AE" w:rsidRDefault="005E45AE" w:rsidP="005E45AE">
      <w:pPr>
        <w:pStyle w:val="Standard"/>
        <w:spacing w:after="0"/>
        <w:jc w:val="both"/>
        <w:rPr>
          <w:rFonts w:ascii="Times New Roman" w:hAnsi="Times New Roman"/>
          <w:bCs/>
          <w:szCs w:val="22"/>
          <w:lang w:val="pl-PL"/>
        </w:rPr>
      </w:pPr>
    </w:p>
    <w:p w:rsidR="005E45AE" w:rsidRPr="00CE2E90" w:rsidRDefault="005E45AE" w:rsidP="005E45AE">
      <w:pPr>
        <w:jc w:val="both"/>
        <w:rPr>
          <w:i/>
          <w:iCs/>
          <w:kern w:val="0"/>
          <w:sz w:val="22"/>
          <w:szCs w:val="22"/>
        </w:rPr>
      </w:pPr>
      <w:r w:rsidRPr="00CE2E90">
        <w:rPr>
          <w:sz w:val="22"/>
          <w:szCs w:val="22"/>
        </w:rPr>
        <w:t>6.</w:t>
      </w:r>
      <w:r w:rsidRPr="00CE2E90">
        <w:rPr>
          <w:b/>
          <w:sz w:val="22"/>
          <w:szCs w:val="22"/>
        </w:rPr>
        <w:t xml:space="preserve"> </w:t>
      </w:r>
      <w:r w:rsidRPr="00CE2E90">
        <w:rPr>
          <w:sz w:val="22"/>
          <w:szCs w:val="22"/>
        </w:rPr>
        <w:t xml:space="preserve">Gwarantujemy </w:t>
      </w:r>
      <w:r w:rsidRPr="00CE2E90">
        <w:rPr>
          <w:b/>
          <w:sz w:val="22"/>
          <w:szCs w:val="22"/>
        </w:rPr>
        <w:t>…….</w:t>
      </w:r>
      <w:r w:rsidRPr="00CE2E90">
        <w:rPr>
          <w:sz w:val="22"/>
          <w:szCs w:val="22"/>
        </w:rPr>
        <w:t xml:space="preserve"> </w:t>
      </w:r>
      <w:r w:rsidRPr="00CE2E90">
        <w:rPr>
          <w:b/>
          <w:sz w:val="22"/>
          <w:szCs w:val="22"/>
        </w:rPr>
        <w:t>dniowy</w:t>
      </w:r>
      <w:r w:rsidRPr="00CE2E90">
        <w:rPr>
          <w:sz w:val="22"/>
          <w:szCs w:val="22"/>
        </w:rPr>
        <w:t xml:space="preserve"> termin dostawy przedmiotu zamówienia dla zamówień bieżących liczony </w:t>
      </w:r>
      <w:r>
        <w:rPr>
          <w:sz w:val="22"/>
          <w:szCs w:val="22"/>
        </w:rPr>
        <w:t>od momentu przyjęcia zamówienia*.</w:t>
      </w:r>
    </w:p>
    <w:p w:rsidR="005E45AE" w:rsidRPr="00CD1A98" w:rsidRDefault="005E45AE" w:rsidP="005E45AE">
      <w:pPr>
        <w:snapToGrid w:val="0"/>
        <w:rPr>
          <w:b/>
          <w:color w:val="FF0000"/>
          <w:sz w:val="22"/>
          <w:szCs w:val="22"/>
        </w:rPr>
      </w:pPr>
    </w:p>
    <w:p w:rsidR="005E45AE" w:rsidRDefault="005E45AE" w:rsidP="005E45AE">
      <w:pPr>
        <w:rPr>
          <w:sz w:val="22"/>
          <w:szCs w:val="22"/>
        </w:rPr>
      </w:pPr>
    </w:p>
    <w:p w:rsidR="005E45AE" w:rsidRPr="002753B7" w:rsidRDefault="005E45AE" w:rsidP="005E45AE">
      <w:pPr>
        <w:rPr>
          <w:sz w:val="22"/>
          <w:szCs w:val="22"/>
          <w:lang w:val="pl-PL"/>
        </w:rPr>
      </w:pPr>
      <w:r w:rsidRPr="004F6865">
        <w:rPr>
          <w:sz w:val="22"/>
          <w:szCs w:val="22"/>
        </w:rPr>
        <w:t xml:space="preserve"> </w:t>
      </w:r>
      <w:r w:rsidRPr="002753B7">
        <w:rPr>
          <w:sz w:val="22"/>
          <w:szCs w:val="22"/>
          <w:lang w:val="pl-PL"/>
        </w:rPr>
        <w:t>Załączniki do oferty (zgodnie z SWZ dla Wykonawców):</w:t>
      </w:r>
    </w:p>
    <w:p w:rsidR="005E45AE" w:rsidRPr="002753B7" w:rsidRDefault="005E45AE" w:rsidP="005E45AE">
      <w:pPr>
        <w:widowControl/>
        <w:numPr>
          <w:ilvl w:val="0"/>
          <w:numId w:val="3"/>
        </w:numPr>
        <w:suppressAutoHyphens w:val="0"/>
        <w:jc w:val="both"/>
        <w:rPr>
          <w:sz w:val="22"/>
          <w:szCs w:val="22"/>
          <w:lang w:val="pl-PL"/>
        </w:rPr>
      </w:pPr>
      <w:r w:rsidRPr="002753B7">
        <w:rPr>
          <w:sz w:val="22"/>
          <w:szCs w:val="22"/>
          <w:lang w:val="pl-PL"/>
        </w:rPr>
        <w:t>..............................................................................................................................</w:t>
      </w:r>
    </w:p>
    <w:p w:rsidR="005E45AE" w:rsidRPr="002753B7" w:rsidRDefault="005E45AE" w:rsidP="005E45AE">
      <w:pPr>
        <w:widowControl/>
        <w:numPr>
          <w:ilvl w:val="0"/>
          <w:numId w:val="3"/>
        </w:numPr>
        <w:suppressAutoHyphens w:val="0"/>
        <w:jc w:val="both"/>
        <w:rPr>
          <w:sz w:val="22"/>
          <w:szCs w:val="22"/>
          <w:lang w:val="pl-PL"/>
        </w:rPr>
      </w:pPr>
      <w:r w:rsidRPr="002753B7">
        <w:rPr>
          <w:sz w:val="22"/>
          <w:szCs w:val="22"/>
          <w:lang w:val="pl-PL"/>
        </w:rPr>
        <w:t>..............................................................................................................................</w:t>
      </w:r>
    </w:p>
    <w:p w:rsidR="005E45AE" w:rsidRPr="002753B7" w:rsidRDefault="005E45AE" w:rsidP="005E45AE">
      <w:pPr>
        <w:widowControl/>
        <w:numPr>
          <w:ilvl w:val="0"/>
          <w:numId w:val="3"/>
        </w:numPr>
        <w:suppressAutoHyphens w:val="0"/>
        <w:jc w:val="both"/>
        <w:rPr>
          <w:sz w:val="22"/>
          <w:szCs w:val="22"/>
          <w:lang w:val="pl-PL"/>
        </w:rPr>
      </w:pPr>
      <w:r w:rsidRPr="002753B7">
        <w:rPr>
          <w:sz w:val="22"/>
          <w:szCs w:val="22"/>
          <w:lang w:val="pl-PL"/>
        </w:rPr>
        <w:t>..............................................................................................................................</w:t>
      </w:r>
    </w:p>
    <w:p w:rsidR="005E45AE" w:rsidRPr="00B80139" w:rsidRDefault="005E45AE" w:rsidP="005E45AE">
      <w:pPr>
        <w:widowControl/>
        <w:tabs>
          <w:tab w:val="left" w:pos="3705"/>
        </w:tabs>
        <w:suppressAutoHyphens w:val="0"/>
        <w:spacing w:after="120"/>
        <w:ind w:left="283"/>
        <w:rPr>
          <w:sz w:val="20"/>
          <w:lang w:val="pl-PL"/>
        </w:rPr>
      </w:pPr>
      <w:r w:rsidRPr="00B80139">
        <w:rPr>
          <w:sz w:val="20"/>
          <w:lang w:val="pl-PL"/>
        </w:rPr>
        <w:t xml:space="preserve"> (</w:t>
      </w:r>
      <w:r w:rsidRPr="00B80139">
        <w:rPr>
          <w:i/>
          <w:sz w:val="20"/>
          <w:lang w:val="pl-PL"/>
        </w:rPr>
        <w:t>rozszerzyć zgodnie z wymaganiami</w:t>
      </w:r>
      <w:r w:rsidRPr="00B80139">
        <w:rPr>
          <w:sz w:val="20"/>
          <w:lang w:val="pl-PL"/>
        </w:rPr>
        <w:t>)</w:t>
      </w:r>
      <w:r w:rsidRPr="00B80139">
        <w:rPr>
          <w:sz w:val="20"/>
          <w:lang w:val="pl-PL"/>
        </w:rPr>
        <w:tab/>
      </w:r>
    </w:p>
    <w:p w:rsidR="005E45AE" w:rsidRPr="009F2227" w:rsidRDefault="005E45AE" w:rsidP="005E45AE">
      <w:pPr>
        <w:widowControl/>
        <w:suppressAutoHyphens w:val="0"/>
        <w:spacing w:after="120"/>
        <w:ind w:left="4956"/>
        <w:jc w:val="center"/>
        <w:rPr>
          <w:sz w:val="18"/>
          <w:szCs w:val="18"/>
          <w:lang w:val="pl-PL"/>
        </w:rPr>
      </w:pPr>
      <w:r w:rsidRPr="002753B7">
        <w:rPr>
          <w:sz w:val="22"/>
          <w:szCs w:val="22"/>
          <w:lang w:val="pl-PL"/>
        </w:rPr>
        <w:t xml:space="preserve">.................................................................                               </w:t>
      </w:r>
      <w:r w:rsidRPr="009F2227">
        <w:rPr>
          <w:sz w:val="18"/>
          <w:szCs w:val="18"/>
          <w:lang w:val="pl-PL"/>
        </w:rPr>
        <w:t>(podpis Wykonawcy lub osób                          upoważnionych przez Wykonawcę)</w:t>
      </w:r>
    </w:p>
    <w:p w:rsidR="005E45AE" w:rsidRPr="002753B7" w:rsidRDefault="005E45AE" w:rsidP="005E45AE">
      <w:pPr>
        <w:widowControl/>
        <w:suppressAutoHyphens w:val="0"/>
        <w:spacing w:after="120"/>
        <w:rPr>
          <w:sz w:val="20"/>
          <w:lang w:val="pl-PL"/>
        </w:rPr>
      </w:pPr>
      <w:r w:rsidRPr="002753B7">
        <w:rPr>
          <w:sz w:val="20"/>
          <w:lang w:val="pl-PL"/>
        </w:rPr>
        <w:t>___________</w:t>
      </w:r>
    </w:p>
    <w:p w:rsidR="005E45AE" w:rsidRPr="002753B7" w:rsidRDefault="005E45AE" w:rsidP="005E45AE">
      <w:pPr>
        <w:widowControl/>
        <w:rPr>
          <w:rFonts w:eastAsia="Calibri"/>
          <w:b/>
          <w:i/>
          <w:kern w:val="0"/>
          <w:sz w:val="18"/>
          <w:szCs w:val="18"/>
          <w:lang w:val="pl-PL" w:eastAsia="en-US"/>
        </w:rPr>
      </w:pPr>
      <w:r w:rsidRPr="002753B7">
        <w:rPr>
          <w:rFonts w:eastAsia="Calibri"/>
          <w:i/>
          <w:kern w:val="0"/>
          <w:sz w:val="18"/>
          <w:szCs w:val="18"/>
          <w:vertAlign w:val="superscript"/>
          <w:lang w:val="pl-PL" w:eastAsia="en-US"/>
        </w:rPr>
        <w:t xml:space="preserve">1) </w:t>
      </w:r>
      <w:r w:rsidRPr="002753B7">
        <w:rPr>
          <w:rFonts w:eastAsia="Calibri"/>
          <w:b/>
          <w:i/>
          <w:kern w:val="0"/>
          <w:sz w:val="18"/>
          <w:szCs w:val="18"/>
          <w:lang w:val="pl-PL" w:eastAsia="en-US"/>
        </w:rPr>
        <w:t xml:space="preserve">Mikroprzedsiębiorstwo </w:t>
      </w:r>
      <w:r w:rsidRPr="002753B7">
        <w:rPr>
          <w:rFonts w:eastAsia="Calibri"/>
          <w:i/>
          <w:kern w:val="0"/>
          <w:sz w:val="18"/>
          <w:szCs w:val="18"/>
          <w:lang w:val="pl-PL" w:eastAsia="en-US"/>
        </w:rPr>
        <w:t xml:space="preserve">– przedsiębiorstwo, które zatrudnia </w:t>
      </w:r>
      <w:r w:rsidRPr="002753B7">
        <w:rPr>
          <w:rFonts w:eastAsia="Calibri"/>
          <w:b/>
          <w:i/>
          <w:kern w:val="0"/>
          <w:sz w:val="18"/>
          <w:szCs w:val="18"/>
          <w:lang w:val="pl-PL" w:eastAsia="en-US"/>
        </w:rPr>
        <w:t>mniej niż 10 osób</w:t>
      </w:r>
      <w:r w:rsidRPr="002753B7">
        <w:rPr>
          <w:rFonts w:eastAsia="Calibri"/>
          <w:i/>
          <w:kern w:val="0"/>
          <w:sz w:val="18"/>
          <w:szCs w:val="18"/>
          <w:lang w:val="pl-PL" w:eastAsia="en-US"/>
        </w:rPr>
        <w:t xml:space="preserve"> i którego roczny obrót lub roczna suma bilansowa </w:t>
      </w:r>
      <w:r w:rsidRPr="002753B7">
        <w:rPr>
          <w:rFonts w:eastAsia="Calibri"/>
          <w:b/>
          <w:i/>
          <w:kern w:val="0"/>
          <w:sz w:val="18"/>
          <w:szCs w:val="18"/>
          <w:lang w:val="pl-PL" w:eastAsia="en-US"/>
        </w:rPr>
        <w:t>nie przekracza 2 milionów EUR.</w:t>
      </w:r>
    </w:p>
    <w:p w:rsidR="005E45AE" w:rsidRPr="002753B7" w:rsidRDefault="005E45AE" w:rsidP="005E45AE">
      <w:pPr>
        <w:widowControl/>
        <w:rPr>
          <w:rFonts w:eastAsia="Calibri"/>
          <w:b/>
          <w:i/>
          <w:kern w:val="0"/>
          <w:sz w:val="18"/>
          <w:szCs w:val="18"/>
          <w:lang w:val="pl-PL" w:eastAsia="en-US"/>
        </w:rPr>
      </w:pPr>
      <w:r w:rsidRPr="002753B7">
        <w:rPr>
          <w:rFonts w:eastAsia="Calibri"/>
          <w:b/>
          <w:i/>
          <w:kern w:val="0"/>
          <w:sz w:val="18"/>
          <w:szCs w:val="18"/>
          <w:lang w:val="pl-PL" w:eastAsia="en-US"/>
        </w:rPr>
        <w:t xml:space="preserve">Małe przedsiębiorstwo </w:t>
      </w:r>
      <w:r w:rsidRPr="002753B7">
        <w:rPr>
          <w:rFonts w:eastAsia="Calibri"/>
          <w:i/>
          <w:kern w:val="0"/>
          <w:sz w:val="18"/>
          <w:szCs w:val="18"/>
          <w:lang w:val="pl-PL" w:eastAsia="en-US"/>
        </w:rPr>
        <w:t xml:space="preserve">- przedsiębiorstwo, które zatrudnia </w:t>
      </w:r>
      <w:r w:rsidRPr="002753B7">
        <w:rPr>
          <w:rFonts w:eastAsia="Calibri"/>
          <w:b/>
          <w:i/>
          <w:kern w:val="0"/>
          <w:sz w:val="18"/>
          <w:szCs w:val="18"/>
          <w:lang w:val="pl-PL" w:eastAsia="en-US"/>
        </w:rPr>
        <w:t>mniej niż 50 osób</w:t>
      </w:r>
      <w:r w:rsidRPr="002753B7">
        <w:rPr>
          <w:rFonts w:eastAsia="Calibri"/>
          <w:i/>
          <w:kern w:val="0"/>
          <w:sz w:val="18"/>
          <w:szCs w:val="18"/>
          <w:lang w:val="pl-PL" w:eastAsia="en-US"/>
        </w:rPr>
        <w:t xml:space="preserve"> i którego roczny obrót lub roczna suma bilansowa </w:t>
      </w:r>
      <w:r w:rsidRPr="002753B7">
        <w:rPr>
          <w:rFonts w:eastAsia="Calibri"/>
          <w:b/>
          <w:i/>
          <w:kern w:val="0"/>
          <w:sz w:val="18"/>
          <w:szCs w:val="18"/>
          <w:lang w:val="pl-PL" w:eastAsia="en-US"/>
        </w:rPr>
        <w:t>nie przekracza 10 milionów EUR.</w:t>
      </w:r>
    </w:p>
    <w:p w:rsidR="005E45AE" w:rsidRPr="00B02CC6" w:rsidRDefault="005E45AE" w:rsidP="005E45AE">
      <w:pPr>
        <w:widowControl/>
        <w:rPr>
          <w:rFonts w:eastAsia="Calibri"/>
          <w:i/>
          <w:kern w:val="0"/>
          <w:sz w:val="18"/>
          <w:szCs w:val="18"/>
          <w:lang w:val="pl-PL" w:eastAsia="en-US"/>
        </w:rPr>
      </w:pPr>
      <w:r w:rsidRPr="002753B7">
        <w:rPr>
          <w:rFonts w:eastAsia="Calibri"/>
          <w:b/>
          <w:i/>
          <w:kern w:val="0"/>
          <w:sz w:val="18"/>
          <w:szCs w:val="18"/>
          <w:lang w:val="pl-PL" w:eastAsia="en-US"/>
        </w:rPr>
        <w:t xml:space="preserve">Średnie przedsiębiorstwo – </w:t>
      </w:r>
      <w:r w:rsidRPr="002753B7">
        <w:rPr>
          <w:rFonts w:eastAsia="Calibri"/>
          <w:i/>
          <w:kern w:val="0"/>
          <w:sz w:val="18"/>
          <w:szCs w:val="18"/>
          <w:lang w:val="pl-PL" w:eastAsia="en-US"/>
        </w:rPr>
        <w:t xml:space="preserve">przedsiębiorstwa, które nie są mikroprzedsiębiorstwami ani małymi przedsiębiorstwami i które zatrudniają </w:t>
      </w:r>
      <w:r w:rsidRPr="002753B7">
        <w:rPr>
          <w:rFonts w:eastAsia="Calibri"/>
          <w:b/>
          <w:i/>
          <w:kern w:val="0"/>
          <w:sz w:val="18"/>
          <w:szCs w:val="18"/>
          <w:lang w:val="pl-PL" w:eastAsia="en-US"/>
        </w:rPr>
        <w:t>mniej niż 250 osób</w:t>
      </w:r>
      <w:r w:rsidRPr="002753B7">
        <w:rPr>
          <w:rFonts w:eastAsia="Calibri"/>
          <w:i/>
          <w:kern w:val="0"/>
          <w:sz w:val="18"/>
          <w:szCs w:val="18"/>
          <w:lang w:val="pl-PL" w:eastAsia="en-US"/>
        </w:rPr>
        <w:t xml:space="preserve"> i których roczny obrót </w:t>
      </w:r>
      <w:r w:rsidRPr="002753B7">
        <w:rPr>
          <w:rFonts w:eastAsia="Calibri"/>
          <w:b/>
          <w:i/>
          <w:kern w:val="0"/>
          <w:sz w:val="18"/>
          <w:szCs w:val="18"/>
          <w:lang w:val="pl-PL" w:eastAsia="en-US"/>
        </w:rPr>
        <w:t xml:space="preserve">nie przekracza 50 milionów EUR </w:t>
      </w:r>
      <w:r w:rsidRPr="002753B7">
        <w:rPr>
          <w:rFonts w:eastAsia="Calibri"/>
          <w:i/>
          <w:kern w:val="0"/>
          <w:sz w:val="18"/>
          <w:szCs w:val="18"/>
          <w:lang w:val="pl-PL" w:eastAsia="en-US"/>
        </w:rPr>
        <w:t>lub roczna suma bilansowa</w:t>
      </w:r>
      <w:r w:rsidRPr="002753B7">
        <w:rPr>
          <w:rFonts w:eastAsia="Calibri"/>
          <w:b/>
          <w:i/>
          <w:kern w:val="0"/>
          <w:sz w:val="18"/>
          <w:szCs w:val="18"/>
          <w:lang w:val="pl-PL" w:eastAsia="en-US"/>
        </w:rPr>
        <w:t xml:space="preserve"> nie przekracza 43 milionów EUR.</w:t>
      </w:r>
    </w:p>
    <w:p w:rsidR="005E45AE" w:rsidRDefault="005E45AE" w:rsidP="005E45AE">
      <w:pPr>
        <w:pStyle w:val="Tekstpodstawowy"/>
        <w:jc w:val="both"/>
        <w:rPr>
          <w:i/>
          <w:sz w:val="20"/>
        </w:rPr>
      </w:pPr>
    </w:p>
    <w:p w:rsidR="005E45AE" w:rsidRPr="00306F0A" w:rsidRDefault="005E45AE" w:rsidP="005E45AE">
      <w:pPr>
        <w:overflowPunct/>
        <w:autoSpaceDE/>
        <w:autoSpaceDN/>
        <w:adjustRightInd/>
        <w:jc w:val="both"/>
        <w:textAlignment w:val="auto"/>
        <w:rPr>
          <w:i/>
          <w:sz w:val="20"/>
          <w:lang w:val="pl-PL"/>
        </w:rPr>
      </w:pPr>
      <w:r w:rsidRPr="001C5BE0">
        <w:rPr>
          <w:i/>
          <w:sz w:val="20"/>
        </w:rPr>
        <w:t>*</w:t>
      </w:r>
      <w:r w:rsidRPr="00306F0A">
        <w:rPr>
          <w:i/>
          <w:color w:val="000000"/>
          <w:sz w:val="20"/>
          <w:lang w:val="pl-PL"/>
        </w:rPr>
        <w:t xml:space="preserve">  </w:t>
      </w:r>
      <w:r w:rsidRPr="00306F0A">
        <w:rPr>
          <w:i/>
          <w:sz w:val="20"/>
          <w:lang w:val="pl-PL"/>
        </w:rPr>
        <w:t xml:space="preserve">maksymalny termin dostawy dla zamówień bieżących liczony od momentu </w:t>
      </w:r>
      <w:r>
        <w:rPr>
          <w:i/>
          <w:sz w:val="20"/>
          <w:lang w:val="pl-PL"/>
        </w:rPr>
        <w:t>przyjęcia</w:t>
      </w:r>
      <w:r w:rsidRPr="00306F0A">
        <w:rPr>
          <w:i/>
          <w:sz w:val="20"/>
          <w:lang w:val="pl-PL"/>
        </w:rPr>
        <w:t xml:space="preserve"> zamówienia 5 dni. </w:t>
      </w:r>
    </w:p>
    <w:p w:rsidR="005E45AE" w:rsidRPr="001C5BE0" w:rsidRDefault="005E45AE" w:rsidP="005E45AE">
      <w:pPr>
        <w:spacing w:after="120"/>
        <w:jc w:val="both"/>
        <w:rPr>
          <w:i/>
          <w:sz w:val="20"/>
        </w:rPr>
      </w:pPr>
      <w:r w:rsidRPr="00CD1A98">
        <w:rPr>
          <w:i/>
          <w:color w:val="FF0000"/>
          <w:sz w:val="20"/>
        </w:rPr>
        <w:t xml:space="preserve"> </w:t>
      </w:r>
    </w:p>
    <w:p w:rsidR="005E45AE" w:rsidRDefault="005E45AE" w:rsidP="005E45AE">
      <w:pPr>
        <w:spacing w:before="120" w:after="120"/>
        <w:jc w:val="both"/>
        <w:rPr>
          <w:i/>
          <w:kern w:val="2"/>
          <w:sz w:val="22"/>
          <w:szCs w:val="22"/>
        </w:rPr>
      </w:pPr>
    </w:p>
    <w:p w:rsidR="005E45AE" w:rsidRDefault="005E45AE" w:rsidP="005E45AE">
      <w:pPr>
        <w:spacing w:before="120" w:after="120"/>
        <w:jc w:val="both"/>
        <w:rPr>
          <w:i/>
          <w:kern w:val="2"/>
          <w:sz w:val="22"/>
          <w:szCs w:val="22"/>
        </w:rPr>
      </w:pPr>
    </w:p>
    <w:p w:rsidR="005E45AE" w:rsidRDefault="005E45AE" w:rsidP="005E45AE">
      <w:pPr>
        <w:spacing w:before="120" w:after="120"/>
        <w:jc w:val="both"/>
        <w:rPr>
          <w:i/>
          <w:kern w:val="2"/>
          <w:sz w:val="22"/>
          <w:szCs w:val="22"/>
        </w:rPr>
      </w:pPr>
    </w:p>
    <w:p w:rsidR="005E45AE" w:rsidRDefault="005E45AE" w:rsidP="005E45AE">
      <w:pPr>
        <w:spacing w:before="120" w:after="120"/>
        <w:jc w:val="both"/>
        <w:rPr>
          <w:i/>
          <w:kern w:val="2"/>
          <w:sz w:val="22"/>
          <w:szCs w:val="22"/>
        </w:rPr>
      </w:pPr>
    </w:p>
    <w:p w:rsidR="005E45AE" w:rsidRDefault="005E45AE" w:rsidP="005E45AE">
      <w:pPr>
        <w:spacing w:before="120" w:after="120"/>
        <w:jc w:val="both"/>
        <w:rPr>
          <w:i/>
          <w:kern w:val="2"/>
          <w:sz w:val="22"/>
          <w:szCs w:val="22"/>
        </w:rPr>
      </w:pPr>
    </w:p>
    <w:p w:rsidR="005E45AE" w:rsidRDefault="005E45AE" w:rsidP="005E45AE">
      <w:pPr>
        <w:spacing w:before="120" w:after="120"/>
        <w:jc w:val="both"/>
        <w:rPr>
          <w:i/>
          <w:kern w:val="2"/>
          <w:sz w:val="22"/>
          <w:szCs w:val="22"/>
        </w:rPr>
      </w:pPr>
    </w:p>
    <w:p w:rsidR="005E45AE" w:rsidRDefault="005E45AE" w:rsidP="005E45AE">
      <w:pPr>
        <w:spacing w:before="120" w:after="120"/>
        <w:jc w:val="both"/>
        <w:rPr>
          <w:i/>
          <w:kern w:val="2"/>
          <w:sz w:val="22"/>
          <w:szCs w:val="22"/>
        </w:rPr>
      </w:pPr>
    </w:p>
    <w:p w:rsidR="005E45AE" w:rsidRDefault="005E45AE" w:rsidP="005E45AE">
      <w:pPr>
        <w:spacing w:before="120" w:after="120"/>
        <w:jc w:val="both"/>
        <w:rPr>
          <w:i/>
          <w:kern w:val="2"/>
          <w:sz w:val="22"/>
          <w:szCs w:val="22"/>
        </w:rPr>
      </w:pPr>
    </w:p>
    <w:p w:rsidR="005E45AE" w:rsidRDefault="005E45AE" w:rsidP="005E45AE">
      <w:pPr>
        <w:spacing w:before="120" w:after="120"/>
        <w:jc w:val="both"/>
        <w:rPr>
          <w:i/>
          <w:kern w:val="2"/>
          <w:sz w:val="22"/>
          <w:szCs w:val="22"/>
        </w:rPr>
      </w:pPr>
    </w:p>
    <w:p w:rsidR="005E45AE" w:rsidRDefault="005E45AE" w:rsidP="005E45AE">
      <w:pPr>
        <w:spacing w:before="120" w:after="120"/>
        <w:jc w:val="both"/>
        <w:rPr>
          <w:i/>
          <w:kern w:val="2"/>
          <w:sz w:val="22"/>
          <w:szCs w:val="22"/>
        </w:rPr>
      </w:pPr>
    </w:p>
    <w:p w:rsidR="005E45AE" w:rsidRDefault="005E45AE" w:rsidP="005E45AE">
      <w:pPr>
        <w:spacing w:before="120" w:after="120"/>
        <w:jc w:val="both"/>
        <w:rPr>
          <w:i/>
          <w:kern w:val="2"/>
          <w:sz w:val="22"/>
          <w:szCs w:val="22"/>
        </w:rPr>
      </w:pPr>
    </w:p>
    <w:p w:rsidR="005E45AE" w:rsidRDefault="005E45AE" w:rsidP="005E45AE">
      <w:pPr>
        <w:overflowPunct/>
        <w:autoSpaceDE/>
        <w:autoSpaceDN/>
        <w:adjustRightInd/>
        <w:textAlignment w:val="auto"/>
        <w:rPr>
          <w:rFonts w:eastAsia="Arial Unicode MS" w:cs="Arial Unicode MS"/>
          <w:i/>
          <w:kern w:val="2"/>
          <w:sz w:val="22"/>
          <w:szCs w:val="22"/>
          <w:lang w:val="pl-PL" w:eastAsia="hi-IN" w:bidi="hi-IN"/>
        </w:rPr>
      </w:pPr>
      <w:bookmarkStart w:id="0" w:name="_GoBack"/>
      <w:bookmarkEnd w:id="0"/>
    </w:p>
    <w:p w:rsidR="005E45AE" w:rsidRPr="009B60F8" w:rsidRDefault="005E45AE" w:rsidP="005E45AE">
      <w:pPr>
        <w:overflowPunct/>
        <w:autoSpaceDE/>
        <w:autoSpaceDN/>
        <w:adjustRightInd/>
        <w:textAlignment w:val="auto"/>
        <w:rPr>
          <w:rFonts w:eastAsia="Arial Unicode MS" w:cs="Arial Unicode MS"/>
          <w:kern w:val="2"/>
          <w:szCs w:val="24"/>
          <w:lang w:val="pl-PL" w:eastAsia="hi-IN" w:bidi="hi-IN"/>
        </w:rPr>
      </w:pPr>
      <w:r w:rsidRPr="009B60F8">
        <w:rPr>
          <w:rFonts w:eastAsia="Arial Unicode MS" w:cs="Arial Unicode MS"/>
          <w:i/>
          <w:kern w:val="2"/>
          <w:sz w:val="22"/>
          <w:szCs w:val="22"/>
          <w:lang w:val="pl-PL" w:eastAsia="hi-IN" w:bidi="hi-IN"/>
        </w:rPr>
        <w:t xml:space="preserve">Załącznik nr 4  do SWZ </w:t>
      </w:r>
    </w:p>
    <w:p w:rsidR="005E45AE" w:rsidRPr="009B60F8" w:rsidRDefault="005E45AE" w:rsidP="005E45AE">
      <w:pPr>
        <w:overflowPunct/>
        <w:autoSpaceDE/>
        <w:autoSpaceDN/>
        <w:adjustRightInd/>
        <w:textAlignment w:val="auto"/>
        <w:rPr>
          <w:rFonts w:ascii="Arial" w:eastAsia="Arial Unicode MS" w:hAnsi="Arial" w:cs="Arial Unicode MS"/>
          <w:kern w:val="2"/>
          <w:szCs w:val="24"/>
          <w:lang w:val="pl-PL" w:eastAsia="hi-IN" w:bidi="hi-IN"/>
        </w:rPr>
      </w:pPr>
    </w:p>
    <w:p w:rsidR="005E45AE" w:rsidRPr="009B60F8" w:rsidRDefault="005E45AE" w:rsidP="005E45AE">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9B60F8">
        <w:rPr>
          <w:rFonts w:ascii="Arial" w:eastAsia="Calibri" w:hAnsi="Arial" w:cs="Arial"/>
          <w:b/>
          <w:caps/>
          <w:kern w:val="0"/>
          <w:sz w:val="20"/>
          <w:lang w:val="pl-PL" w:eastAsia="en-GB"/>
        </w:rPr>
        <w:t>Standardowy formularz jednolitego europejskiego dokumentu zamówienia</w:t>
      </w:r>
    </w:p>
    <w:p w:rsidR="005E45AE" w:rsidRPr="009B60F8" w:rsidRDefault="005E45AE" w:rsidP="005E45AE">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B60F8">
        <w:rPr>
          <w:rFonts w:ascii="Arial" w:eastAsia="Calibri" w:hAnsi="Arial" w:cs="Arial"/>
          <w:b/>
          <w:kern w:val="0"/>
          <w:sz w:val="20"/>
          <w:lang w:val="pl-PL" w:eastAsia="en-GB"/>
        </w:rPr>
        <w:t>Część I: Informacje dotyczące postępowania o udzielenie zamówienia oraz instytucji zamawiającej lub podmiotu zamawiającego</w:t>
      </w:r>
    </w:p>
    <w:p w:rsidR="005E45AE" w:rsidRPr="009B60F8" w:rsidRDefault="005E45AE" w:rsidP="005E45AE">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B60F8">
        <w:rPr>
          <w:rFonts w:ascii="Arial" w:eastAsia="Arial Unicode MS" w:hAnsi="Arial" w:cs="Arial"/>
          <w:b/>
          <w:i/>
          <w:kern w:val="2"/>
          <w:sz w:val="20"/>
          <w:vertAlign w:val="superscript"/>
          <w:lang w:val="pl-PL" w:eastAsia="hi-IN" w:bidi="hi-IN"/>
        </w:rPr>
        <w:footnoteReference w:id="1"/>
      </w:r>
      <w:r w:rsidRPr="009B60F8">
        <w:rPr>
          <w:rFonts w:ascii="Arial" w:eastAsia="Arial Unicode MS" w:hAnsi="Arial" w:cs="Arial"/>
          <w:b/>
          <w:i/>
          <w:kern w:val="2"/>
          <w:sz w:val="20"/>
          <w:lang w:val="pl-PL" w:eastAsia="hi-IN" w:bidi="hi-IN"/>
        </w:rPr>
        <w:t>.</w:t>
      </w:r>
      <w:r w:rsidRPr="009B60F8">
        <w:rPr>
          <w:rFonts w:ascii="Arial" w:eastAsia="Arial Unicode MS" w:hAnsi="Arial" w:cs="Arial"/>
          <w:b/>
          <w:kern w:val="2"/>
          <w:sz w:val="20"/>
          <w:lang w:val="pl-PL" w:eastAsia="hi-IN" w:bidi="hi-IN"/>
        </w:rPr>
        <w:t>Adres publikacyjny stosownego ogłoszenia</w:t>
      </w:r>
      <w:r w:rsidRPr="009B60F8">
        <w:rPr>
          <w:rFonts w:ascii="Arial" w:eastAsia="Arial Unicode MS" w:hAnsi="Arial" w:cs="Arial"/>
          <w:b/>
          <w:i/>
          <w:kern w:val="2"/>
          <w:sz w:val="20"/>
          <w:vertAlign w:val="superscript"/>
          <w:lang w:val="pl-PL" w:eastAsia="hi-IN" w:bidi="hi-IN"/>
        </w:rPr>
        <w:footnoteReference w:id="2"/>
      </w:r>
      <w:r w:rsidRPr="009B60F8">
        <w:rPr>
          <w:rFonts w:ascii="Arial" w:eastAsia="Arial Unicode MS" w:hAnsi="Arial" w:cs="Arial"/>
          <w:b/>
          <w:kern w:val="2"/>
          <w:sz w:val="20"/>
          <w:lang w:val="pl-PL" w:eastAsia="hi-IN" w:bidi="hi-IN"/>
        </w:rPr>
        <w:t xml:space="preserve"> w Dzienniku Urzędowym Unii Europejskiej:</w:t>
      </w:r>
    </w:p>
    <w:p w:rsidR="005E45AE" w:rsidRPr="009B60F8" w:rsidRDefault="005E45AE" w:rsidP="005E45AE">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9B60F8">
        <w:rPr>
          <w:rFonts w:ascii="Arial" w:eastAsia="Arial Unicode MS" w:hAnsi="Arial" w:cs="Arial"/>
          <w:b/>
          <w:kern w:val="2"/>
          <w:sz w:val="20"/>
          <w:lang w:val="en-US" w:eastAsia="hi-IN" w:bidi="hi-IN"/>
        </w:rPr>
        <w:t xml:space="preserve">Dz.U. UE S numer[], data[], strona [], </w:t>
      </w:r>
    </w:p>
    <w:p w:rsidR="005E45AE" w:rsidRPr="009B60F8" w:rsidRDefault="005E45AE" w:rsidP="005E45AE">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 xml:space="preserve">Numer ogłoszenia w Dz.U. S: </w:t>
      </w:r>
    </w:p>
    <w:p w:rsidR="005E45AE" w:rsidRPr="009B60F8" w:rsidRDefault="005E45AE" w:rsidP="005E45AE">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5E45AE" w:rsidRPr="009B60F8" w:rsidRDefault="005E45AE" w:rsidP="005E45AE">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5E45AE" w:rsidRPr="009B60F8" w:rsidRDefault="005E45AE" w:rsidP="005E45AE">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B60F8">
        <w:rPr>
          <w:rFonts w:ascii="Arial" w:eastAsia="Calibri" w:hAnsi="Arial" w:cs="Arial"/>
          <w:b/>
          <w:smallCaps/>
          <w:kern w:val="0"/>
          <w:sz w:val="20"/>
          <w:lang w:val="pl-PL" w:eastAsia="en-GB"/>
        </w:rPr>
        <w:t>Informacje na temat postępowania o udzielenie zamówienia</w:t>
      </w:r>
    </w:p>
    <w:p w:rsidR="005E45AE" w:rsidRPr="009B60F8" w:rsidRDefault="005E45AE" w:rsidP="005E45AE">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5E45AE" w:rsidRPr="009B60F8" w:rsidTr="005E7B34">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9B60F8" w:rsidRDefault="005E45AE" w:rsidP="005E7B34">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Tożsamość zamawiającego</w:t>
            </w:r>
            <w:r w:rsidRPr="009B60F8">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9B60F8" w:rsidRDefault="005E45AE" w:rsidP="005E7B34">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Odpowiedź:</w:t>
            </w:r>
          </w:p>
        </w:tc>
      </w:tr>
      <w:tr w:rsidR="005E45AE" w:rsidRPr="009B60F8" w:rsidTr="005E7B34">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9B60F8"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9B60F8" w:rsidRDefault="005E45AE" w:rsidP="005E7B34">
            <w:pPr>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Specjalistyczny Szpital im. dra Alfreda Sokołowskiego</w:t>
            </w:r>
          </w:p>
          <w:p w:rsidR="005E45AE" w:rsidRPr="009B60F8" w:rsidRDefault="005E45AE" w:rsidP="005E7B34">
            <w:pPr>
              <w:overflowPunct/>
              <w:autoSpaceDE/>
              <w:autoSpaceDN/>
              <w:adjustRightInd/>
              <w:textAlignment w:val="auto"/>
              <w:rPr>
                <w:rFonts w:ascii="Arial" w:eastAsia="Arial Unicode MS" w:hAnsi="Arial" w:cs="Arial"/>
                <w:kern w:val="2"/>
                <w:sz w:val="20"/>
                <w:lang w:val="pl-PL" w:eastAsia="hi-IN" w:bidi="hi-IN"/>
              </w:rPr>
            </w:pPr>
          </w:p>
        </w:tc>
      </w:tr>
      <w:tr w:rsidR="005E45AE" w:rsidRPr="009B60F8" w:rsidTr="005E7B34">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9B60F8" w:rsidRDefault="005E45AE" w:rsidP="005E7B34">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9B60F8" w:rsidRDefault="005E45AE" w:rsidP="005E7B34">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Odpowiedź:</w:t>
            </w:r>
          </w:p>
        </w:tc>
      </w:tr>
      <w:tr w:rsidR="005E45AE" w:rsidRPr="005F7ED1" w:rsidTr="005E7B34">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804013"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804013">
              <w:rPr>
                <w:rFonts w:ascii="Arial" w:eastAsia="Arial Unicode MS" w:hAnsi="Arial" w:cs="Arial"/>
                <w:kern w:val="2"/>
                <w:sz w:val="20"/>
                <w:lang w:val="pl-PL" w:eastAsia="hi-IN" w:bidi="hi-IN"/>
              </w:rPr>
              <w:t>Tytuł lub krótki opis udzielanego zamówienia</w:t>
            </w:r>
            <w:r w:rsidRPr="00804013">
              <w:rPr>
                <w:rFonts w:ascii="Arial" w:eastAsia="Arial Unicode MS" w:hAnsi="Arial" w:cs="Arial"/>
                <w:kern w:val="2"/>
                <w:sz w:val="20"/>
                <w:vertAlign w:val="superscript"/>
                <w:lang w:val="pl-PL" w:eastAsia="hi-IN" w:bidi="hi-IN"/>
              </w:rPr>
              <w:footnoteReference w:id="4"/>
            </w:r>
            <w:r w:rsidRPr="00804013">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5AE" w:rsidRPr="000E0186" w:rsidRDefault="005E45AE" w:rsidP="005E7B34">
            <w:pPr>
              <w:jc w:val="center"/>
              <w:rPr>
                <w:rFonts w:ascii="Arial" w:hAnsi="Arial" w:cs="Arial"/>
                <w:b/>
                <w:color w:val="FF0000"/>
                <w:sz w:val="20"/>
              </w:rPr>
            </w:pPr>
            <w:r w:rsidRPr="00DB652E">
              <w:rPr>
                <w:rFonts w:ascii="Arial" w:hAnsi="Arial" w:cs="Arial"/>
                <w:b/>
                <w:sz w:val="20"/>
              </w:rPr>
              <w:t>Dostawa odczynników oraz przeciwciał do diagnostyki IHC wraz z odpłatną dzierżawą aparatów do barwień IHC dla Zakładu Patomorfologii</w:t>
            </w:r>
          </w:p>
        </w:tc>
      </w:tr>
      <w:tr w:rsidR="005E45AE" w:rsidRPr="005F7ED1" w:rsidTr="005E7B34">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9B60F8"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Numer referencyjny nadany sprawie przez instytucję zamawiającą lub podmiot zamawiający (</w:t>
            </w:r>
            <w:r w:rsidRPr="009B60F8">
              <w:rPr>
                <w:rFonts w:ascii="Arial" w:eastAsia="Arial Unicode MS" w:hAnsi="Arial" w:cs="Arial"/>
                <w:i/>
                <w:kern w:val="2"/>
                <w:sz w:val="20"/>
                <w:lang w:val="pl-PL" w:eastAsia="hi-IN" w:bidi="hi-IN"/>
              </w:rPr>
              <w:t>jeżeli dotyczy</w:t>
            </w:r>
            <w:r w:rsidRPr="009B60F8">
              <w:rPr>
                <w:rFonts w:ascii="Arial" w:eastAsia="Arial Unicode MS" w:hAnsi="Arial" w:cs="Arial"/>
                <w:kern w:val="2"/>
                <w:sz w:val="20"/>
                <w:lang w:val="pl-PL" w:eastAsia="hi-IN" w:bidi="hi-IN"/>
              </w:rPr>
              <w:t>)</w:t>
            </w:r>
            <w:r w:rsidRPr="009B60F8">
              <w:rPr>
                <w:rFonts w:ascii="Arial" w:eastAsia="Arial Unicode MS" w:hAnsi="Arial" w:cs="Arial"/>
                <w:kern w:val="2"/>
                <w:sz w:val="20"/>
                <w:vertAlign w:val="superscript"/>
                <w:lang w:val="pl-PL" w:eastAsia="hi-IN" w:bidi="hi-IN"/>
              </w:rPr>
              <w:footnoteReference w:id="5"/>
            </w:r>
            <w:r w:rsidRPr="009B60F8">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5AE" w:rsidRPr="00D413F2" w:rsidRDefault="005E45AE" w:rsidP="005E7B34">
            <w:pPr>
              <w:overflowPunct/>
              <w:autoSpaceDE/>
              <w:autoSpaceDN/>
              <w:adjustRightInd/>
              <w:jc w:val="center"/>
              <w:textAlignment w:val="auto"/>
              <w:rPr>
                <w:rFonts w:ascii="Arial" w:eastAsia="Arial Unicode MS" w:hAnsi="Arial" w:cs="Arial"/>
                <w:b/>
                <w:kern w:val="2"/>
                <w:sz w:val="20"/>
                <w:lang w:val="pl-PL" w:eastAsia="hi-IN" w:bidi="hi-IN"/>
              </w:rPr>
            </w:pPr>
          </w:p>
          <w:p w:rsidR="005E45AE" w:rsidRPr="00D413F2" w:rsidRDefault="005E45AE" w:rsidP="005E7B34">
            <w:pPr>
              <w:overflowPunct/>
              <w:autoSpaceDE/>
              <w:autoSpaceDN/>
              <w:adjustRightInd/>
              <w:jc w:val="center"/>
              <w:rPr>
                <w:rFonts w:ascii="Arial" w:eastAsia="Arial Unicode MS" w:hAnsi="Arial" w:cs="Arial"/>
                <w:kern w:val="2"/>
                <w:sz w:val="20"/>
                <w:lang w:val="pl-PL" w:eastAsia="hi-IN" w:bidi="hi-IN"/>
              </w:rPr>
            </w:pPr>
            <w:r w:rsidRPr="00D413F2">
              <w:rPr>
                <w:rFonts w:ascii="Arial" w:hAnsi="Arial" w:cs="Arial"/>
                <w:b/>
                <w:sz w:val="20"/>
              </w:rPr>
              <w:t>Zp/</w:t>
            </w:r>
            <w:r>
              <w:rPr>
                <w:rFonts w:ascii="Arial" w:hAnsi="Arial" w:cs="Arial"/>
                <w:b/>
                <w:sz w:val="20"/>
              </w:rPr>
              <w:t>85/PN/23</w:t>
            </w:r>
          </w:p>
        </w:tc>
      </w:tr>
    </w:tbl>
    <w:p w:rsidR="005E45AE" w:rsidRPr="006670A1" w:rsidRDefault="005E45AE" w:rsidP="005E45AE">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6670A1">
        <w:rPr>
          <w:rFonts w:ascii="Arial" w:eastAsia="Arial Unicode MS" w:hAnsi="Arial" w:cs="Arial"/>
          <w:b/>
          <w:i/>
          <w:kern w:val="2"/>
          <w:sz w:val="20"/>
          <w:lang w:val="pl-PL" w:eastAsia="hi-IN" w:bidi="hi-IN"/>
        </w:rPr>
        <w:t>.</w:t>
      </w:r>
    </w:p>
    <w:p w:rsidR="005E45AE" w:rsidRPr="006670A1" w:rsidRDefault="005E45AE" w:rsidP="005E45AE">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II: Informacje dotyczące wykonawcy</w:t>
      </w:r>
    </w:p>
    <w:p w:rsidR="005E45AE" w:rsidRPr="006670A1" w:rsidRDefault="005E45AE" w:rsidP="005E45AE">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E45AE" w:rsidRPr="006670A1" w:rsidTr="005E7B34">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Numer VAT, jeżeli dotyczy:</w:t>
            </w:r>
          </w:p>
          <w:p w:rsidR="005E45AE" w:rsidRPr="006670A1" w:rsidRDefault="005E45AE" w:rsidP="005E7B3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p w:rsidR="005E45AE" w:rsidRPr="006670A1" w:rsidRDefault="005E45AE" w:rsidP="005E7B3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E45AE" w:rsidRPr="006670A1" w:rsidTr="005E7B34">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Osoba lub osoby wyznaczone do kontaktów</w:t>
            </w:r>
            <w:r w:rsidRPr="006670A1">
              <w:rPr>
                <w:rFonts w:ascii="Arial" w:eastAsia="Calibri" w:hAnsi="Arial" w:cs="Arial"/>
                <w:kern w:val="0"/>
                <w:sz w:val="20"/>
                <w:vertAlign w:val="superscript"/>
                <w:lang w:val="pl-PL" w:eastAsia="en-GB"/>
              </w:rPr>
              <w:footnoteReference w:id="6"/>
            </w:r>
            <w:r w:rsidRPr="006670A1">
              <w:rPr>
                <w:rFonts w:ascii="Arial" w:eastAsia="Calibri" w:hAnsi="Arial" w:cs="Arial"/>
                <w:kern w:val="0"/>
                <w:sz w:val="20"/>
                <w:lang w:val="pl-PL" w:eastAsia="en-GB"/>
              </w:rPr>
              <w:t>:</w:t>
            </w:r>
          </w:p>
          <w:p w:rsidR="005E45AE" w:rsidRPr="006670A1" w:rsidRDefault="005E45AE" w:rsidP="005E7B3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Telefon:</w:t>
            </w:r>
          </w:p>
          <w:p w:rsidR="005E45AE" w:rsidRPr="006670A1" w:rsidRDefault="005E45AE" w:rsidP="005E7B3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e-mail:</w:t>
            </w:r>
          </w:p>
          <w:p w:rsidR="005E45AE" w:rsidRPr="006670A1" w:rsidRDefault="005E45AE" w:rsidP="005E7B3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internetowy (adres www) (</w:t>
            </w:r>
            <w:r w:rsidRPr="006670A1">
              <w:rPr>
                <w:rFonts w:ascii="Arial" w:eastAsia="Calibri" w:hAnsi="Arial" w:cs="Arial"/>
                <w:i/>
                <w:kern w:val="0"/>
                <w:sz w:val="20"/>
                <w:lang w:val="pl-PL" w:eastAsia="en-GB"/>
              </w:rPr>
              <w:t>jeżeli dotyczy</w:t>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rsidR="005E45AE" w:rsidRPr="006670A1" w:rsidRDefault="005E45AE" w:rsidP="005E7B3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rsidR="005E45AE" w:rsidRPr="006670A1" w:rsidRDefault="005E45AE" w:rsidP="005E7B3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rsidR="005E45AE" w:rsidRPr="006670A1" w:rsidRDefault="005E45AE" w:rsidP="005E7B3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jest mikroprzedsiębiorstwem bądź małym lub średnim przedsiębiorstwem</w:t>
            </w:r>
            <w:r w:rsidRPr="006670A1">
              <w:rPr>
                <w:rFonts w:ascii="Arial" w:eastAsia="Calibri" w:hAnsi="Arial" w:cs="Arial"/>
                <w:kern w:val="0"/>
                <w:sz w:val="20"/>
                <w:vertAlign w:val="superscript"/>
                <w:lang w:val="pl-PL" w:eastAsia="en-GB"/>
              </w:rPr>
              <w:footnoteReference w:id="7"/>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u w:val="single"/>
                <w:lang w:val="pl-PL" w:eastAsia="en-GB"/>
              </w:rPr>
              <w:t>Jedynie w przypadku gdy zamówienie jest zastrzeżone</w:t>
            </w:r>
            <w:r w:rsidRPr="006670A1">
              <w:rPr>
                <w:rFonts w:ascii="Arial" w:eastAsia="Calibri" w:hAnsi="Arial" w:cs="Arial"/>
                <w:b/>
                <w:kern w:val="0"/>
                <w:sz w:val="20"/>
                <w:u w:val="single"/>
                <w:vertAlign w:val="superscript"/>
                <w:lang w:val="pl-PL" w:eastAsia="en-GB"/>
              </w:rPr>
              <w:footnoteReference w:id="8"/>
            </w:r>
            <w:r w:rsidRPr="006670A1">
              <w:rPr>
                <w:rFonts w:ascii="Arial" w:eastAsia="Calibri" w:hAnsi="Arial" w:cs="Arial"/>
                <w:b/>
                <w:kern w:val="0"/>
                <w:sz w:val="20"/>
                <w:u w:val="single"/>
                <w:lang w:val="pl-PL" w:eastAsia="en-GB"/>
              </w:rPr>
              <w:t>:</w:t>
            </w:r>
            <w:r w:rsidRPr="006670A1">
              <w:rPr>
                <w:rFonts w:ascii="Arial" w:eastAsia="Calibri" w:hAnsi="Arial" w:cs="Arial"/>
                <w:kern w:val="0"/>
                <w:sz w:val="20"/>
                <w:lang w:val="pl-PL" w:eastAsia="en-GB"/>
              </w:rPr>
              <w:t>czy wykonawca jest zakładem pracy chronionej, „przedsiębiorstwem społecznym”</w:t>
            </w:r>
            <w:r w:rsidRPr="006670A1">
              <w:rPr>
                <w:rFonts w:ascii="Arial" w:eastAsia="Calibri" w:hAnsi="Arial" w:cs="Arial"/>
                <w:kern w:val="0"/>
                <w:sz w:val="20"/>
                <w:vertAlign w:val="superscript"/>
                <w:lang w:val="pl-PL" w:eastAsia="en-GB"/>
              </w:rPr>
              <w:footnoteReference w:id="9"/>
            </w:r>
            <w:r w:rsidRPr="006670A1">
              <w:rPr>
                <w:rFonts w:ascii="Arial" w:eastAsia="Calibri" w:hAnsi="Arial" w:cs="Arial"/>
                <w:kern w:val="0"/>
                <w:sz w:val="20"/>
                <w:lang w:val="pl-PL" w:eastAsia="en-GB"/>
              </w:rPr>
              <w:t xml:space="preserve"> lub czy będzie realizował zamówienie w ramach programów zatrudnienia chronionego?</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br/>
              <w:t>jaki jest odpowiedni odsetek pracowników niepełnosprawnych lub defaworyzowanych?</w:t>
            </w:r>
            <w:r w:rsidRPr="006670A1">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Jeżeli dotyczy, czy wykonawca jest wpisany do urzędowego wykazu zatwierdzonych wykonawców lub posiada równoważne </w:t>
            </w:r>
            <w:r w:rsidRPr="006670A1">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Tak [] Nie [] Nie dotyczy</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p>
          <w:p w:rsidR="005E45AE" w:rsidRPr="006670A1" w:rsidRDefault="005E45AE" w:rsidP="005E7B34">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5E45AE" w:rsidRPr="006670A1" w:rsidRDefault="005E45AE" w:rsidP="005E7B3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 Proszę podać nazwę wykazu lub zaświadczenia i odpowiedni numer rejestracyjny lub numer zaświadczenia, jeżeli dotyczy:</w:t>
            </w:r>
            <w:r w:rsidRPr="006670A1">
              <w:rPr>
                <w:rFonts w:ascii="Arial" w:eastAsia="Calibri" w:hAnsi="Arial" w:cs="Arial"/>
                <w:kern w:val="0"/>
                <w:sz w:val="20"/>
                <w:lang w:val="pl-PL" w:eastAsia="en-GB"/>
              </w:rPr>
              <w:br/>
              <w:t>b) Jeżeli poświadczenie wpisu do wykazu lub wydania zaświadczenia jest dostępne w formie elektronicznej, proszę podać:</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6670A1">
              <w:rPr>
                <w:rFonts w:ascii="Arial" w:eastAsia="Calibri" w:hAnsi="Arial" w:cs="Arial"/>
                <w:kern w:val="0"/>
                <w:sz w:val="20"/>
                <w:vertAlign w:val="superscript"/>
                <w:lang w:val="pl-PL" w:eastAsia="en-GB"/>
              </w:rPr>
              <w:footnoteReference w:id="10"/>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d) Czy wpis do wykazu lub wydane zaświadczenie obejmują wszystkie wymagane kryteria kwalifikacji?</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nie: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Proszę dodatkowo uzupełnić brakujące informacje w części IV w sekcjach A, B, C lub D, w zależności od przypadku.</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WYŁĄCZNIE jeżeli jest to wymagane w stosownym ogłoszeniu lub dokumentach zamówienia:</w:t>
            </w:r>
            <w:r w:rsidRPr="006670A1">
              <w:rPr>
                <w:rFonts w:ascii="Arial" w:eastAsia="Calibri" w:hAnsi="Arial" w:cs="Arial"/>
                <w:b/>
                <w:i/>
                <w:kern w:val="0"/>
                <w:sz w:val="20"/>
                <w:lang w:val="pl-PL" w:eastAsia="en-GB"/>
              </w:rPr>
              <w:br/>
            </w:r>
            <w:r w:rsidRPr="006670A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670A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rsidR="005E45AE" w:rsidRPr="006670A1" w:rsidRDefault="005E45AE" w:rsidP="005E7B34">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6670A1">
              <w:rPr>
                <w:rFonts w:ascii="Arial" w:eastAsia="Calibri" w:hAnsi="Arial" w:cs="Arial"/>
                <w:kern w:val="0"/>
                <w:sz w:val="20"/>
                <w:lang w:val="pl-PL" w:eastAsia="en-GB"/>
              </w:rP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rsidR="005E45AE" w:rsidRPr="006670A1" w:rsidRDefault="005E45AE" w:rsidP="005E7B3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b) (adres internetowy, wydający urząd lub organ, dokładne dane referencyjne dokumentacji):</w:t>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t>c)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d)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e)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(adres internetowy, wydający urząd lub organ, dokładne dane referencyjne dokumentacji):</w:t>
            </w:r>
            <w:r w:rsidRPr="006670A1">
              <w:rPr>
                <w:rFonts w:ascii="Arial" w:eastAsia="Calibri" w:hAnsi="Arial" w:cs="Arial"/>
                <w:kern w:val="0"/>
                <w:sz w:val="20"/>
                <w:lang w:val="pl-PL" w:eastAsia="en-GB"/>
              </w:rPr>
              <w:br/>
              <w:t>[……][……][……][……]</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bierze udział w postępowaniu o udzielenie zamówienia wspólnie z innymi wykonawcami</w:t>
            </w:r>
            <w:r w:rsidRPr="006670A1">
              <w:rPr>
                <w:rFonts w:ascii="Arial" w:eastAsia="Calibri" w:hAnsi="Arial" w:cs="Arial"/>
                <w:kern w:val="0"/>
                <w:sz w:val="20"/>
                <w:vertAlign w:val="superscript"/>
                <w:lang w:val="pl-PL" w:eastAsia="en-GB"/>
              </w:rPr>
              <w:footnoteReference w:id="11"/>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E45AE" w:rsidRPr="006670A1" w:rsidTr="005E7B34">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5E45AE" w:rsidRPr="006670A1" w:rsidRDefault="005E45AE" w:rsidP="005E7B3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tak, proszę dopilnować, aby pozostali uczestnicy przedstawili odrębne jednolite europejskie dokumenty zamówienia.</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a) Proszę wskazać rolę wykonawcy w grupie (lider, odpowiedzialny za określone zadania itd.):</w:t>
            </w:r>
            <w:r w:rsidRPr="006670A1">
              <w:rPr>
                <w:rFonts w:ascii="Arial" w:eastAsia="Calibri" w:hAnsi="Arial" w:cs="Arial"/>
                <w:kern w:val="0"/>
                <w:sz w:val="20"/>
                <w:lang w:val="pl-PL" w:eastAsia="en-GB"/>
              </w:rPr>
              <w:br/>
              <w:t>b) Proszę wskazać pozostałych wykonawców biorących wspólnie udział w postępowaniu o udzielenie zamówienia:</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b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b):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t>c): [……]</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   ]</w:t>
            </w:r>
          </w:p>
        </w:tc>
      </w:tr>
    </w:tbl>
    <w:p w:rsidR="005E45AE" w:rsidRPr="006670A1" w:rsidRDefault="005E45AE" w:rsidP="005E45AE">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rsidR="005E45AE" w:rsidRPr="006670A1" w:rsidRDefault="005E45AE" w:rsidP="005E45AE">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Informacje na temat przedstawicieli wykonawcy</w:t>
      </w:r>
    </w:p>
    <w:p w:rsidR="005E45AE" w:rsidRPr="006670A1" w:rsidRDefault="005E45AE" w:rsidP="005E45AE">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6670A1">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Imię i nazwisko, </w:t>
            </w:r>
            <w:r w:rsidRPr="006670A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rsidR="005E45AE" w:rsidRPr="006670A1" w:rsidRDefault="005E45AE" w:rsidP="005E45AE">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5E45AE" w:rsidRPr="006670A1" w:rsidRDefault="005E45AE" w:rsidP="005E45AE">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rsidR="005E45AE" w:rsidRPr="006670A1" w:rsidRDefault="005E45AE" w:rsidP="005E45AE">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przedstawić – </w:t>
      </w:r>
      <w:r w:rsidRPr="006670A1">
        <w:rPr>
          <w:rFonts w:ascii="Arial" w:eastAsia="Arial Unicode MS" w:hAnsi="Arial" w:cs="Arial"/>
          <w:b/>
          <w:kern w:val="2"/>
          <w:sz w:val="20"/>
          <w:lang w:val="pl-PL" w:eastAsia="hi-IN" w:bidi="hi-IN"/>
        </w:rPr>
        <w:t>dla każdego</w:t>
      </w:r>
      <w:r w:rsidRPr="006670A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6670A1">
        <w:rPr>
          <w:rFonts w:ascii="Arial" w:eastAsia="Arial Unicode MS" w:hAnsi="Arial" w:cs="Arial"/>
          <w:b/>
          <w:kern w:val="2"/>
          <w:sz w:val="20"/>
          <w:lang w:val="pl-PL" w:eastAsia="hi-IN" w:bidi="hi-IN"/>
        </w:rPr>
        <w:t>niniejszej części sekcja A i B oraz w części III</w:t>
      </w:r>
      <w:r w:rsidRPr="006670A1">
        <w:rPr>
          <w:rFonts w:ascii="Arial" w:eastAsia="Arial Unicode MS" w:hAnsi="Arial" w:cs="Arial"/>
          <w:kern w:val="2"/>
          <w:sz w:val="20"/>
          <w:lang w:val="pl-PL" w:eastAsia="hi-IN" w:bidi="hi-IN"/>
        </w:rPr>
        <w:t xml:space="preserve">, należycie wypełniony i podpisany przez dane podmioty. </w:t>
      </w:r>
      <w:r w:rsidRPr="006670A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670A1">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6670A1">
        <w:rPr>
          <w:rFonts w:ascii="Arial" w:eastAsia="Arial Unicode MS" w:hAnsi="Arial" w:cs="Arial"/>
          <w:kern w:val="2"/>
          <w:sz w:val="20"/>
          <w:vertAlign w:val="superscript"/>
          <w:lang w:val="pl-PL" w:eastAsia="hi-IN" w:bidi="hi-IN"/>
        </w:rPr>
        <w:footnoteReference w:id="12"/>
      </w:r>
      <w:r w:rsidRPr="006670A1">
        <w:rPr>
          <w:rFonts w:ascii="Arial" w:eastAsia="Arial Unicode MS" w:hAnsi="Arial" w:cs="Arial"/>
          <w:kern w:val="2"/>
          <w:sz w:val="20"/>
          <w:lang w:val="pl-PL" w:eastAsia="hi-IN" w:bidi="hi-IN"/>
        </w:rPr>
        <w:t>.</w:t>
      </w:r>
    </w:p>
    <w:p w:rsidR="005E45AE" w:rsidRDefault="005E45AE" w:rsidP="005E45AE">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5E45AE" w:rsidRDefault="005E45AE" w:rsidP="005E45AE">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5E45AE" w:rsidRPr="006670A1" w:rsidRDefault="005E45AE" w:rsidP="005E45AE">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6670A1">
        <w:rPr>
          <w:rFonts w:ascii="Arial" w:eastAsia="Calibri" w:hAnsi="Arial" w:cs="Arial"/>
          <w:b/>
          <w:smallCaps/>
          <w:kern w:val="0"/>
          <w:sz w:val="20"/>
          <w:lang w:val="pl-PL" w:eastAsia="en-GB"/>
        </w:rPr>
        <w:t>D: Informacje dotyczące podwykonawców, na których zdolności wykonawca nie polega</w:t>
      </w:r>
    </w:p>
    <w:p w:rsidR="005E45AE" w:rsidRPr="006670A1" w:rsidRDefault="005E45AE" w:rsidP="005E45AE">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t xml:space="preserve">Jeżeli </w:t>
            </w:r>
            <w:r w:rsidRPr="006670A1">
              <w:rPr>
                <w:rFonts w:ascii="Arial" w:eastAsia="Arial Unicode MS" w:hAnsi="Arial" w:cs="Arial"/>
                <w:b/>
                <w:kern w:val="2"/>
                <w:sz w:val="20"/>
                <w:lang w:val="pl-PL" w:eastAsia="hi-IN" w:bidi="hi-IN"/>
              </w:rPr>
              <w:t>tak i o ile jest to wiadome</w:t>
            </w:r>
            <w:r w:rsidRPr="006670A1">
              <w:rPr>
                <w:rFonts w:ascii="Arial" w:eastAsia="Arial Unicode MS" w:hAnsi="Arial" w:cs="Arial"/>
                <w:kern w:val="2"/>
                <w:sz w:val="20"/>
                <w:lang w:val="pl-PL" w:eastAsia="hi-IN" w:bidi="hi-IN"/>
              </w:rPr>
              <w:t xml:space="preserve">, proszę podać wykaz proponowanych podwykonawców: </w:t>
            </w:r>
          </w:p>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rsidR="005E45AE" w:rsidRPr="006670A1" w:rsidRDefault="005E45AE" w:rsidP="005E45AE">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Jeżeli instytucja zamawiająca lub podmiot zamawiający wyraźnie żąda przedstawienia tych informacji </w:t>
      </w:r>
      <w:r w:rsidRPr="006670A1">
        <w:rPr>
          <w:rFonts w:ascii="Arial" w:eastAsia="Calibri" w:hAnsi="Arial" w:cs="Arial"/>
          <w:kern w:val="0"/>
          <w:sz w:val="20"/>
          <w:lang w:val="pl-PL" w:eastAsia="en-GB"/>
        </w:rPr>
        <w:t xml:space="preserve">oprócz informacji </w:t>
      </w:r>
      <w:r w:rsidRPr="006670A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rsidR="005E45AE" w:rsidRPr="006670A1" w:rsidRDefault="005E45AE" w:rsidP="005E45AE">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rsidR="005E45AE" w:rsidRPr="006670A1" w:rsidRDefault="005E45AE" w:rsidP="005E45AE">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III: Podstawy wykluczenia</w:t>
      </w:r>
    </w:p>
    <w:p w:rsidR="005E45AE" w:rsidRPr="006670A1" w:rsidRDefault="005E45AE" w:rsidP="005E45AE">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Podstawy związane z wyrokami skazującymi za przestępstwo</w:t>
      </w:r>
    </w:p>
    <w:p w:rsidR="005E45AE" w:rsidRPr="006670A1" w:rsidRDefault="005E45AE" w:rsidP="005E45AE">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art. 57 ust. 1 dyrektywy 2014/24/UE określono następujące powody wykluczenia:</w:t>
      </w:r>
    </w:p>
    <w:p w:rsidR="005E45AE" w:rsidRPr="006670A1" w:rsidRDefault="005E45AE" w:rsidP="005E45AE">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udział w </w:t>
      </w:r>
      <w:r w:rsidRPr="006670A1">
        <w:rPr>
          <w:rFonts w:ascii="Arial" w:eastAsia="Calibri" w:hAnsi="Arial" w:cs="Arial"/>
          <w:b/>
          <w:kern w:val="0"/>
          <w:sz w:val="20"/>
          <w:lang w:val="pl-PL" w:eastAsia="en-GB"/>
        </w:rPr>
        <w:t>organizacji przestępczej</w:t>
      </w:r>
      <w:r w:rsidRPr="006670A1">
        <w:rPr>
          <w:rFonts w:ascii="Arial" w:eastAsia="Calibri" w:hAnsi="Arial" w:cs="Arial"/>
          <w:b/>
          <w:kern w:val="0"/>
          <w:sz w:val="20"/>
          <w:vertAlign w:val="superscript"/>
          <w:lang w:val="pl-PL" w:eastAsia="en-GB"/>
        </w:rPr>
        <w:footnoteReference w:id="13"/>
      </w:r>
      <w:r w:rsidRPr="006670A1">
        <w:rPr>
          <w:rFonts w:ascii="Arial" w:eastAsia="Calibri" w:hAnsi="Arial" w:cs="Arial"/>
          <w:kern w:val="0"/>
          <w:sz w:val="20"/>
          <w:lang w:val="pl-PL" w:eastAsia="en-GB"/>
        </w:rPr>
        <w:t>;</w:t>
      </w:r>
    </w:p>
    <w:p w:rsidR="005E45AE" w:rsidRPr="006670A1" w:rsidRDefault="005E45AE" w:rsidP="005E45AE">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korupcja</w:t>
      </w:r>
      <w:r w:rsidRPr="006670A1">
        <w:rPr>
          <w:rFonts w:ascii="Arial" w:eastAsia="Calibri" w:hAnsi="Arial" w:cs="Arial"/>
          <w:b/>
          <w:kern w:val="0"/>
          <w:sz w:val="20"/>
          <w:vertAlign w:val="superscript"/>
          <w:lang w:val="pl-PL" w:eastAsia="en-GB"/>
        </w:rPr>
        <w:footnoteReference w:id="14"/>
      </w:r>
      <w:r w:rsidRPr="006670A1">
        <w:rPr>
          <w:rFonts w:ascii="Arial" w:eastAsia="Calibri" w:hAnsi="Arial" w:cs="Arial"/>
          <w:kern w:val="0"/>
          <w:sz w:val="20"/>
          <w:lang w:val="pl-PL" w:eastAsia="en-GB"/>
        </w:rPr>
        <w:t>;</w:t>
      </w:r>
    </w:p>
    <w:p w:rsidR="005E45AE" w:rsidRPr="006670A1" w:rsidRDefault="005E45AE" w:rsidP="005E45AE">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2" w:name="_DV_M1264"/>
      <w:bookmarkEnd w:id="2"/>
      <w:r w:rsidRPr="006670A1">
        <w:rPr>
          <w:rFonts w:ascii="Arial" w:eastAsia="Calibri" w:hAnsi="Arial" w:cs="Arial"/>
          <w:b/>
          <w:kern w:val="0"/>
          <w:sz w:val="20"/>
          <w:lang w:val="pl-PL" w:eastAsia="en-GB"/>
        </w:rPr>
        <w:t>nadużycie finansowe</w:t>
      </w:r>
      <w:bookmarkStart w:id="3" w:name="_DV_M1266"/>
      <w:bookmarkEnd w:id="3"/>
      <w:r w:rsidRPr="006670A1">
        <w:rPr>
          <w:rFonts w:ascii="Arial" w:eastAsia="Calibri" w:hAnsi="Arial" w:cs="Arial"/>
          <w:b/>
          <w:kern w:val="0"/>
          <w:sz w:val="20"/>
          <w:vertAlign w:val="superscript"/>
          <w:lang w:val="pl-PL" w:eastAsia="en-GB"/>
        </w:rPr>
        <w:footnoteReference w:id="15"/>
      </w:r>
      <w:r w:rsidRPr="006670A1">
        <w:rPr>
          <w:rFonts w:ascii="Arial" w:eastAsia="Calibri" w:hAnsi="Arial" w:cs="Arial"/>
          <w:kern w:val="0"/>
          <w:sz w:val="20"/>
          <w:lang w:val="pl-PL" w:eastAsia="en-GB"/>
        </w:rPr>
        <w:t>;</w:t>
      </w:r>
    </w:p>
    <w:p w:rsidR="005E45AE" w:rsidRPr="006670A1" w:rsidRDefault="005E45AE" w:rsidP="005E45AE">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przestępstwa terrorystyczne lub przestępstwa związane z działalnością terrorystyczną</w:t>
      </w:r>
      <w:bookmarkStart w:id="4" w:name="_DV_M1268"/>
      <w:bookmarkEnd w:id="4"/>
      <w:r w:rsidRPr="006670A1">
        <w:rPr>
          <w:rFonts w:ascii="Arial" w:eastAsia="Calibri" w:hAnsi="Arial" w:cs="Arial"/>
          <w:b/>
          <w:kern w:val="0"/>
          <w:sz w:val="20"/>
          <w:vertAlign w:val="superscript"/>
          <w:lang w:val="pl-PL" w:eastAsia="en-GB"/>
        </w:rPr>
        <w:footnoteReference w:id="16"/>
      </w:r>
    </w:p>
    <w:p w:rsidR="005E45AE" w:rsidRPr="006670A1" w:rsidRDefault="005E45AE" w:rsidP="005E45AE">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pranie pieniędzy lub finansowanie terroryzmu</w:t>
      </w:r>
      <w:r w:rsidRPr="006670A1">
        <w:rPr>
          <w:rFonts w:ascii="Arial" w:eastAsia="Calibri" w:hAnsi="Arial" w:cs="Arial"/>
          <w:b/>
          <w:kern w:val="0"/>
          <w:sz w:val="20"/>
          <w:vertAlign w:val="superscript"/>
          <w:lang w:val="pl-PL" w:eastAsia="en-GB"/>
        </w:rPr>
        <w:footnoteReference w:id="17"/>
      </w:r>
    </w:p>
    <w:p w:rsidR="005E45AE" w:rsidRPr="006670A1" w:rsidRDefault="005E45AE" w:rsidP="005E45AE">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praca dzieci</w:t>
      </w:r>
      <w:r w:rsidRPr="006670A1">
        <w:rPr>
          <w:rFonts w:ascii="Arial" w:eastAsia="Calibri" w:hAnsi="Arial" w:cs="Arial"/>
          <w:kern w:val="0"/>
          <w:sz w:val="20"/>
          <w:lang w:val="pl-PL" w:eastAsia="en-GB"/>
        </w:rPr>
        <w:t xml:space="preserve"> i inne formy </w:t>
      </w:r>
      <w:r w:rsidRPr="006670A1">
        <w:rPr>
          <w:rFonts w:ascii="Arial" w:eastAsia="Calibri" w:hAnsi="Arial" w:cs="Arial"/>
          <w:b/>
          <w:kern w:val="0"/>
          <w:sz w:val="20"/>
          <w:lang w:val="pl-PL" w:eastAsia="en-GB"/>
        </w:rPr>
        <w:t>handlu ludźmi</w:t>
      </w:r>
      <w:r w:rsidRPr="006670A1">
        <w:rPr>
          <w:rFonts w:ascii="Arial" w:eastAsia="Calibri" w:hAnsi="Arial" w:cs="Arial"/>
          <w:b/>
          <w:kern w:val="0"/>
          <w:sz w:val="20"/>
          <w:vertAlign w:val="superscript"/>
          <w:lang w:val="pl-PL" w:eastAsia="en-GB"/>
        </w:rPr>
        <w:footnoteReference w:id="18"/>
      </w:r>
      <w:r w:rsidRPr="006670A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 stosunku do </w:t>
            </w:r>
            <w:r w:rsidRPr="006670A1">
              <w:rPr>
                <w:rFonts w:ascii="Arial" w:eastAsia="Arial Unicode MS" w:hAnsi="Arial" w:cs="Arial"/>
                <w:b/>
                <w:kern w:val="2"/>
                <w:sz w:val="20"/>
                <w:lang w:val="pl-PL" w:eastAsia="hi-IN" w:bidi="hi-IN"/>
              </w:rPr>
              <w:t>samego wykonawcy</w:t>
            </w:r>
            <w:r w:rsidRPr="006670A1">
              <w:rPr>
                <w:rFonts w:ascii="Arial" w:eastAsia="Arial Unicode MS" w:hAnsi="Arial" w:cs="Arial"/>
                <w:kern w:val="2"/>
                <w:sz w:val="20"/>
                <w:lang w:val="pl-PL" w:eastAsia="hi-IN" w:bidi="hi-IN"/>
              </w:rPr>
              <w:t xml:space="preserve"> bądź </w:t>
            </w:r>
            <w:r w:rsidRPr="006670A1">
              <w:rPr>
                <w:rFonts w:ascii="Arial" w:eastAsia="Arial Unicode MS" w:hAnsi="Arial" w:cs="Arial"/>
                <w:b/>
                <w:kern w:val="2"/>
                <w:sz w:val="20"/>
                <w:lang w:val="pl-PL" w:eastAsia="hi-IN" w:bidi="hi-IN"/>
              </w:rPr>
              <w:t>jakiejkolwiek</w:t>
            </w:r>
            <w:r w:rsidRPr="006670A1">
              <w:rPr>
                <w:rFonts w:ascii="Arial" w:eastAsia="Arial Unicode MS" w:hAnsi="Arial" w:cs="Arial"/>
                <w:kern w:val="2"/>
                <w:sz w:val="20"/>
                <w:lang w:val="pl-PL" w:eastAsia="hi-IN" w:bidi="hi-IN"/>
              </w:rPr>
              <w:t xml:space="preserve"> osoby będącej członkiem organów administracyjnych, zarządzających lub </w:t>
            </w:r>
            <w:r w:rsidRPr="006670A1">
              <w:rPr>
                <w:rFonts w:ascii="Arial" w:eastAsia="Arial Unicode MS" w:hAnsi="Arial" w:cs="Arial"/>
                <w:kern w:val="2"/>
                <w:sz w:val="20"/>
                <w:lang w:val="pl-PL" w:eastAsia="hi-IN" w:bidi="hi-IN"/>
              </w:rPr>
              <w:lastRenderedPageBreak/>
              <w:t xml:space="preserve">nadzorczych wykonawcy, lub posiadającej w przedsiębiorstwie wykonawcy uprawnienia do reprezentowania, uprawnienia decyzyjne lub kontrolne, </w:t>
            </w:r>
            <w:r w:rsidRPr="006670A1">
              <w:rPr>
                <w:rFonts w:ascii="Arial" w:eastAsia="Arial Unicode MS" w:hAnsi="Arial" w:cs="Arial"/>
                <w:b/>
                <w:kern w:val="2"/>
                <w:sz w:val="20"/>
                <w:lang w:val="pl-PL" w:eastAsia="hi-IN" w:bidi="hi-IN"/>
              </w:rPr>
              <w:t>wydany został prawomocny wyrok</w:t>
            </w:r>
            <w:r w:rsidRPr="006670A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p>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Jeżeli odnośna dokumentacja jest dostępna w formie elektronicznej, proszę wskazać: (adres </w:t>
            </w:r>
            <w:r w:rsidRPr="006670A1">
              <w:rPr>
                <w:rFonts w:ascii="Arial" w:eastAsia="Arial Unicode MS" w:hAnsi="Arial" w:cs="Arial"/>
                <w:kern w:val="2"/>
                <w:sz w:val="20"/>
                <w:lang w:val="pl-PL" w:eastAsia="hi-IN" w:bidi="hi-IN"/>
              </w:rPr>
              <w:lastRenderedPageBreak/>
              <w:t>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19"/>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lastRenderedPageBreak/>
              <w:t>Jeżeli tak</w:t>
            </w:r>
            <w:r w:rsidRPr="006670A1">
              <w:rPr>
                <w:rFonts w:ascii="Arial" w:eastAsia="Arial Unicode MS" w:hAnsi="Arial" w:cs="Arial"/>
                <w:kern w:val="2"/>
                <w:sz w:val="20"/>
                <w:lang w:val="pl-PL" w:eastAsia="hi-IN" w:bidi="hi-IN"/>
              </w:rPr>
              <w:t>, proszę podać</w:t>
            </w:r>
            <w:r w:rsidRPr="006670A1">
              <w:rPr>
                <w:rFonts w:ascii="Arial" w:eastAsia="Arial Unicode MS" w:hAnsi="Arial" w:cs="Arial"/>
                <w:kern w:val="2"/>
                <w:sz w:val="20"/>
                <w:vertAlign w:val="superscript"/>
                <w:lang w:val="pl-PL" w:eastAsia="hi-IN" w:bidi="hi-IN"/>
              </w:rPr>
              <w:footnoteReference w:id="20"/>
            </w: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a) datę wyroku, określić, których spośród punktów 1–6 on dotyczy, oraz podać powód(-ody) skazania;</w:t>
            </w:r>
            <w:r w:rsidRPr="006670A1">
              <w:rPr>
                <w:rFonts w:ascii="Arial" w:eastAsia="Arial Unicode MS" w:hAnsi="Arial" w:cs="Arial"/>
                <w:kern w:val="2"/>
                <w:sz w:val="20"/>
                <w:lang w:val="pl-PL" w:eastAsia="hi-IN" w:bidi="hi-IN"/>
              </w:rPr>
              <w:br/>
              <w:t>b) wskazać, kto został skazany [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data: [   ], punkt(-y): [   ], powód(-ody):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t>c) długość okresu wykluczenia [……] oraz punkt(-y), którego(-ych) to dotyczy.</w:t>
            </w:r>
          </w:p>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6670A1">
              <w:rPr>
                <w:rFonts w:ascii="Arial" w:eastAsia="Arial Unicode MS" w:hAnsi="Arial" w:cs="Arial"/>
                <w:kern w:val="2"/>
                <w:sz w:val="20"/>
                <w:vertAlign w:val="superscript"/>
                <w:lang w:val="pl-PL" w:eastAsia="hi-IN" w:bidi="hi-IN"/>
              </w:rPr>
              <w:footnoteReference w:id="21"/>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6670A1">
              <w:rPr>
                <w:rFonts w:ascii="Arial" w:eastAsia="Arial Unicode MS" w:hAnsi="Arial" w:cs="Arial"/>
                <w:kern w:val="2"/>
                <w:sz w:val="20"/>
                <w:vertAlign w:val="superscript"/>
                <w:lang w:val="pl-PL" w:eastAsia="hi-IN" w:bidi="hi-IN"/>
              </w:rPr>
              <w:footnoteReference w:id="22"/>
            </w:r>
            <w:r w:rsidRPr="006670A1">
              <w:rPr>
                <w:rFonts w:ascii="Arial" w:eastAsia="Arial Unicode MS" w:hAnsi="Arial" w:cs="Arial"/>
                <w:kern w:val="2"/>
                <w:sz w:val="20"/>
                <w:lang w:val="pl-PL" w:eastAsia="hi-IN" w:bidi="hi-IN"/>
              </w:rPr>
              <w:t xml:space="preserve"> („</w:t>
            </w:r>
            <w:r w:rsidRPr="006670A1">
              <w:rPr>
                <w:rFonts w:ascii="Arial" w:eastAsia="Calibri" w:hAnsi="Arial" w:cs="Arial"/>
                <w:b/>
                <w:kern w:val="2"/>
                <w:sz w:val="20"/>
                <w:lang w:val="pl-PL" w:eastAsia="en-GB" w:bidi="hi-IN"/>
              </w:rPr>
              <w:t>samooczyszczenie”)</w:t>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 Tak [] Nie </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w:t>
            </w:r>
            <w:r w:rsidRPr="006670A1">
              <w:rPr>
                <w:rFonts w:ascii="Arial" w:eastAsia="Arial Unicode MS" w:hAnsi="Arial" w:cs="Arial"/>
                <w:kern w:val="2"/>
                <w:sz w:val="20"/>
                <w:vertAlign w:val="superscript"/>
                <w:lang w:val="pl-PL" w:eastAsia="hi-IN" w:bidi="hi-IN"/>
              </w:rPr>
              <w:footnoteReference w:id="23"/>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rsidR="005E45AE" w:rsidRPr="006670A1" w:rsidRDefault="005E45AE" w:rsidP="005E45AE">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wywiązał się ze wszystkich </w:t>
            </w:r>
            <w:r w:rsidRPr="006670A1">
              <w:rPr>
                <w:rFonts w:ascii="Arial" w:eastAsia="Arial Unicode MS" w:hAnsi="Arial" w:cs="Arial"/>
                <w:b/>
                <w:kern w:val="2"/>
                <w:sz w:val="20"/>
                <w:lang w:val="pl-PL" w:eastAsia="hi-IN" w:bidi="hi-IN"/>
              </w:rPr>
              <w:t>obowiązków dotyczących płatności podatków lub składek na ubezpieczenie społeczne</w:t>
            </w:r>
            <w:r w:rsidRPr="006670A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E45AE" w:rsidRPr="006670A1" w:rsidTr="005E7B34">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t>Jeżeli nie</w:t>
            </w:r>
            <w:r w:rsidRPr="006670A1">
              <w:rPr>
                <w:rFonts w:ascii="Arial" w:eastAsia="Arial Unicode MS" w:hAnsi="Arial" w:cs="Arial"/>
                <w:kern w:val="2"/>
                <w:sz w:val="20"/>
                <w:lang w:val="pl-PL" w:eastAsia="hi-IN" w:bidi="hi-IN"/>
              </w:rPr>
              <w:t>, proszę wskazać:</w:t>
            </w:r>
            <w:r w:rsidRPr="006670A1">
              <w:rPr>
                <w:rFonts w:ascii="Arial" w:eastAsia="Arial Unicode MS" w:hAnsi="Arial" w:cs="Arial"/>
                <w:kern w:val="2"/>
                <w:sz w:val="20"/>
                <w:lang w:val="pl-PL" w:eastAsia="hi-IN" w:bidi="hi-IN"/>
              </w:rPr>
              <w:br/>
              <w:t>a) państwo lub państwo członkowskie, którego to dotyczy;</w:t>
            </w:r>
            <w:r w:rsidRPr="006670A1">
              <w:rPr>
                <w:rFonts w:ascii="Arial" w:eastAsia="Arial Unicode MS" w:hAnsi="Arial" w:cs="Arial"/>
                <w:kern w:val="2"/>
                <w:sz w:val="20"/>
                <w:lang w:val="pl-PL" w:eastAsia="hi-IN" w:bidi="hi-IN"/>
              </w:rPr>
              <w:br/>
              <w:t>b) jakiej kwoty to dotyczy?</w:t>
            </w:r>
            <w:r w:rsidRPr="006670A1">
              <w:rPr>
                <w:rFonts w:ascii="Arial" w:eastAsia="Arial Unicode MS" w:hAnsi="Arial" w:cs="Arial"/>
                <w:kern w:val="2"/>
                <w:sz w:val="20"/>
                <w:lang w:val="pl-PL" w:eastAsia="hi-IN" w:bidi="hi-IN"/>
              </w:rPr>
              <w:br/>
              <w:t>c) w jaki sposób zostało ustalone to naruszenie obowiązków:</w:t>
            </w:r>
            <w:r w:rsidRPr="006670A1">
              <w:rPr>
                <w:rFonts w:ascii="Arial" w:eastAsia="Arial Unicode MS" w:hAnsi="Arial" w:cs="Arial"/>
                <w:kern w:val="2"/>
                <w:sz w:val="20"/>
                <w:lang w:val="pl-PL" w:eastAsia="hi-IN" w:bidi="hi-IN"/>
              </w:rPr>
              <w:br/>
              <w:t xml:space="preserve">1) w trybie </w:t>
            </w:r>
            <w:r w:rsidRPr="006670A1">
              <w:rPr>
                <w:rFonts w:ascii="Arial" w:eastAsia="Arial Unicode MS" w:hAnsi="Arial" w:cs="Arial"/>
                <w:b/>
                <w:kern w:val="2"/>
                <w:sz w:val="20"/>
                <w:lang w:val="pl-PL" w:eastAsia="hi-IN" w:bidi="hi-IN"/>
              </w:rPr>
              <w:t>decyzji</w:t>
            </w:r>
            <w:r w:rsidRPr="006670A1">
              <w:rPr>
                <w:rFonts w:ascii="Arial" w:eastAsia="Arial Unicode MS" w:hAnsi="Arial" w:cs="Arial"/>
                <w:kern w:val="2"/>
                <w:sz w:val="20"/>
                <w:lang w:val="pl-PL" w:eastAsia="hi-IN" w:bidi="hi-IN"/>
              </w:rPr>
              <w:t xml:space="preserve"> sądowej lub administracyjnej:</w:t>
            </w:r>
          </w:p>
          <w:p w:rsidR="005E45AE" w:rsidRPr="006670A1" w:rsidRDefault="005E45AE" w:rsidP="005E7B34">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ta decyzja jest ostateczna i wiążąca?</w:t>
            </w:r>
          </w:p>
          <w:p w:rsidR="005E45AE" w:rsidRPr="006670A1" w:rsidRDefault="005E45AE" w:rsidP="005E7B34">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datę wyroku lub decyzji.</w:t>
            </w:r>
          </w:p>
          <w:p w:rsidR="005E45AE" w:rsidRPr="006670A1" w:rsidRDefault="005E45AE" w:rsidP="005E7B34">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W przypadku wyroku, </w:t>
            </w:r>
            <w:r w:rsidRPr="006670A1">
              <w:rPr>
                <w:rFonts w:ascii="Arial" w:eastAsia="Calibri" w:hAnsi="Arial" w:cs="Arial"/>
                <w:b/>
                <w:kern w:val="0"/>
                <w:sz w:val="20"/>
                <w:lang w:val="pl-PL" w:eastAsia="en-GB"/>
              </w:rPr>
              <w:t>o ile została w nim bezpośrednio określona</w:t>
            </w:r>
            <w:r w:rsidRPr="006670A1">
              <w:rPr>
                <w:rFonts w:ascii="Arial" w:eastAsia="Calibri" w:hAnsi="Arial" w:cs="Arial"/>
                <w:kern w:val="0"/>
                <w:sz w:val="20"/>
                <w:lang w:val="pl-PL" w:eastAsia="en-GB"/>
              </w:rPr>
              <w:t>, długość okresu wykluczenia:</w:t>
            </w:r>
          </w:p>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xml:space="preserve">2) w </w:t>
            </w:r>
            <w:r w:rsidRPr="006670A1">
              <w:rPr>
                <w:rFonts w:ascii="Arial" w:eastAsia="Arial Unicode MS" w:hAnsi="Arial" w:cs="Arial"/>
                <w:b/>
                <w:kern w:val="2"/>
                <w:sz w:val="20"/>
                <w:lang w:val="pl-PL" w:eastAsia="hi-IN" w:bidi="hi-IN"/>
              </w:rPr>
              <w:t>inny sposób</w:t>
            </w:r>
            <w:r w:rsidRPr="006670A1">
              <w:rPr>
                <w:rFonts w:ascii="Arial" w:eastAsia="Arial Unicode MS" w:hAnsi="Arial" w:cs="Arial"/>
                <w:kern w:val="2"/>
                <w:sz w:val="20"/>
                <w:lang w:val="pl-PL" w:eastAsia="hi-IN" w:bidi="hi-IN"/>
              </w:rPr>
              <w:t>? Proszę sprecyzować, w jaki:</w:t>
            </w:r>
          </w:p>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Składki na ubezpieczenia społeczne</w:t>
            </w:r>
          </w:p>
        </w:tc>
      </w:tr>
      <w:tr w:rsidR="005E45AE" w:rsidRPr="006670A1" w:rsidTr="005E7B34">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rsidR="005E45AE" w:rsidRPr="006670A1" w:rsidRDefault="005E45AE" w:rsidP="005E7B3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rsidR="005E45AE" w:rsidRPr="006670A1" w:rsidRDefault="005E45AE" w:rsidP="005E7B3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rsidR="005E45AE" w:rsidRPr="006670A1" w:rsidRDefault="005E45AE" w:rsidP="005E7B3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rsidR="005E45AE" w:rsidRPr="006670A1" w:rsidRDefault="005E45AE" w:rsidP="005E7B3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rsidR="005E45AE" w:rsidRPr="006670A1" w:rsidRDefault="005E45AE" w:rsidP="005E7B3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rsidR="005E45AE" w:rsidRPr="006670A1" w:rsidRDefault="005E45AE" w:rsidP="005E7B3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rsidR="005E45AE" w:rsidRPr="006670A1" w:rsidRDefault="005E45AE" w:rsidP="005E7B3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p>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w:t>
            </w:r>
            <w:r w:rsidRPr="006670A1">
              <w:rPr>
                <w:rFonts w:ascii="Arial" w:eastAsia="Arial Unicode MS" w:hAnsi="Arial" w:cs="Arial"/>
                <w:kern w:val="2"/>
                <w:sz w:val="20"/>
                <w:vertAlign w:val="superscript"/>
                <w:lang w:val="pl-PL" w:eastAsia="hi-IN" w:bidi="hi-IN"/>
              </w:rPr>
              <w:footnoteReference w:id="24"/>
            </w:r>
            <w:r w:rsidRPr="006670A1">
              <w:rPr>
                <w:rFonts w:ascii="Arial" w:eastAsia="Arial Unicode MS" w:hAnsi="Arial" w:cs="Arial"/>
                <w:kern w:val="2"/>
                <w:sz w:val="20"/>
                <w:vertAlign w:val="superscript"/>
                <w:lang w:val="pl-PL" w:eastAsia="hi-IN" w:bidi="hi-IN"/>
              </w:rPr>
              <w:br/>
            </w:r>
            <w:r w:rsidRPr="006670A1">
              <w:rPr>
                <w:rFonts w:ascii="Arial" w:eastAsia="Arial Unicode MS" w:hAnsi="Arial" w:cs="Arial"/>
                <w:kern w:val="2"/>
                <w:sz w:val="20"/>
                <w:lang w:val="pl-PL" w:eastAsia="hi-IN" w:bidi="hi-IN"/>
              </w:rPr>
              <w:t>[……][……][……]</w:t>
            </w:r>
          </w:p>
        </w:tc>
      </w:tr>
    </w:tbl>
    <w:p w:rsidR="005E45AE" w:rsidRPr="006670A1" w:rsidRDefault="005E45AE" w:rsidP="005E45AE">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Podstawy związane z niewypłacalnością, konfliktem interesów lub wykroczeniami zawodowymi</w:t>
      </w:r>
      <w:r w:rsidRPr="006670A1">
        <w:rPr>
          <w:rFonts w:ascii="Arial" w:eastAsia="Calibri" w:hAnsi="Arial" w:cs="Arial"/>
          <w:b/>
          <w:smallCaps/>
          <w:kern w:val="0"/>
          <w:sz w:val="20"/>
          <w:vertAlign w:val="superscript"/>
          <w:lang w:val="pl-PL" w:eastAsia="en-GB"/>
        </w:rPr>
        <w:footnoteReference w:id="25"/>
      </w:r>
    </w:p>
    <w:p w:rsidR="005E45AE" w:rsidRPr="006670A1" w:rsidRDefault="005E45AE" w:rsidP="005E45AE">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E45AE" w:rsidRPr="006670A1" w:rsidTr="005E7B34">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t>
            </w:r>
            <w:r w:rsidRPr="006670A1">
              <w:rPr>
                <w:rFonts w:ascii="Arial" w:eastAsia="Arial Unicode MS" w:hAnsi="Arial" w:cs="Arial"/>
                <w:b/>
                <w:kern w:val="2"/>
                <w:sz w:val="20"/>
                <w:lang w:val="pl-PL" w:eastAsia="hi-IN" w:bidi="hi-IN"/>
              </w:rPr>
              <w:t>wedle własnej wiedzy</w:t>
            </w:r>
            <w:r w:rsidRPr="006670A1">
              <w:rPr>
                <w:rFonts w:ascii="Arial" w:eastAsia="Arial Unicode MS" w:hAnsi="Arial" w:cs="Arial"/>
                <w:kern w:val="2"/>
                <w:sz w:val="20"/>
                <w:lang w:val="pl-PL" w:eastAsia="hi-IN" w:bidi="hi-IN"/>
              </w:rPr>
              <w:t xml:space="preserve">, naruszył </w:t>
            </w:r>
            <w:r w:rsidRPr="006670A1">
              <w:rPr>
                <w:rFonts w:ascii="Arial" w:eastAsia="Arial Unicode MS" w:hAnsi="Arial" w:cs="Arial"/>
                <w:b/>
                <w:kern w:val="2"/>
                <w:sz w:val="20"/>
                <w:lang w:val="pl-PL" w:eastAsia="hi-IN" w:bidi="hi-IN"/>
              </w:rPr>
              <w:t>swoje obowiązki</w:t>
            </w:r>
            <w:r w:rsidRPr="006670A1">
              <w:rPr>
                <w:rFonts w:ascii="Arial" w:eastAsia="Arial Unicode MS" w:hAnsi="Arial" w:cs="Arial"/>
                <w:kern w:val="2"/>
                <w:sz w:val="20"/>
                <w:lang w:val="pl-PL" w:eastAsia="hi-IN" w:bidi="hi-IN"/>
              </w:rPr>
              <w:t xml:space="preserve"> w dziedzinie </w:t>
            </w:r>
            <w:r w:rsidRPr="006670A1">
              <w:rPr>
                <w:rFonts w:ascii="Arial" w:eastAsia="Arial Unicode MS" w:hAnsi="Arial" w:cs="Arial"/>
                <w:b/>
                <w:kern w:val="2"/>
                <w:sz w:val="20"/>
                <w:lang w:val="pl-PL" w:eastAsia="hi-IN" w:bidi="hi-IN"/>
              </w:rPr>
              <w:t>prawa środowiska, prawa socjalnego i prawa pracy</w:t>
            </w:r>
            <w:r w:rsidRPr="006670A1">
              <w:rPr>
                <w:rFonts w:ascii="Arial" w:eastAsia="Arial Unicode MS" w:hAnsi="Arial" w:cs="Arial"/>
                <w:b/>
                <w:kern w:val="2"/>
                <w:sz w:val="20"/>
                <w:vertAlign w:val="superscript"/>
                <w:lang w:val="pl-PL" w:eastAsia="hi-IN" w:bidi="hi-IN"/>
              </w:rPr>
              <w:footnoteReference w:id="26"/>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E45AE" w:rsidRPr="006670A1" w:rsidTr="005E7B34">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6670A1">
              <w:rPr>
                <w:rFonts w:ascii="Arial" w:eastAsia="Arial Unicode MS" w:hAnsi="Arial" w:cs="Arial"/>
                <w:kern w:val="2"/>
                <w:sz w:val="20"/>
                <w:lang w:val="pl-PL" w:eastAsia="hi-IN" w:bidi="hi-IN"/>
              </w:rPr>
              <w:br/>
              <w:t>[]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kern w:val="0"/>
                <w:sz w:val="20"/>
                <w:lang w:val="pl-PL" w:eastAsia="en-GB"/>
              </w:rPr>
              <w:t>Czy wykonawca znajduje się w jednej z następujących sytuacji:</w:t>
            </w:r>
            <w:r w:rsidRPr="006670A1">
              <w:rPr>
                <w:rFonts w:ascii="Arial" w:eastAsia="Calibri" w:hAnsi="Arial" w:cs="Arial"/>
                <w:kern w:val="0"/>
                <w:sz w:val="20"/>
                <w:lang w:val="pl-PL" w:eastAsia="en-GB"/>
              </w:rPr>
              <w:br/>
              <w:t xml:space="preserve">a) </w:t>
            </w:r>
            <w:r w:rsidRPr="006670A1">
              <w:rPr>
                <w:rFonts w:ascii="Arial" w:eastAsia="Calibri" w:hAnsi="Arial" w:cs="Arial"/>
                <w:b/>
                <w:kern w:val="0"/>
                <w:sz w:val="20"/>
                <w:lang w:val="pl-PL" w:eastAsia="en-GB"/>
              </w:rPr>
              <w:t>zbankrutował</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prowadzone jest wobec niego postępowanie upadłościowe</w:t>
            </w:r>
            <w:r w:rsidRPr="006670A1">
              <w:rPr>
                <w:rFonts w:ascii="Arial" w:eastAsia="Calibri" w:hAnsi="Arial" w:cs="Arial"/>
                <w:kern w:val="0"/>
                <w:sz w:val="20"/>
                <w:lang w:val="pl-PL" w:eastAsia="en-GB"/>
              </w:rPr>
              <w:t xml:space="preserve"> lub likwidacyjne; lub</w:t>
            </w:r>
            <w:r w:rsidRPr="006670A1">
              <w:rPr>
                <w:rFonts w:ascii="Arial" w:eastAsia="Calibri" w:hAnsi="Arial" w:cs="Arial"/>
                <w:kern w:val="0"/>
                <w:sz w:val="20"/>
                <w:lang w:val="pl-PL" w:eastAsia="en-GB"/>
              </w:rPr>
              <w:br/>
              <w:t xml:space="preserve">c) zawarł </w:t>
            </w:r>
            <w:r w:rsidRPr="006670A1">
              <w:rPr>
                <w:rFonts w:ascii="Arial" w:eastAsia="Calibri" w:hAnsi="Arial" w:cs="Arial"/>
                <w:b/>
                <w:kern w:val="0"/>
                <w:sz w:val="20"/>
                <w:lang w:val="pl-PL" w:eastAsia="en-GB"/>
              </w:rPr>
              <w:t>układ z wierzycielami</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6670A1">
              <w:rPr>
                <w:rFonts w:ascii="Arial" w:eastAsia="Calibri" w:hAnsi="Arial" w:cs="Arial"/>
                <w:kern w:val="0"/>
                <w:sz w:val="20"/>
                <w:vertAlign w:val="superscript"/>
                <w:lang w:val="pl-PL" w:eastAsia="en-GB"/>
              </w:rPr>
              <w:footnoteReference w:id="27"/>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e) jego aktywami zarządza likwidator lub sąd; lub</w:t>
            </w:r>
            <w:r w:rsidRPr="006670A1">
              <w:rPr>
                <w:rFonts w:ascii="Arial" w:eastAsia="Calibri" w:hAnsi="Arial" w:cs="Arial"/>
                <w:kern w:val="0"/>
                <w:sz w:val="20"/>
                <w:lang w:val="pl-PL" w:eastAsia="en-GB"/>
              </w:rPr>
              <w:br/>
              <w:t>f) jego działalność gospodarcza jest zawieszona?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p>
          <w:p w:rsidR="005E45AE" w:rsidRPr="006670A1" w:rsidRDefault="005E45AE" w:rsidP="005E7B3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szczegółowe informacje:</w:t>
            </w:r>
          </w:p>
          <w:p w:rsidR="005E45AE" w:rsidRPr="006670A1" w:rsidRDefault="005E45AE" w:rsidP="005E7B3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Proszę podać powody, które pomimo powyższej sytuacji umożliwiają realizację zamówienia, z uwzględnieniem mających zastosowanie przepisów krajowych i środków dotyczących </w:t>
            </w:r>
            <w:r w:rsidRPr="006670A1">
              <w:rPr>
                <w:rFonts w:ascii="Arial" w:eastAsia="Calibri" w:hAnsi="Arial" w:cs="Arial"/>
                <w:kern w:val="0"/>
                <w:sz w:val="20"/>
                <w:lang w:val="pl-PL" w:eastAsia="en-GB"/>
              </w:rPr>
              <w:lastRenderedPageBreak/>
              <w:t>kontynuowania działalności gospodarczej</w:t>
            </w:r>
            <w:r w:rsidRPr="006670A1">
              <w:rPr>
                <w:rFonts w:ascii="Arial" w:eastAsia="Calibri" w:hAnsi="Arial" w:cs="Arial"/>
                <w:kern w:val="0"/>
                <w:sz w:val="20"/>
                <w:vertAlign w:val="superscript"/>
                <w:lang w:val="pl-PL" w:eastAsia="en-GB"/>
              </w:rPr>
              <w:footnoteReference w:id="28"/>
            </w:r>
            <w:r w:rsidRPr="006670A1">
              <w:rPr>
                <w:rFonts w:ascii="Arial" w:eastAsia="Calibri" w:hAnsi="Arial" w:cs="Arial"/>
                <w:kern w:val="0"/>
                <w:sz w:val="20"/>
                <w:lang w:val="pl-PL" w:eastAsia="en-GB"/>
              </w:rPr>
              <w:t>.</w:t>
            </w:r>
          </w:p>
          <w:p w:rsidR="005E45AE" w:rsidRPr="006670A1" w:rsidRDefault="005E45AE" w:rsidP="005E7B3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p>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p>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p>
          <w:p w:rsidR="005E45AE" w:rsidRPr="006670A1" w:rsidRDefault="005E45AE" w:rsidP="005E7B3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rsidR="005E45AE" w:rsidRPr="006670A1" w:rsidRDefault="005E45AE" w:rsidP="005E7B3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rsidR="005E45AE" w:rsidRPr="006670A1" w:rsidRDefault="005E45AE" w:rsidP="005E7B34">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 [……][……][……]</w:t>
            </w:r>
          </w:p>
        </w:tc>
      </w:tr>
      <w:tr w:rsidR="005E45AE" w:rsidRPr="006670A1" w:rsidTr="005E7B34">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Czy wykonawca jest winien </w:t>
            </w:r>
            <w:r w:rsidRPr="006670A1">
              <w:rPr>
                <w:rFonts w:ascii="Arial" w:eastAsia="Calibri" w:hAnsi="Arial" w:cs="Arial"/>
                <w:b/>
                <w:kern w:val="0"/>
                <w:sz w:val="20"/>
                <w:lang w:val="pl-PL" w:eastAsia="en-GB"/>
              </w:rPr>
              <w:t>poważnego wykroczenia zawodowego</w:t>
            </w:r>
            <w:r w:rsidRPr="006670A1">
              <w:rPr>
                <w:rFonts w:ascii="Arial" w:eastAsia="Calibri" w:hAnsi="Arial" w:cs="Arial"/>
                <w:b/>
                <w:kern w:val="0"/>
                <w:sz w:val="20"/>
                <w:vertAlign w:val="superscript"/>
                <w:lang w:val="pl-PL" w:eastAsia="en-GB"/>
              </w:rPr>
              <w:footnoteReference w:id="29"/>
            </w:r>
            <w:r w:rsidRPr="006670A1">
              <w:rPr>
                <w:rFonts w:ascii="Arial" w:eastAsia="Calibri" w:hAnsi="Arial" w:cs="Arial"/>
                <w:kern w:val="0"/>
                <w:sz w:val="20"/>
                <w:lang w:val="pl-PL" w:eastAsia="en-GB"/>
              </w:rPr>
              <w:t xml:space="preserve">? </w:t>
            </w:r>
            <w:r w:rsidRPr="006670A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Pr="006670A1">
              <w:rPr>
                <w:rFonts w:ascii="Arial" w:eastAsia="Arial Unicode MS" w:hAnsi="Arial" w:cs="Arial"/>
                <w:kern w:val="2"/>
                <w:sz w:val="20"/>
                <w:lang w:val="pl-PL" w:eastAsia="hi-IN" w:bidi="hi-IN"/>
              </w:rPr>
              <w:br/>
              <w:t xml:space="preserve"> [……]</w:t>
            </w:r>
          </w:p>
        </w:tc>
      </w:tr>
      <w:tr w:rsidR="005E45AE" w:rsidRPr="006670A1" w:rsidTr="005E7B34">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E45AE" w:rsidRPr="006670A1" w:rsidTr="005E7B34">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w:t>
            </w:r>
            <w:r w:rsidRPr="006670A1">
              <w:rPr>
                <w:rFonts w:ascii="Arial" w:eastAsia="Calibri" w:hAnsi="Arial" w:cs="Arial"/>
                <w:kern w:val="0"/>
                <w:sz w:val="20"/>
                <w:lang w:val="pl-PL" w:eastAsia="en-GB"/>
              </w:rPr>
              <w:t xml:space="preserve"> zawarł z innymi wykonawcami </w:t>
            </w:r>
            <w:r w:rsidRPr="006670A1">
              <w:rPr>
                <w:rFonts w:ascii="Arial" w:eastAsia="Calibri" w:hAnsi="Arial" w:cs="Arial"/>
                <w:b/>
                <w:kern w:val="0"/>
                <w:sz w:val="20"/>
                <w:lang w:val="pl-PL" w:eastAsia="en-GB"/>
              </w:rPr>
              <w:t>porozumienia mające na celu zakłócenie konkurencji</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E45AE" w:rsidRPr="006670A1" w:rsidTr="005E7B34">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E45AE" w:rsidRPr="006670A1" w:rsidTr="005E7B34">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 wie o jakimkolwiek konflikcie interesów</w:t>
            </w:r>
            <w:r w:rsidRPr="006670A1">
              <w:rPr>
                <w:rFonts w:ascii="Arial" w:eastAsia="Calibri" w:hAnsi="Arial" w:cs="Arial"/>
                <w:b/>
                <w:kern w:val="0"/>
                <w:sz w:val="20"/>
                <w:vertAlign w:val="superscript"/>
                <w:lang w:val="pl-PL" w:eastAsia="en-GB"/>
              </w:rPr>
              <w:footnoteReference w:id="30"/>
            </w:r>
            <w:r w:rsidRPr="006670A1">
              <w:rPr>
                <w:rFonts w:ascii="Arial" w:eastAsia="Calibri" w:hAnsi="Arial" w:cs="Arial"/>
                <w:kern w:val="0"/>
                <w:sz w:val="20"/>
                <w:lang w:val="pl-PL" w:eastAsia="en-GB"/>
              </w:rPr>
              <w:t xml:space="preserve"> spowodowanym jego udziałem w postępowaniu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E45AE" w:rsidRPr="006670A1" w:rsidTr="005E7B34">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 xml:space="preserve">Czy wykonawca lub </w:t>
            </w:r>
            <w:r w:rsidRPr="006670A1">
              <w:rPr>
                <w:rFonts w:ascii="Arial" w:eastAsia="Calibri" w:hAnsi="Arial" w:cs="Arial"/>
                <w:kern w:val="0"/>
                <w:sz w:val="20"/>
                <w:lang w:val="pl-PL" w:eastAsia="en-GB"/>
              </w:rPr>
              <w:t xml:space="preserve">przedsiębiorstwo związane z wykonawcą </w:t>
            </w:r>
            <w:r w:rsidRPr="006670A1">
              <w:rPr>
                <w:rFonts w:ascii="Arial" w:eastAsia="Calibri" w:hAnsi="Arial" w:cs="Arial"/>
                <w:b/>
                <w:kern w:val="0"/>
                <w:sz w:val="20"/>
                <w:lang w:val="pl-PL" w:eastAsia="en-GB"/>
              </w:rPr>
              <w:t>doradzał(-o)</w:t>
            </w:r>
            <w:r w:rsidRPr="006670A1">
              <w:rPr>
                <w:rFonts w:ascii="Arial" w:eastAsia="Calibri" w:hAnsi="Arial" w:cs="Arial"/>
                <w:kern w:val="0"/>
                <w:sz w:val="20"/>
                <w:lang w:val="pl-PL" w:eastAsia="en-GB"/>
              </w:rPr>
              <w:t xml:space="preserve"> instytucji zamawiającej lub podmiotowi zamawiającemu bądź był(-o) w inny sposób </w:t>
            </w:r>
            <w:r w:rsidRPr="006670A1">
              <w:rPr>
                <w:rFonts w:ascii="Arial" w:eastAsia="Calibri" w:hAnsi="Arial" w:cs="Arial"/>
                <w:b/>
                <w:kern w:val="0"/>
                <w:sz w:val="20"/>
                <w:lang w:val="pl-PL" w:eastAsia="en-GB"/>
              </w:rPr>
              <w:t>zaangażowany(-e) w przygotowanie</w:t>
            </w:r>
            <w:r w:rsidRPr="006670A1">
              <w:rPr>
                <w:rFonts w:ascii="Arial" w:eastAsia="Calibri" w:hAnsi="Arial" w:cs="Arial"/>
                <w:kern w:val="0"/>
                <w:sz w:val="20"/>
                <w:lang w:val="pl-PL" w:eastAsia="en-GB"/>
              </w:rPr>
              <w:t xml:space="preserve"> postępowania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E45AE" w:rsidRPr="006670A1" w:rsidTr="005E7B34">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6670A1">
              <w:rPr>
                <w:rFonts w:ascii="Arial" w:eastAsia="Calibri" w:hAnsi="Arial" w:cs="Arial"/>
                <w:b/>
                <w:kern w:val="0"/>
                <w:sz w:val="20"/>
                <w:lang w:val="pl-PL" w:eastAsia="en-GB"/>
              </w:rPr>
              <w:t>rozwiązana przed czasem</w:t>
            </w:r>
            <w:r w:rsidRPr="006670A1">
              <w:rPr>
                <w:rFonts w:ascii="Arial" w:eastAsia="Calibri" w:hAnsi="Arial" w:cs="Arial"/>
                <w:kern w:val="0"/>
                <w:sz w:val="20"/>
                <w:lang w:val="pl-PL" w:eastAsia="en-GB"/>
              </w:rPr>
              <w:t>, lub w której nałożone zostało odszkodowanie bądź inne porównywalne sankcje w związku z tą wcześniejszą umową?</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E45AE" w:rsidRPr="006670A1" w:rsidTr="005E7B34">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może potwierdzić, że: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nie jest</w:t>
            </w:r>
            <w:r w:rsidRPr="006670A1">
              <w:rPr>
                <w:rFonts w:ascii="Arial" w:eastAsia="Calibri" w:hAnsi="Arial" w:cs="Arial"/>
                <w:kern w:val="0"/>
                <w:sz w:val="20"/>
                <w:lang w:val="pl-PL" w:eastAsia="en-GB"/>
              </w:rPr>
              <w:t xml:space="preserve"> winny poważnego </w:t>
            </w:r>
            <w:r w:rsidRPr="006670A1">
              <w:rPr>
                <w:rFonts w:ascii="Arial" w:eastAsia="Calibri" w:hAnsi="Arial" w:cs="Arial"/>
                <w:b/>
                <w:kern w:val="0"/>
                <w:sz w:val="20"/>
                <w:lang w:val="pl-PL" w:eastAsia="en-GB"/>
              </w:rPr>
              <w:t>wprowadzenia w błąd</w:t>
            </w:r>
            <w:r w:rsidRPr="006670A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nie zataił</w:t>
            </w:r>
            <w:r w:rsidRPr="006670A1">
              <w:rPr>
                <w:rFonts w:ascii="Arial" w:eastAsia="Calibri" w:hAnsi="Arial" w:cs="Arial"/>
                <w:kern w:val="0"/>
                <w:sz w:val="20"/>
                <w:lang w:val="pl-PL" w:eastAsia="en-GB"/>
              </w:rPr>
              <w:t xml:space="preserve"> tych informacji;</w:t>
            </w:r>
            <w:r w:rsidRPr="006670A1">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6670A1">
              <w:rPr>
                <w:rFonts w:ascii="Arial" w:eastAsia="Calibri" w:hAnsi="Arial" w:cs="Arial"/>
                <w:kern w:val="0"/>
                <w:sz w:val="20"/>
                <w:lang w:val="pl-PL" w:eastAsia="en-GB"/>
              </w:rPr>
              <w:br/>
              <w:t xml:space="preserve">d) nie przedsięwziął kroków, aby w bezprawny </w:t>
            </w:r>
            <w:r w:rsidRPr="006670A1">
              <w:rPr>
                <w:rFonts w:ascii="Arial" w:eastAsia="Calibri" w:hAnsi="Arial" w:cs="Arial"/>
                <w:kern w:val="0"/>
                <w:sz w:val="20"/>
                <w:lang w:val="pl-PL" w:eastAsia="en-GB"/>
              </w:rPr>
              <w:lastRenderedPageBreak/>
              <w:t>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Nie dotyczy</w:t>
            </w:r>
          </w:p>
        </w:tc>
      </w:tr>
    </w:tbl>
    <w:p w:rsidR="005E45AE" w:rsidRPr="006670A1" w:rsidRDefault="005E45AE" w:rsidP="005E45AE">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5E45AE" w:rsidRPr="006670A1" w:rsidRDefault="005E45AE" w:rsidP="005E45AE">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mają zastosowanie </w:t>
            </w:r>
            <w:r w:rsidRPr="006670A1">
              <w:rPr>
                <w:rFonts w:ascii="Arial" w:eastAsia="Arial Unicode MS" w:hAnsi="Arial" w:cs="Arial"/>
                <w:b/>
                <w:kern w:val="2"/>
                <w:sz w:val="20"/>
                <w:lang w:val="pl-PL" w:eastAsia="hi-IN" w:bidi="hi-IN"/>
              </w:rPr>
              <w:t>podstawy wykluczenia o charakterze wyłącznie krajowym</w:t>
            </w:r>
            <w:r w:rsidRPr="006670A1">
              <w:rPr>
                <w:rFonts w:ascii="Arial" w:eastAsia="Arial Unicode MS" w:hAnsi="Arial" w:cs="Arial"/>
                <w:kern w:val="2"/>
                <w:sz w:val="20"/>
                <w:lang w:val="pl-PL" w:eastAsia="hi-IN" w:bidi="hi-IN"/>
              </w:rPr>
              <w:t xml:space="preserve"> określone w stosownym ogłoszeniu lub w dokumentach zamówienia?</w:t>
            </w:r>
            <w:r w:rsidRPr="006670A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31"/>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Calibri" w:hAnsi="Arial" w:cs="Arial"/>
                <w:b/>
                <w:kern w:val="2"/>
                <w:sz w:val="20"/>
                <w:lang w:val="pl-PL" w:eastAsia="en-GB" w:bidi="hi-IN"/>
              </w:rPr>
              <w:t>W przypadku gdy ma zastosowanie którakolwiek z podstaw wykluczenia o charakterze wyłącznie krajowym</w:t>
            </w:r>
            <w:r w:rsidRPr="006670A1">
              <w:rPr>
                <w:rFonts w:ascii="Arial" w:eastAsia="Arial Unicode MS" w:hAnsi="Arial" w:cs="Arial"/>
                <w:kern w:val="2"/>
                <w:sz w:val="20"/>
                <w:lang w:val="pl-PL" w:eastAsia="hi-IN" w:bidi="hi-IN"/>
              </w:rPr>
              <w:t xml:space="preserve">, czy wykonawca przedsięwziął środki w celu samooczyszczenia?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bl>
    <w:p w:rsidR="005E45AE" w:rsidRDefault="005E45AE" w:rsidP="005E45AE">
      <w:pPr>
        <w:overflowPunct/>
        <w:autoSpaceDE/>
        <w:autoSpaceDN/>
        <w:adjustRightInd/>
        <w:textAlignment w:val="auto"/>
        <w:rPr>
          <w:rFonts w:eastAsia="Arial Unicode MS" w:cs="Arial Unicode MS"/>
          <w:kern w:val="2"/>
          <w:szCs w:val="24"/>
          <w:lang w:val="pl-PL" w:eastAsia="hi-IN" w:bidi="hi-IN"/>
        </w:rPr>
      </w:pPr>
    </w:p>
    <w:p w:rsidR="005E45AE" w:rsidRPr="006670A1" w:rsidRDefault="005E45AE" w:rsidP="005E45AE">
      <w:pPr>
        <w:overflowPunct/>
        <w:autoSpaceDE/>
        <w:autoSpaceDN/>
        <w:adjustRightInd/>
        <w:textAlignment w:val="auto"/>
        <w:rPr>
          <w:rFonts w:eastAsia="Arial Unicode MS" w:cs="Arial Unicode MS"/>
          <w:kern w:val="2"/>
          <w:szCs w:val="24"/>
          <w:lang w:val="pl-PL" w:eastAsia="hi-IN" w:bidi="hi-IN"/>
        </w:rPr>
      </w:pPr>
      <w:r w:rsidRPr="006670A1">
        <w:rPr>
          <w:rFonts w:ascii="Arial" w:eastAsia="Calibri" w:hAnsi="Arial" w:cs="Arial"/>
          <w:b/>
          <w:kern w:val="0"/>
          <w:sz w:val="20"/>
          <w:lang w:val="pl-PL" w:eastAsia="en-GB"/>
        </w:rPr>
        <w:t>Część IV: Kryteria kwalifikacji</w:t>
      </w:r>
    </w:p>
    <w:p w:rsidR="005E45AE" w:rsidRPr="006670A1" w:rsidRDefault="005E45AE" w:rsidP="005E45AE">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W odniesieniu do kryteriów kwalifikacji (sekcja </w:t>
      </w:r>
      <w:r w:rsidRPr="006670A1">
        <w:rPr>
          <w:rFonts w:ascii="Symbol" w:eastAsia="Symbol" w:hAnsi="Symbol" w:cs="Symbol"/>
          <w:kern w:val="2"/>
          <w:sz w:val="20"/>
          <w:lang w:val="pl-PL" w:eastAsia="hi-IN" w:bidi="hi-IN"/>
        </w:rPr>
        <w:t></w:t>
      </w:r>
      <w:r w:rsidRPr="006670A1">
        <w:rPr>
          <w:rFonts w:ascii="Arial" w:eastAsia="Arial Unicode MS" w:hAnsi="Arial" w:cs="Arial"/>
          <w:kern w:val="2"/>
          <w:sz w:val="20"/>
          <w:lang w:val="pl-PL" w:eastAsia="hi-IN" w:bidi="hi-IN"/>
        </w:rPr>
        <w:t xml:space="preserve"> lub sekcje A–D w niniejszej części) wykonawca oświadcza, że:</w:t>
      </w:r>
    </w:p>
    <w:p w:rsidR="005E45AE" w:rsidRPr="006670A1" w:rsidRDefault="005E45AE" w:rsidP="005E45AE">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Symbol" w:eastAsia="Symbol" w:hAnsi="Symbol" w:cs="Symbol"/>
          <w:b/>
          <w:smallCaps/>
          <w:kern w:val="0"/>
          <w:sz w:val="20"/>
          <w:lang w:val="pl-PL" w:eastAsia="en-GB"/>
        </w:rPr>
        <w:t></w:t>
      </w:r>
      <w:r w:rsidRPr="006670A1">
        <w:rPr>
          <w:rFonts w:ascii="Arial" w:eastAsia="Calibri" w:hAnsi="Arial" w:cs="Arial"/>
          <w:b/>
          <w:smallCaps/>
          <w:kern w:val="0"/>
          <w:sz w:val="20"/>
          <w:lang w:val="pl-PL" w:eastAsia="en-GB"/>
        </w:rPr>
        <w:t>: Ogólne oświadczenie dotyczące wszystkich kryteriów kwalifikacji</w:t>
      </w:r>
    </w:p>
    <w:p w:rsidR="005E45AE" w:rsidRPr="006670A1" w:rsidRDefault="005E45AE" w:rsidP="005E45AE">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670A1">
        <w:rPr>
          <w:rFonts w:ascii="Symbol" w:eastAsia="Symbol" w:hAnsi="Symbol" w:cs="Symbol"/>
          <w:b/>
          <w:kern w:val="2"/>
          <w:sz w:val="20"/>
          <w:lang w:val="pl-PL" w:eastAsia="hi-IN" w:bidi="hi-IN"/>
        </w:rPr>
        <w:t></w:t>
      </w:r>
      <w:r w:rsidRPr="006670A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5E45AE" w:rsidRPr="006670A1" w:rsidTr="005E7B34">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E45AE" w:rsidRPr="006670A1" w:rsidTr="005E7B34">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rsidR="005E45AE" w:rsidRPr="006670A1" w:rsidRDefault="005E45AE" w:rsidP="005E45AE">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A: Kompetencje</w:t>
      </w:r>
    </w:p>
    <w:p w:rsidR="005E45AE" w:rsidRPr="006670A1" w:rsidRDefault="005E45AE" w:rsidP="005E45AE">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b/>
                <w:strike/>
                <w:kern w:val="2"/>
                <w:sz w:val="20"/>
                <w:lang w:val="pl-PL" w:eastAsia="hi-IN" w:bidi="hi-IN"/>
              </w:rPr>
              <w:t>1) Figuruje w odpowiednim rejestrze zawodowym lub handlowym</w:t>
            </w:r>
            <w:r w:rsidRPr="006670A1">
              <w:rPr>
                <w:rFonts w:ascii="Arial" w:eastAsia="Arial Unicode MS" w:hAnsi="Arial" w:cs="Arial"/>
                <w:strike/>
                <w:kern w:val="2"/>
                <w:sz w:val="20"/>
                <w:lang w:val="pl-PL" w:eastAsia="hi-IN" w:bidi="hi-IN"/>
              </w:rPr>
              <w:t xml:space="preserve"> prowadzonym w państwie członkowskim siedziby wykonawcy</w:t>
            </w:r>
            <w:r w:rsidRPr="006670A1">
              <w:rPr>
                <w:rFonts w:ascii="Arial" w:eastAsia="Arial Unicode MS" w:hAnsi="Arial" w:cs="Arial"/>
                <w:strike/>
                <w:kern w:val="2"/>
                <w:sz w:val="20"/>
                <w:vertAlign w:val="superscript"/>
                <w:lang w:val="pl-PL" w:eastAsia="hi-IN" w:bidi="hi-IN"/>
              </w:rPr>
              <w:footnoteReference w:id="32"/>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lastRenderedPageBreak/>
              <w:t>2) W odniesieniu do zamówień publicznych na usługi:</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Czy konieczne jest </w:t>
            </w:r>
            <w:r w:rsidRPr="006670A1">
              <w:rPr>
                <w:rFonts w:ascii="Arial" w:eastAsia="Arial Unicode MS" w:hAnsi="Arial" w:cs="Arial"/>
                <w:b/>
                <w:strike/>
                <w:kern w:val="2"/>
                <w:sz w:val="20"/>
                <w:lang w:val="pl-PL" w:eastAsia="hi-IN" w:bidi="hi-IN"/>
              </w:rPr>
              <w:t>posiadanie</w:t>
            </w:r>
            <w:r w:rsidRPr="006670A1">
              <w:rPr>
                <w:rFonts w:ascii="Arial" w:eastAsia="Arial Unicode MS" w:hAnsi="Arial" w:cs="Arial"/>
                <w:strike/>
                <w:kern w:val="2"/>
                <w:sz w:val="20"/>
                <w:lang w:val="pl-PL" w:eastAsia="hi-IN" w:bidi="hi-IN"/>
              </w:rPr>
              <w:t xml:space="preserve"> określonego </w:t>
            </w:r>
            <w:r w:rsidRPr="006670A1">
              <w:rPr>
                <w:rFonts w:ascii="Arial" w:eastAsia="Arial Unicode MS" w:hAnsi="Arial" w:cs="Arial"/>
                <w:b/>
                <w:strike/>
                <w:kern w:val="2"/>
                <w:sz w:val="20"/>
                <w:lang w:val="pl-PL" w:eastAsia="hi-IN" w:bidi="hi-IN"/>
              </w:rPr>
              <w:t>zezwolenia lub bycie członkiem</w:t>
            </w:r>
            <w:r w:rsidRPr="006670A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rsidR="005E45AE" w:rsidRPr="006670A1" w:rsidRDefault="005E45AE" w:rsidP="005E45AE">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Sytuacja ekonomiczna i finansowa</w:t>
      </w:r>
    </w:p>
    <w:p w:rsidR="005E45AE" w:rsidRPr="006670A1" w:rsidRDefault="005E45AE" w:rsidP="005E45AE">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1a) Jego („ogólny”) </w:t>
            </w:r>
            <w:r w:rsidRPr="006670A1">
              <w:rPr>
                <w:rFonts w:ascii="Arial" w:eastAsia="Arial Unicode MS" w:hAnsi="Arial" w:cs="Arial"/>
                <w:b/>
                <w:strike/>
                <w:kern w:val="2"/>
                <w:sz w:val="20"/>
                <w:lang w:val="pl-PL" w:eastAsia="hi-IN" w:bidi="hi-IN"/>
              </w:rPr>
              <w:t>roczny obrót</w:t>
            </w:r>
            <w:r w:rsidRPr="006670A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t>i/lub</w:t>
            </w:r>
            <w:r w:rsidRPr="006670A1">
              <w:rPr>
                <w:rFonts w:ascii="Arial" w:eastAsia="Arial Unicode MS" w:hAnsi="Arial" w:cs="Arial"/>
                <w:strike/>
                <w:kern w:val="2"/>
                <w:sz w:val="20"/>
                <w:lang w:val="pl-PL" w:eastAsia="hi-IN" w:bidi="hi-IN"/>
              </w:rPr>
              <w:br/>
              <w:t xml:space="preserve">1b)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3"/>
            </w:r>
            <w:r w:rsidRPr="006670A1">
              <w:rPr>
                <w:rFonts w:ascii="Arial" w:eastAsia="Arial Unicode MS" w:hAnsi="Arial" w:cs="Arial"/>
                <w:b/>
                <w:strike/>
                <w:kern w:val="2"/>
                <w:sz w:val="20"/>
                <w:lang w:val="pl-PL" w:eastAsia="hi-IN" w:bidi="hi-IN"/>
              </w:rPr>
              <w:t xml:space="preserve"> (</w:t>
            </w:r>
            <w:r w:rsidRPr="006670A1">
              <w:rPr>
                <w:rFonts w:ascii="Arial" w:eastAsia="Arial Unicode MS" w:hAnsi="Arial" w:cs="Arial"/>
                <w:strike/>
                <w:kern w:val="2"/>
                <w:sz w:val="20"/>
                <w:lang w:val="pl-PL" w:eastAsia="hi-IN" w:bidi="hi-IN"/>
              </w:rPr>
              <w:t>)</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p>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2a) Jego roczny („specyficzny”) </w:t>
            </w:r>
            <w:r w:rsidRPr="006670A1">
              <w:rPr>
                <w:rFonts w:ascii="Arial" w:eastAsia="Arial Unicode MS" w:hAnsi="Arial" w:cs="Arial"/>
                <w:b/>
                <w:strike/>
                <w:kern w:val="2"/>
                <w:sz w:val="20"/>
                <w:lang w:val="pl-PL" w:eastAsia="hi-IN" w:bidi="hi-IN"/>
              </w:rPr>
              <w:t>obrót w obszarze działalności gospodarczej objętym zamówieniem</w:t>
            </w:r>
            <w:r w:rsidRPr="006670A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i/lub</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2b)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4"/>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W odniesieniu do </w:t>
            </w:r>
            <w:r w:rsidRPr="006670A1">
              <w:rPr>
                <w:rFonts w:ascii="Arial" w:eastAsia="Arial Unicode MS" w:hAnsi="Arial" w:cs="Arial"/>
                <w:b/>
                <w:strike/>
                <w:kern w:val="2"/>
                <w:sz w:val="20"/>
                <w:lang w:val="pl-PL" w:eastAsia="hi-IN" w:bidi="hi-IN"/>
              </w:rPr>
              <w:t>wskaźników finansowych</w:t>
            </w:r>
            <w:r w:rsidRPr="006670A1">
              <w:rPr>
                <w:rFonts w:ascii="Arial" w:eastAsia="Arial Unicode MS" w:hAnsi="Arial" w:cs="Arial"/>
                <w:b/>
                <w:strike/>
                <w:kern w:val="2"/>
                <w:sz w:val="20"/>
                <w:vertAlign w:val="superscript"/>
                <w:lang w:val="pl-PL" w:eastAsia="hi-IN" w:bidi="hi-IN"/>
              </w:rPr>
              <w:footnoteReference w:id="35"/>
            </w:r>
            <w:r w:rsidRPr="006670A1">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wymaganego(-ych) wskaźnika(-ów) jest (są) następująca(-e):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(określenie wymaganego wskaźnika – stosunek X do Y</w:t>
            </w:r>
            <w:r w:rsidRPr="006670A1">
              <w:rPr>
                <w:rFonts w:ascii="Arial" w:eastAsia="Arial Unicode MS" w:hAnsi="Arial" w:cs="Arial"/>
                <w:strike/>
                <w:kern w:val="2"/>
                <w:sz w:val="20"/>
                <w:vertAlign w:val="superscript"/>
                <w:lang w:val="pl-PL" w:eastAsia="hi-IN" w:bidi="hi-IN"/>
              </w:rPr>
              <w:footnoteReference w:id="36"/>
            </w:r>
            <w:r w:rsidRPr="006670A1">
              <w:rPr>
                <w:rFonts w:ascii="Arial" w:eastAsia="Arial Unicode MS" w:hAnsi="Arial" w:cs="Arial"/>
                <w:strike/>
                <w:kern w:val="2"/>
                <w:sz w:val="20"/>
                <w:lang w:val="pl-PL" w:eastAsia="hi-IN" w:bidi="hi-IN"/>
              </w:rPr>
              <w:t xml:space="preserve"> – oraz wartość):</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vertAlign w:val="superscript"/>
                <w:lang w:val="pl-PL" w:eastAsia="hi-IN" w:bidi="hi-IN"/>
              </w:rPr>
              <w:footnoteReference w:id="37"/>
            </w:r>
            <w:r w:rsidRPr="006670A1">
              <w:rPr>
                <w:rFonts w:ascii="Arial" w:eastAsia="Arial Unicode MS" w:hAnsi="Arial" w:cs="Arial"/>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5) W ramach </w:t>
            </w:r>
            <w:r w:rsidRPr="006670A1">
              <w:rPr>
                <w:rFonts w:ascii="Arial" w:eastAsia="Arial Unicode MS" w:hAnsi="Arial" w:cs="Arial"/>
                <w:b/>
                <w:strike/>
                <w:kern w:val="2"/>
                <w:sz w:val="20"/>
                <w:lang w:val="pl-PL" w:eastAsia="hi-IN" w:bidi="hi-IN"/>
              </w:rPr>
              <w:t xml:space="preserve">ubezpieczenia z tytułu ryzyka </w:t>
            </w:r>
            <w:r w:rsidRPr="006670A1">
              <w:rPr>
                <w:rFonts w:ascii="Arial" w:eastAsia="Arial Unicode MS" w:hAnsi="Arial" w:cs="Arial"/>
                <w:b/>
                <w:strike/>
                <w:kern w:val="2"/>
                <w:sz w:val="20"/>
                <w:lang w:val="pl-PL" w:eastAsia="hi-IN" w:bidi="hi-IN"/>
              </w:rPr>
              <w:lastRenderedPageBreak/>
              <w:t>zawodowego</w:t>
            </w:r>
            <w:r w:rsidRPr="006670A1">
              <w:rPr>
                <w:rFonts w:ascii="Arial" w:eastAsia="Arial Unicode MS" w:hAnsi="Arial" w:cs="Arial"/>
                <w:strike/>
                <w:kern w:val="2"/>
                <w:sz w:val="20"/>
                <w:lang w:val="pl-PL" w:eastAsia="hi-IN" w:bidi="hi-IN"/>
              </w:rPr>
              <w:t xml:space="preserve"> wykonawca jest ubezpieczony na następującą kwotę:</w:t>
            </w:r>
            <w:r w:rsidRPr="006670A1">
              <w:rPr>
                <w:rFonts w:ascii="Arial" w:eastAsia="Arial Unicode MS" w:hAnsi="Arial" w:cs="Arial"/>
                <w:strike/>
                <w:kern w:val="2"/>
                <w:sz w:val="20"/>
                <w:lang w:val="pl-PL" w:eastAsia="hi-IN" w:bidi="hi-IN"/>
              </w:rPr>
              <w:br/>
            </w:r>
            <w:r w:rsidRPr="006670A1">
              <w:rPr>
                <w:rFonts w:ascii="Arial" w:eastAsia="Calibri" w:hAnsi="Arial" w:cs="Arial"/>
                <w:b/>
                <w:strike/>
                <w:kern w:val="2"/>
                <w:sz w:val="20"/>
                <w:lang w:val="pl-PL" w:eastAsia="en-GB" w:bidi="hi-IN"/>
              </w:rPr>
              <w:t>Jeżeli t</w:t>
            </w:r>
            <w:r w:rsidRPr="006670A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t>(adres internetowy, wydający urząd lub organ, dokładne dane referencyjne dokumentacji): [……][……][……]</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6) W odniesieniu do </w:t>
            </w:r>
            <w:r w:rsidRPr="006670A1">
              <w:rPr>
                <w:rFonts w:ascii="Arial" w:eastAsia="Arial Unicode MS" w:hAnsi="Arial" w:cs="Arial"/>
                <w:b/>
                <w:strike/>
                <w:kern w:val="2"/>
                <w:sz w:val="20"/>
                <w:lang w:val="pl-PL" w:eastAsia="hi-IN" w:bidi="hi-IN"/>
              </w:rPr>
              <w:t>innych ewentualnych wymogów ekonomicznych lub finansowych</w:t>
            </w:r>
            <w:r w:rsidRPr="006670A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6670A1">
              <w:rPr>
                <w:rFonts w:ascii="Arial" w:eastAsia="Arial Unicode MS" w:hAnsi="Arial" w:cs="Arial"/>
                <w:strike/>
                <w:kern w:val="2"/>
                <w:sz w:val="20"/>
                <w:lang w:val="pl-PL" w:eastAsia="hi-IN" w:bidi="hi-IN"/>
              </w:rPr>
              <w:br/>
              <w:t xml:space="preserve">Jeżeli odnośna dokumentacja, która </w:t>
            </w:r>
            <w:r w:rsidRPr="006670A1">
              <w:rPr>
                <w:rFonts w:ascii="Arial" w:eastAsia="Arial Unicode MS" w:hAnsi="Arial" w:cs="Arial"/>
                <w:b/>
                <w:strike/>
                <w:kern w:val="2"/>
                <w:sz w:val="20"/>
                <w:lang w:val="pl-PL" w:eastAsia="hi-IN" w:bidi="hi-IN"/>
              </w:rPr>
              <w:t>mogła</w:t>
            </w:r>
            <w:r w:rsidRPr="006670A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rsidR="005E45AE" w:rsidRPr="006670A1" w:rsidRDefault="005E45AE" w:rsidP="005E45AE">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C: Zdolność techniczna i zawodowa</w:t>
      </w:r>
    </w:p>
    <w:p w:rsidR="005E45AE" w:rsidRPr="006670A1" w:rsidRDefault="005E45AE" w:rsidP="005E45AE">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b/>
                <w:strike/>
                <w:kern w:val="2"/>
                <w:sz w:val="20"/>
                <w:lang w:val="pl-PL" w:eastAsia="hi-IN" w:bidi="hi-IN"/>
              </w:rPr>
            </w:pPr>
            <w:bookmarkStart w:id="5" w:name="_DV_M4301"/>
            <w:bookmarkStart w:id="6" w:name="_DV_M4300"/>
            <w:bookmarkEnd w:id="5"/>
            <w:bookmarkEnd w:id="6"/>
            <w:r w:rsidRPr="006670A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 xml:space="preserve">1a) Jedynie w odniesieniu do </w:t>
            </w:r>
            <w:r w:rsidRPr="006670A1">
              <w:rPr>
                <w:rFonts w:ascii="Arial" w:eastAsia="Arial Unicode MS" w:hAnsi="Arial" w:cs="Arial"/>
                <w:b/>
                <w:strike/>
                <w:kern w:val="2"/>
                <w:sz w:val="20"/>
                <w:shd w:val="clear" w:color="auto" w:fill="FFFFFF"/>
                <w:lang w:val="pl-PL" w:eastAsia="hi-IN" w:bidi="hi-IN"/>
              </w:rPr>
              <w:t>zamówień publicznych na roboty budowlane</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8"/>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wykonał następujące roboty budowlane określonego rodzaju</w:t>
            </w:r>
            <w:r w:rsidRPr="006670A1">
              <w:rPr>
                <w:rFonts w:ascii="Arial" w:eastAsia="Arial Unicode MS" w:hAnsi="Arial" w:cs="Arial"/>
                <w:strike/>
                <w:kern w:val="2"/>
                <w:sz w:val="20"/>
                <w:lang w:val="pl-PL" w:eastAsia="hi-IN" w:bidi="hi-IN"/>
              </w:rPr>
              <w:t xml:space="preserve">: </w:t>
            </w:r>
            <w:r w:rsidRPr="006670A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Liczba lat (okres ten został wskazany w stosownym ogłoszeniu lub dokumentach zamówienia): […]</w:t>
            </w:r>
            <w:r w:rsidRPr="006670A1">
              <w:rPr>
                <w:rFonts w:ascii="Arial" w:eastAsia="Arial Unicode MS" w:hAnsi="Arial" w:cs="Arial"/>
                <w:strike/>
                <w:kern w:val="2"/>
                <w:sz w:val="20"/>
                <w:lang w:val="pl-PL" w:eastAsia="hi-IN" w:bidi="hi-IN"/>
              </w:rPr>
              <w:br/>
              <w:t>Roboty budowlane: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shd w:val="clear" w:color="auto" w:fill="FFFFFF"/>
                <w:lang w:val="pl-PL" w:eastAsia="hi-IN" w:bidi="hi-IN"/>
              </w:rPr>
              <w:t xml:space="preserve">1b) Jedynie w odniesieniu do </w:t>
            </w:r>
            <w:r w:rsidRPr="006670A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9"/>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6670A1">
              <w:rPr>
                <w:rFonts w:ascii="Arial" w:eastAsia="Arial Unicode MS" w:hAnsi="Arial" w:cs="Arial"/>
                <w:strike/>
                <w:kern w:val="2"/>
                <w:sz w:val="20"/>
                <w:lang w:val="pl-PL" w:eastAsia="hi-IN" w:bidi="hi-IN"/>
              </w:rPr>
              <w:t>:Przy sporządzaniu wykazu proszę podać kwoty, daty i odbiorców, zarówno publicznych, jak i prywatnych</w:t>
            </w:r>
            <w:r w:rsidRPr="006670A1">
              <w:rPr>
                <w:rFonts w:ascii="Arial" w:eastAsia="Arial Unicode MS" w:hAnsi="Arial" w:cs="Arial"/>
                <w:strike/>
                <w:kern w:val="2"/>
                <w:sz w:val="20"/>
                <w:vertAlign w:val="superscript"/>
                <w:lang w:val="pl-PL" w:eastAsia="hi-IN" w:bidi="hi-IN"/>
              </w:rPr>
              <w:footnoteReference w:id="40"/>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5E45AE" w:rsidRPr="006670A1" w:rsidTr="005E7B34">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Odbiorcy</w:t>
                  </w:r>
                </w:p>
              </w:tc>
            </w:tr>
            <w:tr w:rsidR="005E45AE" w:rsidRPr="006670A1" w:rsidTr="005E7B34">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p>
              </w:tc>
            </w:tr>
          </w:tbl>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2) Może skorzystać z usług następujących </w:t>
            </w:r>
            <w:r w:rsidRPr="006670A1">
              <w:rPr>
                <w:rFonts w:ascii="Arial" w:eastAsia="Arial Unicode MS" w:hAnsi="Arial" w:cs="Arial"/>
                <w:b/>
                <w:strike/>
                <w:kern w:val="2"/>
                <w:sz w:val="20"/>
                <w:lang w:val="pl-PL" w:eastAsia="hi-IN" w:bidi="hi-IN"/>
              </w:rPr>
              <w:t>pracowników technicznych lub służb technicznych</w:t>
            </w:r>
            <w:r w:rsidRPr="006670A1">
              <w:rPr>
                <w:rFonts w:ascii="Arial" w:eastAsia="Arial Unicode MS" w:hAnsi="Arial" w:cs="Arial"/>
                <w:b/>
                <w:strike/>
                <w:kern w:val="2"/>
                <w:sz w:val="20"/>
                <w:vertAlign w:val="superscript"/>
                <w:lang w:val="pl-PL" w:eastAsia="hi-IN" w:bidi="hi-IN"/>
              </w:rPr>
              <w:footnoteReference w:id="41"/>
            </w:r>
            <w:r w:rsidRPr="006670A1">
              <w:rPr>
                <w:rFonts w:ascii="Arial" w:eastAsia="Arial Unicode MS" w:hAnsi="Arial" w:cs="Arial"/>
                <w:strike/>
                <w:kern w:val="2"/>
                <w:sz w:val="20"/>
                <w:lang w:val="pl-PL" w:eastAsia="hi-IN" w:bidi="hi-IN"/>
              </w:rPr>
              <w:t>, w szczególności tych odpowiedzialnych za kontrolę jakości:</w:t>
            </w:r>
            <w:r w:rsidRPr="006670A1">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3) Korzysta z następujących </w:t>
            </w:r>
            <w:r w:rsidRPr="006670A1">
              <w:rPr>
                <w:rFonts w:ascii="Arial" w:eastAsia="Arial Unicode MS" w:hAnsi="Arial" w:cs="Arial"/>
                <w:b/>
                <w:strike/>
                <w:kern w:val="2"/>
                <w:sz w:val="20"/>
                <w:lang w:val="pl-PL" w:eastAsia="hi-IN" w:bidi="hi-IN"/>
              </w:rPr>
              <w:t>urządzeń technicznych oraz środków w celu zapewnienia jakości</w:t>
            </w:r>
            <w:r w:rsidRPr="006670A1">
              <w:rPr>
                <w:rFonts w:ascii="Arial" w:eastAsia="Arial Unicode MS" w:hAnsi="Arial" w:cs="Arial"/>
                <w:strike/>
                <w:kern w:val="2"/>
                <w:sz w:val="20"/>
                <w:lang w:val="pl-PL" w:eastAsia="hi-IN" w:bidi="hi-IN"/>
              </w:rPr>
              <w:t xml:space="preserve">, a jego </w:t>
            </w:r>
            <w:r w:rsidRPr="006670A1">
              <w:rPr>
                <w:rFonts w:ascii="Arial" w:eastAsia="Arial Unicode MS" w:hAnsi="Arial" w:cs="Arial"/>
                <w:b/>
                <w:strike/>
                <w:kern w:val="2"/>
                <w:sz w:val="20"/>
                <w:lang w:val="pl-PL" w:eastAsia="hi-IN" w:bidi="hi-IN"/>
              </w:rPr>
              <w:t>zaplecze naukowo-badawcze</w:t>
            </w:r>
            <w:r w:rsidRPr="006670A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Podczas realizacji zamówienia będzie mógł stosować następujące systemy </w:t>
            </w:r>
            <w:r w:rsidRPr="006670A1">
              <w:rPr>
                <w:rFonts w:ascii="Arial" w:eastAsia="Arial Unicode MS" w:hAnsi="Arial" w:cs="Arial"/>
                <w:b/>
                <w:strike/>
                <w:kern w:val="2"/>
                <w:sz w:val="20"/>
                <w:lang w:val="pl-PL" w:eastAsia="hi-IN" w:bidi="hi-IN"/>
              </w:rPr>
              <w:t xml:space="preserve">zarządzania </w:t>
            </w:r>
            <w:r w:rsidRPr="006670A1">
              <w:rPr>
                <w:rFonts w:ascii="Arial" w:eastAsia="Arial Unicode MS" w:hAnsi="Arial" w:cs="Arial"/>
                <w:b/>
                <w:strike/>
                <w:kern w:val="2"/>
                <w:sz w:val="20"/>
                <w:lang w:val="pl-PL" w:eastAsia="hi-IN" w:bidi="hi-IN"/>
              </w:rPr>
              <w:lastRenderedPageBreak/>
              <w:t>łańcuchem dostaw</w:t>
            </w:r>
            <w:r w:rsidRPr="006670A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5)</w:t>
            </w:r>
            <w:r w:rsidRPr="006670A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6670A1">
              <w:rPr>
                <w:rFonts w:ascii="Arial" w:eastAsia="Arial Unicode MS" w:hAnsi="Arial" w:cs="Arial"/>
                <w:b/>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 xml:space="preserve">Czy wykonawca </w:t>
            </w:r>
            <w:r w:rsidRPr="006670A1">
              <w:rPr>
                <w:rFonts w:ascii="Arial" w:eastAsia="Arial Unicode MS" w:hAnsi="Arial" w:cs="Arial"/>
                <w:b/>
                <w:strike/>
                <w:kern w:val="2"/>
                <w:sz w:val="20"/>
                <w:lang w:val="pl-PL" w:eastAsia="hi-IN" w:bidi="hi-IN"/>
              </w:rPr>
              <w:t>zezwoli</w:t>
            </w:r>
            <w:r w:rsidRPr="006670A1">
              <w:rPr>
                <w:rFonts w:ascii="Arial" w:eastAsia="Arial Unicode MS" w:hAnsi="Arial" w:cs="Arial"/>
                <w:strike/>
                <w:kern w:val="2"/>
                <w:sz w:val="20"/>
                <w:lang w:val="pl-PL" w:eastAsia="hi-IN" w:bidi="hi-IN"/>
              </w:rPr>
              <w:t xml:space="preserve"> na przeprowadzenie </w:t>
            </w:r>
            <w:r w:rsidRPr="006670A1">
              <w:rPr>
                <w:rFonts w:ascii="Arial" w:eastAsia="Arial Unicode MS" w:hAnsi="Arial" w:cs="Arial"/>
                <w:b/>
                <w:strike/>
                <w:kern w:val="2"/>
                <w:sz w:val="20"/>
                <w:lang w:val="pl-PL" w:eastAsia="hi-IN" w:bidi="hi-IN"/>
              </w:rPr>
              <w:t>kontroli</w:t>
            </w:r>
            <w:r w:rsidRPr="006670A1">
              <w:rPr>
                <w:rFonts w:ascii="Arial" w:eastAsia="Arial Unicode MS" w:hAnsi="Arial" w:cs="Arial"/>
                <w:b/>
                <w:strike/>
                <w:kern w:val="2"/>
                <w:sz w:val="20"/>
                <w:vertAlign w:val="superscript"/>
                <w:lang w:val="pl-PL" w:eastAsia="hi-IN" w:bidi="hi-IN"/>
              </w:rPr>
              <w:footnoteReference w:id="42"/>
            </w:r>
            <w:r w:rsidRPr="006670A1">
              <w:rPr>
                <w:rFonts w:ascii="Arial" w:eastAsia="Arial Unicode MS" w:hAnsi="Arial" w:cs="Arial"/>
                <w:strike/>
                <w:kern w:val="2"/>
                <w:sz w:val="20"/>
                <w:lang w:val="pl-PL" w:eastAsia="hi-IN" w:bidi="hi-IN"/>
              </w:rPr>
              <w:t xml:space="preserve"> swoich </w:t>
            </w:r>
            <w:r w:rsidRPr="006670A1">
              <w:rPr>
                <w:rFonts w:ascii="Arial" w:eastAsia="Arial Unicode MS" w:hAnsi="Arial" w:cs="Arial"/>
                <w:b/>
                <w:strike/>
                <w:kern w:val="2"/>
                <w:sz w:val="20"/>
                <w:lang w:val="pl-PL" w:eastAsia="hi-IN" w:bidi="hi-IN"/>
              </w:rPr>
              <w:t>zdolności produkcyjnych</w:t>
            </w:r>
            <w:r w:rsidRPr="006670A1">
              <w:rPr>
                <w:rFonts w:ascii="Arial" w:eastAsia="Arial Unicode MS" w:hAnsi="Arial" w:cs="Arial"/>
                <w:strike/>
                <w:kern w:val="2"/>
                <w:sz w:val="20"/>
                <w:lang w:val="pl-PL" w:eastAsia="hi-IN" w:bidi="hi-IN"/>
              </w:rPr>
              <w:t xml:space="preserve"> lub </w:t>
            </w:r>
            <w:r w:rsidRPr="006670A1">
              <w:rPr>
                <w:rFonts w:ascii="Arial" w:eastAsia="Arial Unicode MS" w:hAnsi="Arial" w:cs="Arial"/>
                <w:b/>
                <w:strike/>
                <w:kern w:val="2"/>
                <w:sz w:val="20"/>
                <w:lang w:val="pl-PL" w:eastAsia="hi-IN" w:bidi="hi-IN"/>
              </w:rPr>
              <w:t>zdolności technicznych</w:t>
            </w:r>
            <w:r w:rsidRPr="006670A1">
              <w:rPr>
                <w:rFonts w:ascii="Arial" w:eastAsia="Arial Unicode MS" w:hAnsi="Arial" w:cs="Arial"/>
                <w:strike/>
                <w:kern w:val="2"/>
                <w:sz w:val="20"/>
                <w:lang w:val="pl-PL" w:eastAsia="hi-IN" w:bidi="hi-IN"/>
              </w:rPr>
              <w:t xml:space="preserve">, a w razie konieczności także dostępnych mu </w:t>
            </w:r>
            <w:r w:rsidRPr="006670A1">
              <w:rPr>
                <w:rFonts w:ascii="Arial" w:eastAsia="Arial Unicode MS" w:hAnsi="Arial" w:cs="Arial"/>
                <w:b/>
                <w:strike/>
                <w:kern w:val="2"/>
                <w:sz w:val="20"/>
                <w:lang w:val="pl-PL" w:eastAsia="hi-IN" w:bidi="hi-IN"/>
              </w:rPr>
              <w:t>środków naukowych i badawczych</w:t>
            </w:r>
            <w:r w:rsidRPr="006670A1">
              <w:rPr>
                <w:rFonts w:ascii="Arial" w:eastAsia="Arial Unicode MS" w:hAnsi="Arial" w:cs="Arial"/>
                <w:strike/>
                <w:kern w:val="2"/>
                <w:sz w:val="20"/>
                <w:lang w:val="pl-PL" w:eastAsia="hi-IN" w:bidi="hi-IN"/>
              </w:rPr>
              <w:t xml:space="preserve">, jak również </w:t>
            </w:r>
            <w:r w:rsidRPr="006670A1">
              <w:rPr>
                <w:rFonts w:ascii="Arial" w:eastAsia="Arial Unicode MS" w:hAnsi="Arial" w:cs="Arial"/>
                <w:b/>
                <w:strike/>
                <w:kern w:val="2"/>
                <w:sz w:val="20"/>
                <w:lang w:val="pl-PL" w:eastAsia="hi-IN" w:bidi="hi-IN"/>
              </w:rPr>
              <w:t>środków kontroli jakości</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6) Następującym </w:t>
            </w:r>
            <w:r w:rsidRPr="006670A1">
              <w:rPr>
                <w:rFonts w:ascii="Arial" w:eastAsia="Arial Unicode MS" w:hAnsi="Arial" w:cs="Arial"/>
                <w:b/>
                <w:strike/>
                <w:kern w:val="2"/>
                <w:sz w:val="20"/>
                <w:lang w:val="pl-PL" w:eastAsia="hi-IN" w:bidi="hi-IN"/>
              </w:rPr>
              <w:t>wykształceniem i kwalifikacjami zawodowymi</w:t>
            </w:r>
            <w:r w:rsidRPr="006670A1">
              <w:rPr>
                <w:rFonts w:ascii="Arial" w:eastAsia="Arial Unicode MS" w:hAnsi="Arial" w:cs="Arial"/>
                <w:strike/>
                <w:kern w:val="2"/>
                <w:sz w:val="20"/>
                <w:lang w:val="pl-PL" w:eastAsia="hi-IN" w:bidi="hi-IN"/>
              </w:rPr>
              <w:t xml:space="preserve"> legitymuje się:</w:t>
            </w:r>
            <w:r w:rsidRPr="006670A1">
              <w:rPr>
                <w:rFonts w:ascii="Arial" w:eastAsia="Arial Unicode MS" w:hAnsi="Arial" w:cs="Arial"/>
                <w:strike/>
                <w:kern w:val="2"/>
                <w:sz w:val="20"/>
                <w:lang w:val="pl-PL" w:eastAsia="hi-IN" w:bidi="hi-IN"/>
              </w:rPr>
              <w:br/>
              <w:t>a) sam usługodawca lub wykonawca: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lub</w:t>
            </w:r>
            <w:r w:rsidRPr="006670A1">
              <w:rPr>
                <w:rFonts w:ascii="Arial" w:eastAsia="Arial Unicode MS" w:hAnsi="Arial" w:cs="Arial"/>
                <w:strike/>
                <w:kern w:val="2"/>
                <w:sz w:val="20"/>
                <w:lang w:val="pl-PL" w:eastAsia="hi-IN" w:bidi="hi-IN"/>
              </w:rPr>
              <w:t xml:space="preserve"> (w zależności od wymogów określonych w stosownym ogłoszeniu lub dokumentach zamówienia):</w:t>
            </w:r>
            <w:r w:rsidRPr="006670A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b) [……]</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7) Podczas realizacji zamówienia wykonawca będzie mógł stosować następujące </w:t>
            </w:r>
            <w:r w:rsidRPr="006670A1">
              <w:rPr>
                <w:rFonts w:ascii="Arial" w:eastAsia="Arial Unicode MS" w:hAnsi="Arial" w:cs="Arial"/>
                <w:b/>
                <w:strike/>
                <w:kern w:val="2"/>
                <w:sz w:val="20"/>
                <w:lang w:val="pl-PL" w:eastAsia="hi-IN" w:bidi="hi-IN"/>
              </w:rPr>
              <w:t>środki zarządzania środowiskowego</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8) Wielkość </w:t>
            </w:r>
            <w:r w:rsidRPr="006670A1">
              <w:rPr>
                <w:rFonts w:ascii="Arial" w:eastAsia="Arial Unicode MS" w:hAnsi="Arial" w:cs="Arial"/>
                <w:b/>
                <w:strike/>
                <w:kern w:val="2"/>
                <w:sz w:val="20"/>
                <w:lang w:val="pl-PL" w:eastAsia="hi-IN" w:bidi="hi-IN"/>
              </w:rPr>
              <w:t>średniego rocznego zatrudnienia</w:t>
            </w:r>
            <w:r w:rsidRPr="006670A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średnie roczne zatrudnienie:</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Rok, liczebność kadry kierowniczej:</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9) Będzie dysponował następującymi </w:t>
            </w:r>
            <w:r w:rsidRPr="006670A1">
              <w:rPr>
                <w:rFonts w:ascii="Arial" w:eastAsia="Arial Unicode MS" w:hAnsi="Arial" w:cs="Arial"/>
                <w:b/>
                <w:strike/>
                <w:kern w:val="2"/>
                <w:sz w:val="20"/>
                <w:lang w:val="pl-PL" w:eastAsia="hi-IN" w:bidi="hi-IN"/>
              </w:rPr>
              <w:t>narzędziami, wyposażeniem zakładu i urządzeniami technicznymi</w:t>
            </w:r>
            <w:r w:rsidRPr="006670A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10) Wykonawca </w:t>
            </w:r>
            <w:r w:rsidRPr="006670A1">
              <w:rPr>
                <w:rFonts w:ascii="Arial" w:eastAsia="Arial Unicode MS" w:hAnsi="Arial" w:cs="Arial"/>
                <w:b/>
                <w:strike/>
                <w:kern w:val="2"/>
                <w:sz w:val="20"/>
                <w:lang w:val="pl-PL" w:eastAsia="hi-IN" w:bidi="hi-IN"/>
              </w:rPr>
              <w:t>zamierza ewentualnie zlecić podwykonawcom</w:t>
            </w:r>
            <w:r w:rsidRPr="006670A1">
              <w:rPr>
                <w:rFonts w:ascii="Arial" w:eastAsia="Arial Unicode MS" w:hAnsi="Arial" w:cs="Arial"/>
                <w:b/>
                <w:strike/>
                <w:kern w:val="2"/>
                <w:sz w:val="20"/>
                <w:vertAlign w:val="superscript"/>
                <w:lang w:val="pl-PL" w:eastAsia="hi-IN" w:bidi="hi-IN"/>
              </w:rPr>
              <w:footnoteReference w:id="43"/>
            </w:r>
            <w:r w:rsidRPr="006670A1">
              <w:rPr>
                <w:rFonts w:ascii="Arial" w:eastAsia="Arial Unicode MS" w:hAnsi="Arial" w:cs="Arial"/>
                <w:strike/>
                <w:kern w:val="2"/>
                <w:sz w:val="20"/>
                <w:lang w:val="pl-PL" w:eastAsia="hi-IN" w:bidi="hi-IN"/>
              </w:rPr>
              <w:t xml:space="preserve"> następującą </w:t>
            </w:r>
            <w:r w:rsidRPr="006670A1">
              <w:rPr>
                <w:rFonts w:ascii="Arial" w:eastAsia="Arial Unicode MS" w:hAnsi="Arial" w:cs="Arial"/>
                <w:b/>
                <w:strike/>
                <w:kern w:val="2"/>
                <w:sz w:val="20"/>
                <w:lang w:val="pl-PL" w:eastAsia="hi-IN" w:bidi="hi-IN"/>
              </w:rPr>
              <w:t>część (procentową)</w:t>
            </w:r>
            <w:r w:rsidRPr="006670A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11)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6670A1">
              <w:rPr>
                <w:rFonts w:ascii="Arial" w:eastAsia="Arial Unicode MS" w:hAnsi="Arial" w:cs="Arial"/>
                <w:strike/>
                <w:kern w:val="2"/>
                <w:sz w:val="20"/>
                <w:lang w:val="pl-PL" w:eastAsia="hi-IN" w:bidi="hi-IN"/>
              </w:rPr>
              <w:br/>
              <w:t>Wykonawca oświadcza ponadto, że w stosownych przypadkach przedstawi wymagane świadectwa autentyczności.</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organ,dokładne dane referencyjne dokumentacji): [……][……][……]</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12)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 xml:space="preserve">Czy wykonawca może przedstawić wymagane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urzędowe </w:t>
            </w:r>
            <w:r w:rsidRPr="006670A1">
              <w:rPr>
                <w:rFonts w:ascii="Arial" w:eastAsia="Arial Unicode MS" w:hAnsi="Arial" w:cs="Arial"/>
                <w:b/>
                <w:strike/>
                <w:kern w:val="2"/>
                <w:sz w:val="20"/>
                <w:lang w:val="pl-PL" w:eastAsia="hi-IN" w:bidi="hi-IN"/>
              </w:rPr>
              <w:t>instytuty</w:t>
            </w:r>
            <w:r w:rsidRPr="006670A1">
              <w:rPr>
                <w:rFonts w:ascii="Arial" w:eastAsia="Arial Unicode MS" w:hAnsi="Arial" w:cs="Arial"/>
                <w:strike/>
                <w:kern w:val="2"/>
                <w:sz w:val="20"/>
                <w:lang w:val="pl-PL" w:eastAsia="hi-IN" w:bidi="hi-IN"/>
              </w:rPr>
              <w:t xml:space="preserve"> lub agencje </w:t>
            </w:r>
            <w:r w:rsidRPr="006670A1">
              <w:rPr>
                <w:rFonts w:ascii="Arial" w:eastAsia="Arial Unicode MS" w:hAnsi="Arial" w:cs="Arial"/>
                <w:b/>
                <w:strike/>
                <w:kern w:val="2"/>
                <w:sz w:val="20"/>
                <w:lang w:val="pl-PL" w:eastAsia="hi-IN" w:bidi="hi-IN"/>
              </w:rPr>
              <w:t>kontroli jakości</w:t>
            </w:r>
            <w:r w:rsidRPr="006670A1">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w:t>
            </w:r>
            <w:r w:rsidRPr="006670A1">
              <w:rPr>
                <w:rFonts w:ascii="Arial" w:eastAsia="Arial Unicode MS" w:hAnsi="Arial" w:cs="Arial"/>
                <w:strike/>
                <w:kern w:val="2"/>
                <w:sz w:val="20"/>
                <w:lang w:val="pl-PL" w:eastAsia="hi-IN" w:bidi="hi-IN"/>
              </w:rPr>
              <w:lastRenderedPageBreak/>
              <w:t>norm, które zostały określone w stosownym ogłoszeniu lub dokumentach zamówienia?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wskazać, jakie inne środki dowodowe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rsidR="005E45AE" w:rsidRPr="006670A1" w:rsidRDefault="005E45AE" w:rsidP="005E45AE">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6670A1">
        <w:rPr>
          <w:rFonts w:ascii="Arial" w:eastAsia="Calibri" w:hAnsi="Arial" w:cs="Arial"/>
          <w:b/>
          <w:smallCaps/>
          <w:strike/>
          <w:kern w:val="0"/>
          <w:sz w:val="20"/>
          <w:lang w:val="pl-PL" w:eastAsia="en-GB"/>
        </w:rPr>
        <w:lastRenderedPageBreak/>
        <w:t>D: Systemy zapewniania jakości i normy zarządzania środowiskowego</w:t>
      </w:r>
    </w:p>
    <w:p w:rsidR="005E45AE" w:rsidRPr="006670A1" w:rsidRDefault="005E45AE" w:rsidP="005E45AE">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6670A1">
              <w:rPr>
                <w:rFonts w:ascii="Arial" w:eastAsia="Arial Unicode MS" w:hAnsi="Arial" w:cs="Arial"/>
                <w:b/>
                <w:strike/>
                <w:kern w:val="2"/>
                <w:sz w:val="20"/>
                <w:lang w:val="pl-PL" w:eastAsia="hi-IN" w:bidi="hi-IN"/>
              </w:rPr>
              <w:t>norm zapewniania jakości</w:t>
            </w:r>
            <w:r w:rsidRPr="006670A1">
              <w:rPr>
                <w:rFonts w:ascii="Arial" w:eastAsia="Arial Unicode MS" w:hAnsi="Arial" w:cs="Arial"/>
                <w:strike/>
                <w:kern w:val="2"/>
                <w:sz w:val="20"/>
                <w:lang w:val="pl-PL" w:eastAsia="hi-IN" w:bidi="hi-IN"/>
              </w:rPr>
              <w:t>, w tym w zakresie dostępności dla osób niepełnosprawnych?</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xml:space="preserve">, proszę wyjaśnić dlaczego, i określić, jakie inne środki dowodowe dotyczące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 xml:space="preserv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rsidR="005E45AE" w:rsidRPr="006670A1" w:rsidRDefault="005E45AE" w:rsidP="005E45AE">
      <w:pPr>
        <w:overflowPunct/>
        <w:autoSpaceDE/>
        <w:autoSpaceDN/>
        <w:adjustRightInd/>
        <w:textAlignment w:val="auto"/>
        <w:rPr>
          <w:rFonts w:eastAsia="Arial Unicode MS" w:cs="Arial Unicode MS"/>
          <w:strike/>
          <w:kern w:val="2"/>
          <w:szCs w:val="24"/>
          <w:lang w:val="pl-PL" w:eastAsia="hi-IN" w:bidi="hi-IN"/>
        </w:rPr>
      </w:pPr>
    </w:p>
    <w:p w:rsidR="005E45AE" w:rsidRPr="006670A1" w:rsidRDefault="005E45AE" w:rsidP="005E45AE">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6670A1">
        <w:rPr>
          <w:rFonts w:ascii="Arial" w:eastAsia="Calibri" w:hAnsi="Arial" w:cs="Arial"/>
          <w:b/>
          <w:strike/>
          <w:kern w:val="0"/>
          <w:sz w:val="20"/>
          <w:lang w:val="pl-PL" w:eastAsia="en-GB"/>
        </w:rPr>
        <w:t>Część V: Ograniczanie liczby kwalifikujących się kandydatów</w:t>
      </w:r>
    </w:p>
    <w:p w:rsidR="005E45AE" w:rsidRPr="006670A1" w:rsidRDefault="005E45AE" w:rsidP="005E45AE">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670A1">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rsidR="005E45AE" w:rsidRPr="006670A1" w:rsidRDefault="005E45AE" w:rsidP="005E45AE">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E45AE" w:rsidRPr="006670A1" w:rsidTr="005E7B34">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 xml:space="preserve">W następujący sposób </w:t>
            </w:r>
            <w:r w:rsidRPr="006670A1">
              <w:rPr>
                <w:rFonts w:ascii="Arial" w:eastAsia="Arial Unicode MS" w:hAnsi="Arial" w:cs="Arial"/>
                <w:b/>
                <w:strike/>
                <w:kern w:val="2"/>
                <w:sz w:val="20"/>
                <w:lang w:val="pl-PL" w:eastAsia="hi-IN" w:bidi="hi-IN"/>
              </w:rPr>
              <w:t>spełnia</w:t>
            </w:r>
            <w:r w:rsidRPr="006670A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6670A1">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6670A1">
              <w:rPr>
                <w:rFonts w:ascii="Arial" w:eastAsia="Arial Unicode MS" w:hAnsi="Arial" w:cs="Arial"/>
                <w:b/>
                <w:strike/>
                <w:kern w:val="2"/>
                <w:sz w:val="20"/>
                <w:lang w:val="pl-PL" w:eastAsia="hi-IN" w:bidi="hi-IN"/>
              </w:rPr>
              <w:lastRenderedPageBreak/>
              <w:t>każdego</w:t>
            </w:r>
            <w:r w:rsidRPr="006670A1">
              <w:rPr>
                <w:rFonts w:ascii="Arial" w:eastAsia="Arial Unicode MS" w:hAnsi="Arial" w:cs="Arial"/>
                <w:strike/>
                <w:kern w:val="2"/>
                <w:sz w:val="20"/>
                <w:lang w:val="pl-PL" w:eastAsia="hi-IN" w:bidi="hi-IN"/>
              </w:rPr>
              <w:t xml:space="preserve"> z nich, czy wykonawca posiada wymagane dokumenty:</w:t>
            </w:r>
            <w:r w:rsidRPr="006670A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6670A1">
              <w:rPr>
                <w:rFonts w:ascii="Arial" w:eastAsia="Arial Unicode MS" w:hAnsi="Arial" w:cs="Arial"/>
                <w:strike/>
                <w:kern w:val="2"/>
                <w:sz w:val="20"/>
                <w:vertAlign w:val="superscript"/>
                <w:lang w:val="pl-PL" w:eastAsia="hi-IN" w:bidi="hi-IN"/>
              </w:rPr>
              <w:footnoteReference w:id="44"/>
            </w:r>
            <w:r w:rsidRPr="006670A1">
              <w:rPr>
                <w:rFonts w:ascii="Arial" w:eastAsia="Arial Unicode MS" w:hAnsi="Arial" w:cs="Arial"/>
                <w:strike/>
                <w:kern w:val="2"/>
                <w:sz w:val="20"/>
                <w:lang w:val="pl-PL" w:eastAsia="hi-IN" w:bidi="hi-IN"/>
              </w:rPr>
              <w:t xml:space="preserve">,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E45AE" w:rsidRPr="006670A1" w:rsidRDefault="005E45AE" w:rsidP="005E7B34">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vertAlign w:val="superscript"/>
                <w:lang w:val="pl-PL" w:eastAsia="hi-IN" w:bidi="hi-IN"/>
              </w:rPr>
              <w:footnoteReference w:id="45"/>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r w:rsidRPr="006670A1">
              <w:rPr>
                <w:rFonts w:ascii="Arial" w:eastAsia="Arial Unicode MS" w:hAnsi="Arial" w:cs="Arial"/>
                <w:strike/>
                <w:kern w:val="2"/>
                <w:sz w:val="20"/>
                <w:vertAlign w:val="superscript"/>
                <w:lang w:val="pl-PL" w:eastAsia="hi-IN" w:bidi="hi-IN"/>
              </w:rPr>
              <w:footnoteReference w:id="46"/>
            </w:r>
          </w:p>
        </w:tc>
      </w:tr>
    </w:tbl>
    <w:p w:rsidR="005E45AE" w:rsidRPr="006670A1" w:rsidRDefault="005E45AE" w:rsidP="005E45AE">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VI: Oświadczenia końcowe</w:t>
      </w:r>
    </w:p>
    <w:p w:rsidR="005E45AE" w:rsidRPr="006670A1" w:rsidRDefault="005E45AE" w:rsidP="005E45AE">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rsidR="005E45AE" w:rsidRPr="006670A1" w:rsidRDefault="005E45AE" w:rsidP="005E45AE">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rsidR="005E45AE" w:rsidRPr="006670A1" w:rsidRDefault="005E45AE" w:rsidP="005E45AE">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6670A1">
        <w:rPr>
          <w:rFonts w:ascii="Arial" w:eastAsia="Arial Unicode MS" w:hAnsi="Arial" w:cs="Arial"/>
          <w:kern w:val="2"/>
          <w:sz w:val="18"/>
          <w:szCs w:val="18"/>
          <w:vertAlign w:val="superscript"/>
          <w:lang w:val="pl-PL" w:eastAsia="hi-IN" w:bidi="hi-IN"/>
        </w:rPr>
        <w:footnoteReference w:id="47"/>
      </w:r>
      <w:r w:rsidRPr="006670A1">
        <w:rPr>
          <w:rFonts w:ascii="Arial" w:eastAsia="Arial Unicode MS" w:hAnsi="Arial" w:cs="Arial"/>
          <w:i/>
          <w:kern w:val="2"/>
          <w:sz w:val="18"/>
          <w:szCs w:val="18"/>
          <w:lang w:val="pl-PL" w:eastAsia="hi-IN" w:bidi="hi-IN"/>
        </w:rPr>
        <w:t xml:space="preserve">, lub </w:t>
      </w:r>
    </w:p>
    <w:p w:rsidR="005E45AE" w:rsidRPr="006670A1" w:rsidRDefault="005E45AE" w:rsidP="005E45AE">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b) najpóźniej od dnia 18 kwietnia 2018 r.</w:t>
      </w:r>
      <w:r w:rsidRPr="006670A1">
        <w:rPr>
          <w:rFonts w:ascii="Arial" w:eastAsia="Arial Unicode MS" w:hAnsi="Arial" w:cs="Arial"/>
          <w:kern w:val="2"/>
          <w:sz w:val="18"/>
          <w:szCs w:val="18"/>
          <w:vertAlign w:val="superscript"/>
          <w:lang w:val="pl-PL" w:eastAsia="hi-IN" w:bidi="hi-IN"/>
        </w:rPr>
        <w:footnoteReference w:id="48"/>
      </w:r>
      <w:r w:rsidRPr="006670A1">
        <w:rPr>
          <w:rFonts w:ascii="Arial" w:eastAsia="Arial Unicode MS" w:hAnsi="Arial" w:cs="Arial"/>
          <w:i/>
          <w:kern w:val="2"/>
          <w:sz w:val="18"/>
          <w:szCs w:val="18"/>
          <w:lang w:val="pl-PL" w:eastAsia="hi-IN" w:bidi="hi-IN"/>
        </w:rPr>
        <w:t>, instytucja zamawiająca lub podmiot zamawiający już posiada odpowiednią dokumentację</w:t>
      </w:r>
      <w:r w:rsidRPr="006670A1">
        <w:rPr>
          <w:rFonts w:ascii="Arial" w:eastAsia="Arial Unicode MS" w:hAnsi="Arial" w:cs="Arial"/>
          <w:kern w:val="2"/>
          <w:sz w:val="18"/>
          <w:szCs w:val="18"/>
          <w:lang w:val="pl-PL" w:eastAsia="hi-IN" w:bidi="hi-IN"/>
        </w:rPr>
        <w:t>.</w:t>
      </w:r>
    </w:p>
    <w:p w:rsidR="005E45AE" w:rsidRPr="006670A1" w:rsidRDefault="005E45AE" w:rsidP="005E45AE">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6670A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670A1">
        <w:rPr>
          <w:rFonts w:ascii="Arial" w:eastAsia="Arial Unicode MS" w:hAnsi="Arial" w:cs="Arial"/>
          <w:kern w:val="2"/>
          <w:sz w:val="18"/>
          <w:szCs w:val="18"/>
          <w:lang w:val="pl-PL" w:eastAsia="hi-IN" w:bidi="hi-IN"/>
        </w:rPr>
        <w:t xml:space="preserve">[określić postępowanie o udzielenie zamówienia: (skrócony opis, adres publikacyjny w </w:t>
      </w:r>
      <w:r w:rsidRPr="006670A1">
        <w:rPr>
          <w:rFonts w:ascii="Arial" w:eastAsia="Arial Unicode MS" w:hAnsi="Arial" w:cs="Arial"/>
          <w:i/>
          <w:kern w:val="2"/>
          <w:sz w:val="18"/>
          <w:szCs w:val="18"/>
          <w:lang w:val="pl-PL" w:eastAsia="hi-IN" w:bidi="hi-IN"/>
        </w:rPr>
        <w:t>Dzienniku Urzędowym Unii Europejskiej</w:t>
      </w:r>
      <w:r w:rsidRPr="006670A1">
        <w:rPr>
          <w:rFonts w:ascii="Arial" w:eastAsia="Arial Unicode MS" w:hAnsi="Arial" w:cs="Arial"/>
          <w:kern w:val="2"/>
          <w:sz w:val="18"/>
          <w:szCs w:val="18"/>
          <w:lang w:val="pl-PL" w:eastAsia="hi-IN" w:bidi="hi-IN"/>
        </w:rPr>
        <w:t>, numer referencyjny)].</w:t>
      </w:r>
    </w:p>
    <w:p w:rsidR="005E45AE" w:rsidRPr="006670A1" w:rsidRDefault="005E45AE" w:rsidP="005E45AE">
      <w:pPr>
        <w:overflowPunct/>
        <w:autoSpaceDE/>
        <w:autoSpaceDN/>
        <w:adjustRightInd/>
        <w:jc w:val="both"/>
        <w:textAlignment w:val="auto"/>
        <w:rPr>
          <w:rFonts w:ascii="Arial" w:eastAsia="Arial Unicode MS" w:hAnsi="Arial" w:cs="Arial"/>
          <w:i/>
          <w:kern w:val="2"/>
          <w:sz w:val="18"/>
          <w:szCs w:val="18"/>
          <w:lang w:val="pl-PL" w:eastAsia="hi-IN" w:bidi="hi-IN"/>
        </w:rPr>
      </w:pPr>
    </w:p>
    <w:p w:rsidR="005E45AE" w:rsidRPr="006670A1" w:rsidRDefault="005E45AE" w:rsidP="005E45AE">
      <w:pPr>
        <w:overflowPunct/>
        <w:autoSpaceDE/>
        <w:autoSpaceDN/>
        <w:adjustRightInd/>
        <w:jc w:val="both"/>
        <w:textAlignment w:val="auto"/>
        <w:rPr>
          <w:rFonts w:ascii="Arial" w:eastAsia="Arial Unicode MS" w:hAnsi="Arial" w:cs="Arial"/>
          <w:kern w:val="2"/>
          <w:sz w:val="20"/>
          <w:lang w:val="pl-PL" w:eastAsia="hi-IN" w:bidi="hi-IN"/>
        </w:rPr>
      </w:pPr>
    </w:p>
    <w:p w:rsidR="005E45AE" w:rsidRPr="006670A1" w:rsidRDefault="005E45AE" w:rsidP="005E45AE">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kern w:val="2"/>
          <w:sz w:val="20"/>
          <w:lang w:val="pl-PL" w:eastAsia="hi-IN" w:bidi="hi-IN"/>
        </w:rPr>
        <w:t>Data, miejscowość oraz – jeżeli jest to wymagane lub konieczne – podpis(-y): [……]</w:t>
      </w:r>
    </w:p>
    <w:p w:rsidR="005E45AE" w:rsidRPr="005F7ED1" w:rsidRDefault="005E45AE" w:rsidP="005E45AE">
      <w:pPr>
        <w:overflowPunct/>
        <w:autoSpaceDE/>
        <w:autoSpaceDN/>
        <w:adjustRightInd/>
        <w:textAlignment w:val="auto"/>
        <w:rPr>
          <w:rFonts w:eastAsia="Arial Unicode MS" w:cs="Arial Unicode MS"/>
          <w:color w:val="FF0000"/>
          <w:kern w:val="2"/>
          <w:sz w:val="22"/>
          <w:szCs w:val="22"/>
          <w:lang w:val="pl-PL" w:eastAsia="hi-IN" w:bidi="hi-IN"/>
        </w:rPr>
      </w:pPr>
    </w:p>
    <w:p w:rsidR="005E45AE" w:rsidRDefault="005E45AE" w:rsidP="005E45AE">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5E45AE" w:rsidRDefault="005E45AE" w:rsidP="005E45AE">
      <w:pPr>
        <w:rPr>
          <w:i/>
          <w:sz w:val="22"/>
          <w:lang w:val="pl-PL"/>
        </w:rPr>
      </w:pPr>
    </w:p>
    <w:p w:rsidR="005E45AE" w:rsidRDefault="005E45AE" w:rsidP="005E45AE">
      <w:pPr>
        <w:rPr>
          <w:i/>
          <w:sz w:val="22"/>
          <w:lang w:val="pl-PL"/>
        </w:rPr>
      </w:pPr>
    </w:p>
    <w:p w:rsidR="005E45AE" w:rsidRDefault="005E45AE" w:rsidP="005E45AE">
      <w:pPr>
        <w:rPr>
          <w:i/>
          <w:sz w:val="22"/>
          <w:lang w:val="pl-PL"/>
        </w:rPr>
      </w:pPr>
    </w:p>
    <w:p w:rsidR="005E45AE" w:rsidRDefault="005E45AE" w:rsidP="005E45AE">
      <w:pPr>
        <w:rPr>
          <w:i/>
          <w:sz w:val="22"/>
          <w:lang w:val="pl-PL"/>
        </w:rPr>
      </w:pPr>
    </w:p>
    <w:p w:rsidR="005E45AE" w:rsidRDefault="005E45AE" w:rsidP="005E45AE">
      <w:pPr>
        <w:rPr>
          <w:i/>
          <w:sz w:val="22"/>
          <w:lang w:val="pl-PL"/>
        </w:rPr>
      </w:pPr>
    </w:p>
    <w:p w:rsidR="005E45AE" w:rsidRDefault="005E45AE" w:rsidP="005E45AE">
      <w:pPr>
        <w:rPr>
          <w:i/>
          <w:sz w:val="22"/>
          <w:lang w:val="pl-PL"/>
        </w:rPr>
      </w:pPr>
    </w:p>
    <w:p w:rsidR="005E45AE" w:rsidRDefault="005E45AE" w:rsidP="005E45AE">
      <w:pPr>
        <w:rPr>
          <w:i/>
          <w:sz w:val="22"/>
          <w:lang w:val="pl-PL"/>
        </w:rPr>
      </w:pPr>
    </w:p>
    <w:p w:rsidR="005E45AE" w:rsidRDefault="005E45AE" w:rsidP="005E45AE">
      <w:pPr>
        <w:rPr>
          <w:i/>
          <w:sz w:val="22"/>
          <w:lang w:val="pl-PL"/>
        </w:rPr>
      </w:pPr>
    </w:p>
    <w:p w:rsidR="005E45AE" w:rsidRDefault="005E45AE" w:rsidP="005E45AE">
      <w:pPr>
        <w:rPr>
          <w:i/>
          <w:sz w:val="22"/>
          <w:lang w:val="pl-PL"/>
        </w:rPr>
      </w:pPr>
    </w:p>
    <w:p w:rsidR="005E45AE" w:rsidRDefault="005E45AE" w:rsidP="005E45AE">
      <w:pPr>
        <w:rPr>
          <w:i/>
          <w:sz w:val="22"/>
          <w:lang w:val="pl-PL"/>
        </w:rPr>
      </w:pPr>
    </w:p>
    <w:p w:rsidR="005E45AE" w:rsidRDefault="005E45AE" w:rsidP="005E45AE">
      <w:pPr>
        <w:rPr>
          <w:i/>
          <w:sz w:val="22"/>
          <w:lang w:val="pl-PL"/>
        </w:rPr>
      </w:pPr>
    </w:p>
    <w:p w:rsidR="005E45AE" w:rsidRDefault="005E45AE" w:rsidP="005E45AE">
      <w:pPr>
        <w:rPr>
          <w:i/>
          <w:sz w:val="22"/>
          <w:lang w:val="pl-PL"/>
        </w:rPr>
      </w:pPr>
    </w:p>
    <w:p w:rsidR="005E45AE" w:rsidRDefault="005E45AE" w:rsidP="005E45AE">
      <w:pPr>
        <w:rPr>
          <w:i/>
          <w:sz w:val="22"/>
          <w:lang w:val="pl-PL"/>
        </w:rPr>
      </w:pPr>
    </w:p>
    <w:p w:rsidR="005E45AE" w:rsidRDefault="005E45AE" w:rsidP="005E45AE">
      <w:pPr>
        <w:rPr>
          <w:i/>
          <w:sz w:val="22"/>
          <w:lang w:val="pl-PL"/>
        </w:rPr>
      </w:pPr>
    </w:p>
    <w:p w:rsidR="005E45AE" w:rsidRDefault="005E45AE" w:rsidP="005E45AE">
      <w:pPr>
        <w:rPr>
          <w:i/>
          <w:sz w:val="22"/>
          <w:lang w:val="pl-PL"/>
        </w:rPr>
      </w:pPr>
    </w:p>
    <w:p w:rsidR="005E45AE" w:rsidRDefault="005E45AE" w:rsidP="005E45AE">
      <w:pPr>
        <w:rPr>
          <w:i/>
          <w:sz w:val="22"/>
          <w:lang w:val="pl-PL"/>
        </w:rPr>
      </w:pPr>
    </w:p>
    <w:p w:rsidR="005E45AE" w:rsidRDefault="005E45AE" w:rsidP="005E45AE">
      <w:pPr>
        <w:rPr>
          <w:i/>
          <w:sz w:val="22"/>
          <w:lang w:val="pl-PL"/>
        </w:rPr>
      </w:pPr>
    </w:p>
    <w:p w:rsidR="005E45AE" w:rsidRDefault="005E45AE" w:rsidP="005E45AE">
      <w:pPr>
        <w:rPr>
          <w:i/>
          <w:sz w:val="22"/>
          <w:lang w:val="pl-PL"/>
        </w:rPr>
      </w:pPr>
    </w:p>
    <w:p w:rsidR="005E45AE" w:rsidRDefault="005E45AE" w:rsidP="005E45AE">
      <w:pPr>
        <w:rPr>
          <w:i/>
          <w:sz w:val="22"/>
          <w:lang w:val="pl-PL"/>
        </w:rPr>
      </w:pPr>
    </w:p>
    <w:p w:rsidR="005E45AE" w:rsidRDefault="005E45AE" w:rsidP="005E45AE">
      <w:pPr>
        <w:rPr>
          <w:i/>
          <w:sz w:val="22"/>
          <w:lang w:val="pl-PL"/>
        </w:rPr>
      </w:pPr>
    </w:p>
    <w:p w:rsidR="005E45AE" w:rsidRDefault="005E45AE" w:rsidP="005E45AE">
      <w:pPr>
        <w:rPr>
          <w:i/>
          <w:sz w:val="22"/>
          <w:lang w:val="pl-PL"/>
        </w:rPr>
      </w:pPr>
    </w:p>
    <w:p w:rsidR="005E45AE" w:rsidRDefault="005E45AE" w:rsidP="005E45AE">
      <w:pPr>
        <w:widowControl/>
        <w:suppressAutoHyphens w:val="0"/>
        <w:overflowPunct/>
        <w:autoSpaceDE/>
        <w:autoSpaceDN/>
        <w:adjustRightInd/>
        <w:spacing w:after="160" w:line="259" w:lineRule="auto"/>
        <w:contextualSpacing/>
        <w:textAlignment w:val="auto"/>
        <w:rPr>
          <w:i/>
          <w:sz w:val="22"/>
          <w:lang w:val="pl-PL"/>
        </w:rPr>
      </w:pPr>
    </w:p>
    <w:p w:rsidR="005E45AE" w:rsidRDefault="005E45AE" w:rsidP="005E45AE">
      <w:pPr>
        <w:widowControl/>
        <w:suppressAutoHyphens w:val="0"/>
        <w:overflowPunct/>
        <w:autoSpaceDE/>
        <w:autoSpaceDN/>
        <w:adjustRightInd/>
        <w:spacing w:after="160" w:line="259" w:lineRule="auto"/>
        <w:contextualSpacing/>
        <w:textAlignment w:val="auto"/>
        <w:rPr>
          <w:i/>
          <w:sz w:val="22"/>
          <w:lang w:val="pl-PL"/>
        </w:rPr>
      </w:pPr>
    </w:p>
    <w:p w:rsidR="005E45AE" w:rsidRDefault="005E45AE" w:rsidP="005E45AE">
      <w:pPr>
        <w:widowControl/>
        <w:suppressAutoHyphens w:val="0"/>
        <w:overflowPunct/>
        <w:autoSpaceDE/>
        <w:autoSpaceDN/>
        <w:adjustRightInd/>
        <w:spacing w:after="160" w:line="259" w:lineRule="auto"/>
        <w:contextualSpacing/>
        <w:textAlignment w:val="auto"/>
        <w:rPr>
          <w:i/>
          <w:sz w:val="22"/>
          <w:lang w:val="pl-PL"/>
        </w:rPr>
      </w:pPr>
    </w:p>
    <w:p w:rsidR="005E45AE" w:rsidRDefault="005E45AE" w:rsidP="005E45AE">
      <w:pPr>
        <w:widowControl/>
        <w:suppressAutoHyphens w:val="0"/>
        <w:overflowPunct/>
        <w:autoSpaceDE/>
        <w:autoSpaceDN/>
        <w:adjustRightInd/>
        <w:spacing w:after="160" w:line="259" w:lineRule="auto"/>
        <w:contextualSpacing/>
        <w:textAlignment w:val="auto"/>
        <w:rPr>
          <w:i/>
          <w:sz w:val="22"/>
          <w:lang w:val="pl-PL"/>
        </w:rPr>
      </w:pPr>
    </w:p>
    <w:p w:rsidR="005E45AE" w:rsidRDefault="005E45AE" w:rsidP="005E45AE">
      <w:pPr>
        <w:widowControl/>
        <w:suppressAutoHyphens w:val="0"/>
        <w:overflowPunct/>
        <w:autoSpaceDE/>
        <w:autoSpaceDN/>
        <w:adjustRightInd/>
        <w:spacing w:after="160" w:line="259" w:lineRule="auto"/>
        <w:contextualSpacing/>
        <w:textAlignment w:val="auto"/>
        <w:rPr>
          <w:i/>
          <w:sz w:val="22"/>
          <w:lang w:val="pl-PL"/>
        </w:rPr>
      </w:pPr>
    </w:p>
    <w:p w:rsidR="005E45AE" w:rsidRDefault="005E45AE" w:rsidP="005E45AE">
      <w:pPr>
        <w:widowControl/>
        <w:suppressAutoHyphens w:val="0"/>
        <w:overflowPunct/>
        <w:autoSpaceDE/>
        <w:autoSpaceDN/>
        <w:adjustRightInd/>
        <w:spacing w:after="160" w:line="259" w:lineRule="auto"/>
        <w:contextualSpacing/>
        <w:textAlignment w:val="auto"/>
        <w:rPr>
          <w:i/>
          <w:sz w:val="22"/>
          <w:lang w:val="pl-PL"/>
        </w:rPr>
      </w:pPr>
    </w:p>
    <w:p w:rsidR="005E45AE" w:rsidRDefault="005E45AE" w:rsidP="005E45AE">
      <w:pPr>
        <w:widowControl/>
        <w:suppressAutoHyphens w:val="0"/>
        <w:overflowPunct/>
        <w:autoSpaceDE/>
        <w:autoSpaceDN/>
        <w:adjustRightInd/>
        <w:spacing w:after="160" w:line="259" w:lineRule="auto"/>
        <w:contextualSpacing/>
        <w:textAlignment w:val="auto"/>
        <w:rPr>
          <w:i/>
          <w:sz w:val="22"/>
          <w:lang w:val="pl-PL"/>
        </w:rPr>
      </w:pPr>
    </w:p>
    <w:p w:rsidR="005E45AE" w:rsidRPr="0023318E" w:rsidRDefault="005E45AE" w:rsidP="005E45AE">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4a</w:t>
      </w:r>
      <w:r w:rsidRPr="003C3936">
        <w:rPr>
          <w:i/>
          <w:sz w:val="22"/>
          <w:lang w:val="pl-PL"/>
        </w:rPr>
        <w:t xml:space="preserve"> do SWZ</w:t>
      </w:r>
    </w:p>
    <w:p w:rsidR="005E45AE" w:rsidRPr="0023318E" w:rsidRDefault="005E45AE" w:rsidP="005E45AE">
      <w:pPr>
        <w:spacing w:before="480" w:line="257" w:lineRule="auto"/>
        <w:ind w:left="5245" w:firstLine="709"/>
        <w:rPr>
          <w:b/>
          <w:sz w:val="20"/>
        </w:rPr>
      </w:pPr>
      <w:r w:rsidRPr="0023318E">
        <w:rPr>
          <w:b/>
          <w:sz w:val="20"/>
        </w:rPr>
        <w:t xml:space="preserve">             Zamawiający:</w:t>
      </w:r>
    </w:p>
    <w:p w:rsidR="005E45AE" w:rsidRPr="0023318E" w:rsidRDefault="005E45AE" w:rsidP="005E45AE">
      <w:pPr>
        <w:ind w:left="5954"/>
        <w:rPr>
          <w:sz w:val="20"/>
        </w:rPr>
      </w:pPr>
      <w:r w:rsidRPr="0023318E">
        <w:rPr>
          <w:sz w:val="20"/>
        </w:rPr>
        <w:t>………………………………………………………………………………</w:t>
      </w:r>
    </w:p>
    <w:p w:rsidR="005E45AE" w:rsidRPr="0023318E" w:rsidRDefault="005E45AE" w:rsidP="005E45AE">
      <w:pPr>
        <w:ind w:left="5954"/>
        <w:jc w:val="center"/>
        <w:rPr>
          <w:i/>
          <w:sz w:val="16"/>
          <w:szCs w:val="16"/>
        </w:rPr>
      </w:pPr>
      <w:r w:rsidRPr="0023318E">
        <w:rPr>
          <w:i/>
          <w:sz w:val="16"/>
          <w:szCs w:val="16"/>
        </w:rPr>
        <w:t>(pełna nazwa/firma, adres)</w:t>
      </w:r>
    </w:p>
    <w:p w:rsidR="005E45AE" w:rsidRPr="0023318E" w:rsidRDefault="005E45AE" w:rsidP="005E45AE">
      <w:pPr>
        <w:rPr>
          <w:b/>
          <w:sz w:val="20"/>
        </w:rPr>
      </w:pPr>
      <w:r w:rsidRPr="0023318E">
        <w:rPr>
          <w:b/>
          <w:sz w:val="20"/>
        </w:rPr>
        <w:t>Wykonawca:</w:t>
      </w:r>
    </w:p>
    <w:p w:rsidR="005E45AE" w:rsidRPr="0023318E" w:rsidRDefault="005E45AE" w:rsidP="005E45AE">
      <w:pPr>
        <w:ind w:right="5954"/>
        <w:rPr>
          <w:sz w:val="20"/>
        </w:rPr>
      </w:pPr>
      <w:r w:rsidRPr="0023318E">
        <w:rPr>
          <w:sz w:val="20"/>
        </w:rPr>
        <w:t>………………………………………………………………………………</w:t>
      </w:r>
    </w:p>
    <w:p w:rsidR="005E45AE" w:rsidRPr="0023318E" w:rsidRDefault="005E45AE" w:rsidP="005E45AE">
      <w:pPr>
        <w:ind w:right="5953"/>
        <w:rPr>
          <w:i/>
          <w:sz w:val="16"/>
          <w:szCs w:val="16"/>
        </w:rPr>
      </w:pPr>
      <w:r w:rsidRPr="0023318E">
        <w:rPr>
          <w:i/>
          <w:sz w:val="16"/>
          <w:szCs w:val="16"/>
        </w:rPr>
        <w:t>(pełna nazwa/firma, adres, w zależności od podmiotu: NIP/PESEL, KRS/CEiDG)</w:t>
      </w:r>
    </w:p>
    <w:p w:rsidR="005E45AE" w:rsidRPr="0023318E" w:rsidRDefault="005E45AE" w:rsidP="005E45AE">
      <w:pPr>
        <w:rPr>
          <w:sz w:val="20"/>
          <w:u w:val="single"/>
        </w:rPr>
      </w:pPr>
      <w:r w:rsidRPr="0023318E">
        <w:rPr>
          <w:sz w:val="20"/>
          <w:u w:val="single"/>
        </w:rPr>
        <w:t>reprezentowany przez:</w:t>
      </w:r>
    </w:p>
    <w:p w:rsidR="005E45AE" w:rsidRPr="0023318E" w:rsidRDefault="005E45AE" w:rsidP="005E45AE">
      <w:pPr>
        <w:ind w:right="5954"/>
        <w:rPr>
          <w:sz w:val="20"/>
        </w:rPr>
      </w:pPr>
      <w:r w:rsidRPr="0023318E">
        <w:rPr>
          <w:sz w:val="20"/>
        </w:rPr>
        <w:t>………………………………………………………………………………</w:t>
      </w:r>
    </w:p>
    <w:p w:rsidR="005E45AE" w:rsidRPr="0077780F" w:rsidRDefault="005E45AE" w:rsidP="005E45AE">
      <w:pPr>
        <w:ind w:right="5953"/>
        <w:rPr>
          <w:i/>
          <w:sz w:val="16"/>
          <w:szCs w:val="16"/>
        </w:rPr>
      </w:pPr>
      <w:r w:rsidRPr="0023318E">
        <w:rPr>
          <w:i/>
          <w:sz w:val="16"/>
          <w:szCs w:val="16"/>
        </w:rPr>
        <w:t>(imię, nazwisko, stanow</w:t>
      </w:r>
      <w:r>
        <w:rPr>
          <w:i/>
          <w:sz w:val="16"/>
          <w:szCs w:val="16"/>
        </w:rPr>
        <w:t>isko/podstawa do reprezentacji)</w:t>
      </w:r>
    </w:p>
    <w:p w:rsidR="005E45AE" w:rsidRPr="0023318E" w:rsidRDefault="005E45AE" w:rsidP="005E45AE">
      <w:pPr>
        <w:rPr>
          <w:b/>
          <w:sz w:val="20"/>
        </w:rPr>
      </w:pPr>
    </w:p>
    <w:p w:rsidR="005E45AE" w:rsidRPr="0023318E" w:rsidRDefault="005E45AE" w:rsidP="005E45AE">
      <w:pPr>
        <w:spacing w:after="120" w:line="360" w:lineRule="auto"/>
        <w:jc w:val="center"/>
        <w:rPr>
          <w:b/>
          <w:u w:val="single"/>
        </w:rPr>
      </w:pPr>
      <w:r w:rsidRPr="0023318E">
        <w:rPr>
          <w:b/>
          <w:u w:val="single"/>
        </w:rPr>
        <w:t xml:space="preserve">Oświadczenia wykonawcy/wykonawcy wspólnie ubiegającego się o udzielenie zamówienia </w:t>
      </w:r>
    </w:p>
    <w:p w:rsidR="005E45AE" w:rsidRPr="0023318E" w:rsidRDefault="005E45AE" w:rsidP="005E45AE">
      <w:pPr>
        <w:spacing w:before="120"/>
        <w:jc w:val="center"/>
        <w:rPr>
          <w:b/>
          <w:caps/>
          <w:sz w:val="20"/>
          <w:u w:val="single"/>
        </w:rPr>
      </w:pPr>
      <w:r w:rsidRPr="0023318E">
        <w:rPr>
          <w:b/>
          <w:sz w:val="20"/>
          <w:u w:val="single"/>
        </w:rPr>
        <w:t>DOTYCZĄCE PRZESŁANEK WYKLUCZENIA Z ART. 5K ROZPORZĄDZENIA</w:t>
      </w:r>
      <w:r>
        <w:rPr>
          <w:b/>
          <w:sz w:val="20"/>
          <w:u w:val="single"/>
        </w:rPr>
        <w:t xml:space="preserve"> </w:t>
      </w:r>
      <w:r w:rsidRPr="0023318E">
        <w:rPr>
          <w:b/>
          <w:sz w:val="20"/>
          <w:u w:val="single"/>
        </w:rPr>
        <w:t xml:space="preserve"> 833/2014 ORAZ ART. 7 UST. 1 USTAWY </w:t>
      </w:r>
      <w:r w:rsidRPr="0023318E">
        <w:rPr>
          <w:b/>
          <w:caps/>
          <w:sz w:val="20"/>
          <w:u w:val="single"/>
        </w:rPr>
        <w:t xml:space="preserve">o szczegÓlnych rozwiĄzaniach w zakresie przeciwdziaŁania wspieraniu agresji na </w:t>
      </w:r>
      <w:r>
        <w:rPr>
          <w:b/>
          <w:caps/>
          <w:sz w:val="20"/>
          <w:u w:val="single"/>
        </w:rPr>
        <w:t>UkrainĘ</w:t>
      </w:r>
      <w:r w:rsidRPr="0023318E">
        <w:rPr>
          <w:b/>
          <w:caps/>
          <w:sz w:val="20"/>
          <w:u w:val="single"/>
        </w:rPr>
        <w:t xml:space="preserve"> oraz sŁuŻĄCych ochronie bezpieczeŃstwa narodowego</w:t>
      </w:r>
    </w:p>
    <w:p w:rsidR="005E45AE" w:rsidRPr="0023318E" w:rsidRDefault="005E45AE" w:rsidP="005E45AE">
      <w:pPr>
        <w:spacing w:before="120" w:line="360" w:lineRule="auto"/>
        <w:jc w:val="center"/>
        <w:rPr>
          <w:b/>
          <w:u w:val="single"/>
        </w:rPr>
      </w:pPr>
      <w:r w:rsidRPr="0023318E">
        <w:rPr>
          <w:b/>
          <w:sz w:val="21"/>
          <w:szCs w:val="21"/>
        </w:rPr>
        <w:t>składane na podstawie art. 125 ust. 1 ustawy Pzp</w:t>
      </w:r>
    </w:p>
    <w:p w:rsidR="005E45AE" w:rsidRPr="0023318E" w:rsidRDefault="005E45AE" w:rsidP="005E45AE">
      <w:pPr>
        <w:spacing w:before="240"/>
        <w:ind w:firstLine="709"/>
        <w:jc w:val="both"/>
        <w:rPr>
          <w:sz w:val="22"/>
          <w:szCs w:val="22"/>
        </w:rPr>
      </w:pPr>
      <w:r w:rsidRPr="0023318E">
        <w:rPr>
          <w:sz w:val="22"/>
          <w:szCs w:val="22"/>
        </w:rPr>
        <w:t xml:space="preserve">Na potrzeby postępowania o udzielenie zamówienia publicznego </w:t>
      </w:r>
      <w:r w:rsidRPr="00883136">
        <w:rPr>
          <w:b/>
          <w:bCs/>
          <w:sz w:val="22"/>
          <w:szCs w:val="22"/>
        </w:rPr>
        <w:t>„</w:t>
      </w:r>
      <w:r w:rsidRPr="00C742E1">
        <w:rPr>
          <w:b/>
          <w:sz w:val="22"/>
          <w:szCs w:val="22"/>
        </w:rPr>
        <w:t>Dostawa odczynników oraz przeciwciał do diagnostyki IHC wraz z odpłatną dzierżawą aparatów do barwień IHC dla Zakładu Patomorfologii</w:t>
      </w:r>
      <w:r w:rsidRPr="00883136">
        <w:rPr>
          <w:b/>
          <w:bCs/>
          <w:sz w:val="22"/>
          <w:szCs w:val="22"/>
        </w:rPr>
        <w:t>”</w:t>
      </w:r>
      <w:r>
        <w:rPr>
          <w:b/>
          <w:bCs/>
          <w:sz w:val="22"/>
          <w:szCs w:val="22"/>
        </w:rPr>
        <w:t xml:space="preserve"> </w:t>
      </w:r>
      <w:r w:rsidRPr="00883136">
        <w:rPr>
          <w:b/>
          <w:sz w:val="22"/>
          <w:szCs w:val="22"/>
        </w:rPr>
        <w:t>- Zp/</w:t>
      </w:r>
      <w:r>
        <w:rPr>
          <w:b/>
          <w:sz w:val="22"/>
          <w:szCs w:val="22"/>
        </w:rPr>
        <w:t>85/PN/23</w:t>
      </w:r>
      <w:r w:rsidRPr="0023318E">
        <w:rPr>
          <w:b/>
          <w:sz w:val="22"/>
          <w:szCs w:val="22"/>
        </w:rPr>
        <w:t>,</w:t>
      </w:r>
      <w:r w:rsidRPr="0023318E">
        <w:rPr>
          <w:b/>
          <w:color w:val="FF0000"/>
          <w:sz w:val="22"/>
          <w:szCs w:val="22"/>
        </w:rPr>
        <w:t xml:space="preserve"> </w:t>
      </w:r>
      <w:r w:rsidRPr="0023318E">
        <w:rPr>
          <w:sz w:val="22"/>
          <w:szCs w:val="22"/>
        </w:rPr>
        <w:t xml:space="preserve">prowadzonego przez </w:t>
      </w:r>
      <w:r w:rsidRPr="0023318E">
        <w:rPr>
          <w:b/>
          <w:sz w:val="22"/>
          <w:szCs w:val="22"/>
        </w:rPr>
        <w:t>Specjalistyczny Szpital im. dra Alfreda Sokołowskiego w Wałbrzychu</w:t>
      </w:r>
      <w:r w:rsidRPr="0023318E">
        <w:rPr>
          <w:i/>
          <w:sz w:val="22"/>
          <w:szCs w:val="22"/>
        </w:rPr>
        <w:t xml:space="preserve">, </w:t>
      </w:r>
      <w:r w:rsidRPr="0023318E">
        <w:rPr>
          <w:sz w:val="22"/>
          <w:szCs w:val="22"/>
        </w:rPr>
        <w:t>oświadczam, co następuje:</w:t>
      </w:r>
    </w:p>
    <w:p w:rsidR="005E45AE" w:rsidRPr="0023318E" w:rsidRDefault="005E45AE" w:rsidP="005E45AE">
      <w:pPr>
        <w:shd w:val="clear" w:color="auto" w:fill="BFBFBF" w:themeFill="background1" w:themeFillShade="BF"/>
        <w:spacing w:before="360" w:line="360" w:lineRule="auto"/>
        <w:rPr>
          <w:b/>
          <w:sz w:val="21"/>
          <w:szCs w:val="21"/>
        </w:rPr>
      </w:pPr>
      <w:r w:rsidRPr="0023318E">
        <w:rPr>
          <w:b/>
          <w:sz w:val="21"/>
          <w:szCs w:val="21"/>
        </w:rPr>
        <w:t>OŚWIADCZENIA DOTYCZĄCE WYKONAWCY:</w:t>
      </w:r>
    </w:p>
    <w:p w:rsidR="005E45AE" w:rsidRPr="0023318E" w:rsidRDefault="005E45AE" w:rsidP="005E45AE">
      <w:pPr>
        <w:pStyle w:val="Akapitzlist0"/>
        <w:numPr>
          <w:ilvl w:val="0"/>
          <w:numId w:val="19"/>
        </w:numPr>
        <w:jc w:val="both"/>
      </w:pPr>
      <w:r w:rsidRPr="0023318E">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5E45AE" w:rsidRPr="0023318E" w:rsidRDefault="005E45AE" w:rsidP="005E45AE">
      <w:pPr>
        <w:pStyle w:val="Akapitzlist0"/>
        <w:ind w:left="360"/>
        <w:jc w:val="both"/>
      </w:pPr>
    </w:p>
    <w:p w:rsidR="005E45AE" w:rsidRPr="0023318E" w:rsidRDefault="005E45AE" w:rsidP="005E45AE">
      <w:pPr>
        <w:pStyle w:val="Akapitzlist0"/>
        <w:numPr>
          <w:ilvl w:val="0"/>
          <w:numId w:val="19"/>
        </w:numPr>
        <w:jc w:val="both"/>
      </w:pPr>
      <w:r w:rsidRPr="0023318E">
        <w:rPr>
          <w:sz w:val="21"/>
          <w:szCs w:val="21"/>
        </w:rPr>
        <w:t xml:space="preserve">Oświadczam, że nie zachodzą w stosunku do mnie przesłanki wykluczenia z postępowania na podstawie art. </w:t>
      </w:r>
      <w:r w:rsidRPr="0023318E">
        <w:rPr>
          <w:color w:val="222222"/>
          <w:sz w:val="21"/>
          <w:szCs w:val="21"/>
        </w:rPr>
        <w:t>7 ust. 1 ustawy z dnia 13 kwietnia 2022 r.</w:t>
      </w:r>
      <w:r w:rsidRPr="0023318E">
        <w:rPr>
          <w:iCs/>
          <w:color w:val="222222"/>
          <w:sz w:val="21"/>
          <w:szCs w:val="21"/>
        </w:rPr>
        <w:t xml:space="preserve"> o szczególnych rozwiązaniach w zakresie przeciwdziałania wspieraniu agresji na Ukrainę oraz służących ochronie bezpieczeństwa narodowego </w:t>
      </w:r>
      <w:r w:rsidRPr="0023318E">
        <w:rPr>
          <w:color w:val="222222"/>
          <w:sz w:val="21"/>
          <w:szCs w:val="21"/>
        </w:rPr>
        <w:t>(Dz. U. poz. 835).</w:t>
      </w:r>
    </w:p>
    <w:p w:rsidR="005E45AE" w:rsidRPr="0023318E" w:rsidRDefault="005E45AE" w:rsidP="005E45AE"/>
    <w:p w:rsidR="005E45AE" w:rsidRPr="0023318E" w:rsidRDefault="005E45AE" w:rsidP="005E45AE">
      <w:pPr>
        <w:shd w:val="clear" w:color="auto" w:fill="BFBFBF" w:themeFill="background1" w:themeFillShade="BF"/>
        <w:spacing w:before="240" w:after="120" w:line="360" w:lineRule="auto"/>
        <w:jc w:val="both"/>
        <w:rPr>
          <w:sz w:val="21"/>
          <w:szCs w:val="21"/>
        </w:rPr>
      </w:pPr>
      <w:r w:rsidRPr="0023318E">
        <w:rPr>
          <w:b/>
          <w:sz w:val="21"/>
          <w:szCs w:val="21"/>
        </w:rPr>
        <w:t>INFORMACJA DOTYCZĄCA POLEGANIA NA ZDOLNOŚCIACH LUB SYTUACJI PODMIOTU UDOSTĘPNIAJĄCEGO ZASOBY W ZAKRESIE ODPOWIADAJĄCYM PONAD 10% WARTOŚCI ZAMÓWIENIA</w:t>
      </w:r>
      <w:r w:rsidRPr="0023318E">
        <w:rPr>
          <w:b/>
          <w:bCs/>
          <w:sz w:val="21"/>
          <w:szCs w:val="21"/>
        </w:rPr>
        <w:t>:</w:t>
      </w:r>
    </w:p>
    <w:p w:rsidR="005E45AE" w:rsidRPr="00EA4115" w:rsidRDefault="005E45AE" w:rsidP="005E45AE">
      <w:pPr>
        <w:spacing w:after="120" w:line="360" w:lineRule="auto"/>
        <w:jc w:val="both"/>
        <w:rPr>
          <w:sz w:val="20"/>
        </w:rPr>
      </w:pPr>
      <w:bookmarkStart w:id="13" w:name="_Hlk99016800"/>
      <w:r w:rsidRPr="00EA4115">
        <w:rPr>
          <w:color w:val="0070C0"/>
          <w:sz w:val="20"/>
        </w:rPr>
        <w:t>[UWAGA</w:t>
      </w:r>
      <w:r w:rsidRPr="00EA4115">
        <w:rPr>
          <w:i/>
          <w:color w:val="0070C0"/>
          <w:sz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A4115">
        <w:rPr>
          <w:color w:val="0070C0"/>
          <w:sz w:val="20"/>
        </w:rPr>
        <w:t>]</w:t>
      </w:r>
      <w:bookmarkEnd w:id="13"/>
    </w:p>
    <w:p w:rsidR="005E45AE" w:rsidRPr="0023318E" w:rsidRDefault="005E45AE" w:rsidP="005E45AE">
      <w:pPr>
        <w:spacing w:after="120" w:line="360" w:lineRule="auto"/>
        <w:jc w:val="both"/>
        <w:rPr>
          <w:sz w:val="21"/>
          <w:szCs w:val="21"/>
        </w:rPr>
      </w:pPr>
      <w:r w:rsidRPr="0023318E">
        <w:rPr>
          <w:sz w:val="21"/>
          <w:szCs w:val="21"/>
        </w:rPr>
        <w:t>Oświadczam, że w celu wykazania spełniania warunków udziału w p</w:t>
      </w:r>
      <w:r>
        <w:rPr>
          <w:sz w:val="21"/>
          <w:szCs w:val="21"/>
        </w:rPr>
        <w:t xml:space="preserve">ostępowaniu, określonych przez </w:t>
      </w:r>
      <w:r>
        <w:rPr>
          <w:sz w:val="21"/>
          <w:szCs w:val="21"/>
        </w:rPr>
        <w:lastRenderedPageBreak/>
        <w:t>Z</w:t>
      </w:r>
      <w:r w:rsidRPr="0023318E">
        <w:rPr>
          <w:sz w:val="21"/>
          <w:szCs w:val="21"/>
        </w:rPr>
        <w:t>amawiając</w:t>
      </w:r>
      <w:r>
        <w:rPr>
          <w:sz w:val="21"/>
          <w:szCs w:val="21"/>
        </w:rPr>
        <w:t>ego w SWZ</w:t>
      </w:r>
      <w:r w:rsidRPr="0023318E">
        <w:rPr>
          <w:i/>
          <w:sz w:val="16"/>
          <w:szCs w:val="16"/>
        </w:rPr>
        <w:t>,</w:t>
      </w:r>
      <w:r w:rsidRPr="0023318E">
        <w:rPr>
          <w:sz w:val="21"/>
          <w:szCs w:val="21"/>
        </w:rPr>
        <w:t xml:space="preserve"> polegam na zdolnościach lub sytuacji następującego podmiotu udostępniającego zasoby: </w:t>
      </w:r>
      <w:bookmarkStart w:id="14" w:name="_Hlk99014455"/>
      <w:r w:rsidRPr="0023318E">
        <w:rPr>
          <w:sz w:val="21"/>
          <w:szCs w:val="21"/>
        </w:rPr>
        <w:t>………………………………………………………………………...…………………………………….…</w:t>
      </w:r>
      <w:r w:rsidRPr="0023318E">
        <w:rPr>
          <w:i/>
          <w:sz w:val="16"/>
          <w:szCs w:val="16"/>
        </w:rPr>
        <w:t xml:space="preserve"> </w:t>
      </w:r>
      <w:bookmarkEnd w:id="14"/>
      <w:r w:rsidRPr="0023318E">
        <w:rPr>
          <w:i/>
          <w:sz w:val="16"/>
          <w:szCs w:val="16"/>
        </w:rPr>
        <w:t>(podać pełną nazwę/firmę, adres, a także w zależności od podmiotu: NIP/PESEL, KRS/CEiDG)</w:t>
      </w:r>
      <w:r w:rsidRPr="0023318E">
        <w:rPr>
          <w:sz w:val="16"/>
          <w:szCs w:val="16"/>
        </w:rPr>
        <w:t>,</w:t>
      </w:r>
      <w:r w:rsidRPr="0023318E">
        <w:rPr>
          <w:sz w:val="21"/>
          <w:szCs w:val="21"/>
        </w:rPr>
        <w:br/>
        <w:t xml:space="preserve">w następującym zakresie: …………………………………………………………………………… </w:t>
      </w:r>
      <w:r w:rsidRPr="0023318E">
        <w:rPr>
          <w:i/>
          <w:sz w:val="16"/>
          <w:szCs w:val="16"/>
        </w:rPr>
        <w:t>(określić odpowiedni zakres udostępnianych zasobów dla wskazanego podmiotu)</w:t>
      </w:r>
      <w:r w:rsidRPr="0023318E">
        <w:rPr>
          <w:iCs/>
          <w:sz w:val="16"/>
          <w:szCs w:val="16"/>
        </w:rPr>
        <w:t>,</w:t>
      </w:r>
      <w:r w:rsidRPr="0023318E">
        <w:rPr>
          <w:i/>
          <w:sz w:val="16"/>
          <w:szCs w:val="16"/>
        </w:rPr>
        <w:br/>
      </w:r>
      <w:r w:rsidRPr="0023318E">
        <w:rPr>
          <w:sz w:val="21"/>
          <w:szCs w:val="21"/>
        </w:rPr>
        <w:t xml:space="preserve">co odpowiada ponad 10% wartości przedmiotowego zamówienia. </w:t>
      </w:r>
    </w:p>
    <w:p w:rsidR="005E45AE" w:rsidRPr="0023318E" w:rsidRDefault="005E45AE" w:rsidP="005E45AE">
      <w:pPr>
        <w:shd w:val="clear" w:color="auto" w:fill="BFBFBF" w:themeFill="background1" w:themeFillShade="BF"/>
        <w:spacing w:before="240" w:after="120" w:line="360" w:lineRule="auto"/>
        <w:jc w:val="both"/>
        <w:rPr>
          <w:b/>
          <w:sz w:val="21"/>
          <w:szCs w:val="21"/>
        </w:rPr>
      </w:pPr>
      <w:r w:rsidRPr="0023318E">
        <w:rPr>
          <w:b/>
          <w:sz w:val="21"/>
          <w:szCs w:val="21"/>
        </w:rPr>
        <w:t>OŚWIADCZENIE DOTYCZĄCE PODWYKONAWCY, NA KTÓREGO PRZYPADA PONAD 10% WARTOŚCI ZAMÓWIENIA:</w:t>
      </w:r>
    </w:p>
    <w:p w:rsidR="005E45AE" w:rsidRPr="00EA4115" w:rsidRDefault="005E45AE" w:rsidP="005E45AE">
      <w:pPr>
        <w:spacing w:after="120" w:line="360" w:lineRule="auto"/>
        <w:jc w:val="both"/>
        <w:rPr>
          <w:sz w:val="20"/>
        </w:rPr>
      </w:pPr>
      <w:r w:rsidRPr="00EA4115">
        <w:rPr>
          <w:color w:val="0070C0"/>
          <w:sz w:val="20"/>
        </w:rPr>
        <w:t>[UWAGA</w:t>
      </w:r>
      <w:r w:rsidRPr="00EA4115">
        <w:rPr>
          <w:i/>
          <w:color w:val="0070C0"/>
          <w:sz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A4115">
        <w:rPr>
          <w:color w:val="0070C0"/>
          <w:sz w:val="20"/>
        </w:rPr>
        <w:t>]</w:t>
      </w:r>
    </w:p>
    <w:p w:rsidR="005E45AE" w:rsidRPr="0023318E" w:rsidRDefault="005E45AE" w:rsidP="005E45AE">
      <w:pPr>
        <w:spacing w:line="360" w:lineRule="auto"/>
        <w:jc w:val="both"/>
        <w:rPr>
          <w:sz w:val="21"/>
          <w:szCs w:val="21"/>
        </w:rPr>
      </w:pPr>
      <w:r w:rsidRPr="0023318E">
        <w:rPr>
          <w:sz w:val="21"/>
          <w:szCs w:val="21"/>
        </w:rPr>
        <w:t>Oświadczam, że w stosunku do następującego podmiotu, będącego podwykonawcą, na którego przypada ponad 10% wartości zamówienia:</w:t>
      </w:r>
      <w:r>
        <w:rPr>
          <w:sz w:val="21"/>
          <w:szCs w:val="21"/>
        </w:rPr>
        <w:t xml:space="preserve"> ....................................................................................................</w:t>
      </w:r>
      <w:r w:rsidRPr="0023318E">
        <w:rPr>
          <w:sz w:val="21"/>
          <w:szCs w:val="21"/>
        </w:rPr>
        <w:t xml:space="preserve">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rsidR="005E45AE" w:rsidRPr="0023318E" w:rsidRDefault="005E45AE" w:rsidP="005E45AE">
      <w:pPr>
        <w:shd w:val="clear" w:color="auto" w:fill="BFBFBF" w:themeFill="background1" w:themeFillShade="BF"/>
        <w:spacing w:before="240" w:after="120" w:line="360" w:lineRule="auto"/>
        <w:jc w:val="both"/>
        <w:rPr>
          <w:b/>
          <w:sz w:val="21"/>
          <w:szCs w:val="21"/>
        </w:rPr>
      </w:pPr>
      <w:r w:rsidRPr="0023318E">
        <w:rPr>
          <w:b/>
          <w:sz w:val="21"/>
          <w:szCs w:val="21"/>
        </w:rPr>
        <w:t>OŚWIADCZENIE DOTYCZĄCE DOSTAWCY, NA KTÓREGO PRZYPADA PONAD 10% WARTOŚCI ZAMÓWIENIA:</w:t>
      </w:r>
    </w:p>
    <w:p w:rsidR="005E45AE" w:rsidRPr="008160CF" w:rsidRDefault="005E45AE" w:rsidP="005E45AE">
      <w:pPr>
        <w:spacing w:after="120" w:line="360" w:lineRule="auto"/>
        <w:jc w:val="both"/>
        <w:rPr>
          <w:sz w:val="20"/>
        </w:rPr>
      </w:pPr>
      <w:r w:rsidRPr="008160CF">
        <w:rPr>
          <w:color w:val="0070C0"/>
          <w:sz w:val="20"/>
        </w:rPr>
        <w:t>[UWAGA</w:t>
      </w:r>
      <w:r w:rsidRPr="008160CF">
        <w:rPr>
          <w:i/>
          <w:color w:val="0070C0"/>
          <w:sz w:val="20"/>
        </w:rPr>
        <w:t>: wypełnić tylko w przypadku dostawcy, na którego przypada ponad 10% wartości zamówienia. W przypadku więcej niż jednego dostawcy, na którego przypada ponad 10% wartości zamówienia, należy zastosować tyle razy, ile jest to konieczne.</w:t>
      </w:r>
      <w:r w:rsidRPr="008160CF">
        <w:rPr>
          <w:color w:val="0070C0"/>
          <w:sz w:val="20"/>
        </w:rPr>
        <w:t>]</w:t>
      </w:r>
    </w:p>
    <w:p w:rsidR="005E45AE" w:rsidRPr="0077780F" w:rsidRDefault="005E45AE" w:rsidP="005E45AE">
      <w:pPr>
        <w:spacing w:line="360" w:lineRule="auto"/>
        <w:jc w:val="both"/>
        <w:rPr>
          <w:sz w:val="21"/>
          <w:szCs w:val="21"/>
        </w:rPr>
      </w:pPr>
      <w:r w:rsidRPr="0023318E">
        <w:rPr>
          <w:sz w:val="21"/>
          <w:szCs w:val="21"/>
        </w:rPr>
        <w:t>Oświadczam, że w stosunku do następującego podmiotu, będącego dostawcą, na którego przypada ponad 10% wartości zamówienia:</w:t>
      </w:r>
      <w:r>
        <w:rPr>
          <w:sz w:val="21"/>
          <w:szCs w:val="21"/>
        </w:rPr>
        <w:t xml:space="preserve"> ...........................................................................................................................</w:t>
      </w:r>
      <w:r w:rsidRPr="0023318E">
        <w:rPr>
          <w:sz w:val="21"/>
          <w:szCs w:val="21"/>
        </w:rPr>
        <w:t xml:space="preserve">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w:t>
      </w:r>
      <w:r>
        <w:rPr>
          <w:sz w:val="21"/>
          <w:szCs w:val="21"/>
        </w:rPr>
        <w:t>danym rozporządzeniem 2022/576.</w:t>
      </w:r>
    </w:p>
    <w:p w:rsidR="005E45AE" w:rsidRPr="0023318E" w:rsidRDefault="005E45AE" w:rsidP="005E45AE">
      <w:pPr>
        <w:shd w:val="clear" w:color="auto" w:fill="BFBFBF" w:themeFill="background1" w:themeFillShade="BF"/>
        <w:spacing w:before="240" w:line="360" w:lineRule="auto"/>
        <w:jc w:val="both"/>
        <w:rPr>
          <w:b/>
          <w:sz w:val="21"/>
          <w:szCs w:val="21"/>
        </w:rPr>
      </w:pPr>
      <w:r w:rsidRPr="0023318E">
        <w:rPr>
          <w:b/>
          <w:sz w:val="21"/>
          <w:szCs w:val="21"/>
        </w:rPr>
        <w:t>OŚWIADCZENIE DOTYCZĄCE PODANYCH INFORMACJI:</w:t>
      </w:r>
    </w:p>
    <w:p w:rsidR="005E45AE" w:rsidRPr="0023318E" w:rsidRDefault="005E45AE" w:rsidP="005E45AE">
      <w:pPr>
        <w:spacing w:line="360" w:lineRule="auto"/>
        <w:jc w:val="both"/>
        <w:rPr>
          <w:b/>
        </w:rPr>
      </w:pPr>
    </w:p>
    <w:p w:rsidR="005E45AE" w:rsidRPr="0023318E" w:rsidRDefault="005E45AE" w:rsidP="005E45AE">
      <w:pPr>
        <w:spacing w:line="360" w:lineRule="auto"/>
        <w:jc w:val="both"/>
        <w:rPr>
          <w:sz w:val="21"/>
          <w:szCs w:val="21"/>
        </w:rPr>
      </w:pPr>
      <w:r w:rsidRPr="0023318E">
        <w:rPr>
          <w:sz w:val="21"/>
          <w:szCs w:val="21"/>
        </w:rPr>
        <w:t>Oświadczam, że wszystkie informacje podane w powyższ</w:t>
      </w:r>
      <w:r>
        <w:rPr>
          <w:sz w:val="21"/>
          <w:szCs w:val="21"/>
        </w:rPr>
        <w:t xml:space="preserve">ych oświadczeniach są aktualne  </w:t>
      </w:r>
      <w:r w:rsidRPr="0023318E">
        <w:rPr>
          <w:sz w:val="21"/>
          <w:szCs w:val="21"/>
        </w:rPr>
        <w:t>i zgodne z prawdą oraz zostały przedstawione z pełną świadomością konsekwencji wprowadzenia zamawiającego w błąd przy przedstawianiu informacji.</w:t>
      </w:r>
    </w:p>
    <w:p w:rsidR="005E45AE" w:rsidRPr="0023318E" w:rsidRDefault="005E45AE" w:rsidP="005E45AE">
      <w:pPr>
        <w:spacing w:line="360" w:lineRule="auto"/>
        <w:jc w:val="both"/>
        <w:rPr>
          <w:sz w:val="21"/>
          <w:szCs w:val="21"/>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t>…………………………………….</w:t>
      </w:r>
    </w:p>
    <w:p w:rsidR="005E45AE" w:rsidRPr="0023318E" w:rsidRDefault="005E45AE" w:rsidP="005E45AE">
      <w:pPr>
        <w:spacing w:line="360" w:lineRule="auto"/>
        <w:jc w:val="both"/>
        <w:rPr>
          <w:i/>
          <w:sz w:val="16"/>
          <w:szCs w:val="16"/>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i/>
          <w:sz w:val="21"/>
          <w:szCs w:val="21"/>
        </w:rPr>
        <w:tab/>
      </w:r>
      <w:r w:rsidRPr="0023318E">
        <w:rPr>
          <w:i/>
          <w:sz w:val="16"/>
          <w:szCs w:val="16"/>
        </w:rPr>
        <w:t xml:space="preserve">Data; </w:t>
      </w:r>
      <w:bookmarkStart w:id="15" w:name="_Hlk102639179"/>
      <w:r w:rsidRPr="0023318E">
        <w:rPr>
          <w:i/>
          <w:sz w:val="16"/>
          <w:szCs w:val="16"/>
        </w:rPr>
        <w:t xml:space="preserve">kwalifikowany podpis elektroniczny </w:t>
      </w:r>
      <w:bookmarkEnd w:id="15"/>
    </w:p>
    <w:p w:rsidR="005E45AE" w:rsidRDefault="005E45AE" w:rsidP="005E45AE">
      <w:pPr>
        <w:widowControl/>
        <w:suppressAutoHyphens w:val="0"/>
        <w:overflowPunct/>
        <w:autoSpaceDE/>
        <w:autoSpaceDN/>
        <w:adjustRightInd/>
        <w:spacing w:after="160" w:line="259" w:lineRule="auto"/>
        <w:contextualSpacing/>
        <w:textAlignment w:val="auto"/>
        <w:rPr>
          <w:i/>
          <w:sz w:val="22"/>
          <w:lang w:val="pl-PL"/>
        </w:rPr>
      </w:pPr>
    </w:p>
    <w:p w:rsidR="005E45AE" w:rsidRDefault="005E45AE" w:rsidP="005E45AE">
      <w:pPr>
        <w:widowControl/>
        <w:suppressAutoHyphens w:val="0"/>
        <w:overflowPunct/>
        <w:autoSpaceDE/>
        <w:autoSpaceDN/>
        <w:adjustRightInd/>
        <w:spacing w:after="160" w:line="259" w:lineRule="auto"/>
        <w:contextualSpacing/>
        <w:textAlignment w:val="auto"/>
        <w:rPr>
          <w:i/>
          <w:sz w:val="22"/>
          <w:lang w:val="pl-PL"/>
        </w:rPr>
      </w:pPr>
    </w:p>
    <w:p w:rsidR="005E45AE" w:rsidRDefault="005E45AE" w:rsidP="005E45AE">
      <w:pPr>
        <w:widowControl/>
        <w:suppressAutoHyphens w:val="0"/>
        <w:overflowPunct/>
        <w:autoSpaceDE/>
        <w:autoSpaceDN/>
        <w:adjustRightInd/>
        <w:spacing w:after="160" w:line="259" w:lineRule="auto"/>
        <w:contextualSpacing/>
        <w:textAlignment w:val="auto"/>
        <w:rPr>
          <w:i/>
          <w:sz w:val="22"/>
          <w:lang w:val="pl-PL"/>
        </w:rPr>
      </w:pPr>
    </w:p>
    <w:p w:rsidR="005E45AE" w:rsidRPr="00231F93" w:rsidRDefault="005E45AE" w:rsidP="005E45AE">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4b</w:t>
      </w:r>
      <w:r w:rsidRPr="003C3936">
        <w:rPr>
          <w:i/>
          <w:sz w:val="22"/>
          <w:lang w:val="pl-PL"/>
        </w:rPr>
        <w:t xml:space="preserve"> do SWZ</w:t>
      </w:r>
    </w:p>
    <w:p w:rsidR="005E45AE" w:rsidRPr="0077780F" w:rsidRDefault="005E45AE" w:rsidP="005E45AE">
      <w:pPr>
        <w:spacing w:before="480" w:line="257" w:lineRule="auto"/>
        <w:ind w:left="5245" w:firstLine="709"/>
        <w:rPr>
          <w:b/>
          <w:sz w:val="20"/>
        </w:rPr>
      </w:pPr>
      <w:r>
        <w:rPr>
          <w:rFonts w:ascii="Arial" w:hAnsi="Arial" w:cs="Arial"/>
          <w:b/>
          <w:sz w:val="20"/>
        </w:rPr>
        <w:t xml:space="preserve">               </w:t>
      </w:r>
      <w:r w:rsidRPr="0077780F">
        <w:rPr>
          <w:b/>
          <w:sz w:val="20"/>
        </w:rPr>
        <w:t>Zamawiający:</w:t>
      </w:r>
    </w:p>
    <w:p w:rsidR="005E45AE" w:rsidRPr="0077780F" w:rsidRDefault="005E45AE" w:rsidP="005E45AE">
      <w:pPr>
        <w:ind w:left="5954"/>
        <w:rPr>
          <w:sz w:val="20"/>
        </w:rPr>
      </w:pPr>
      <w:r w:rsidRPr="0077780F">
        <w:rPr>
          <w:sz w:val="20"/>
        </w:rPr>
        <w:t>………………………………………………………………………………</w:t>
      </w:r>
    </w:p>
    <w:p w:rsidR="005E45AE" w:rsidRPr="0077780F" w:rsidRDefault="005E45AE" w:rsidP="005E45AE">
      <w:pPr>
        <w:ind w:left="5954"/>
        <w:jc w:val="center"/>
        <w:rPr>
          <w:i/>
          <w:sz w:val="16"/>
          <w:szCs w:val="16"/>
        </w:rPr>
      </w:pPr>
      <w:r w:rsidRPr="0077780F">
        <w:rPr>
          <w:i/>
          <w:sz w:val="16"/>
          <w:szCs w:val="16"/>
        </w:rPr>
        <w:t>(pełna nazwa/firma, adres)</w:t>
      </w:r>
    </w:p>
    <w:p w:rsidR="005E45AE" w:rsidRPr="0077780F" w:rsidRDefault="005E45AE" w:rsidP="005E45AE">
      <w:pPr>
        <w:rPr>
          <w:b/>
          <w:sz w:val="20"/>
        </w:rPr>
      </w:pPr>
      <w:r w:rsidRPr="0077780F">
        <w:rPr>
          <w:b/>
          <w:sz w:val="20"/>
        </w:rPr>
        <w:t>Podmiot udostępniający zasoby:</w:t>
      </w:r>
    </w:p>
    <w:p w:rsidR="005E45AE" w:rsidRPr="00231F93" w:rsidRDefault="005E45AE" w:rsidP="005E45AE">
      <w:pPr>
        <w:ind w:right="5954"/>
        <w:rPr>
          <w:sz w:val="20"/>
        </w:rPr>
      </w:pPr>
      <w:r w:rsidRPr="00231F93">
        <w:rPr>
          <w:sz w:val="20"/>
        </w:rPr>
        <w:t>………………………………………………………………………………</w:t>
      </w:r>
    </w:p>
    <w:p w:rsidR="005E45AE" w:rsidRPr="00231F93" w:rsidRDefault="005E45AE" w:rsidP="005E45AE">
      <w:pPr>
        <w:ind w:right="5953"/>
        <w:rPr>
          <w:i/>
          <w:sz w:val="16"/>
          <w:szCs w:val="16"/>
        </w:rPr>
      </w:pPr>
      <w:r w:rsidRPr="00231F93">
        <w:rPr>
          <w:i/>
          <w:sz w:val="16"/>
          <w:szCs w:val="16"/>
        </w:rPr>
        <w:t>(pełna nazwa/firma, adres, w zależności od podmiotu: NIP/PESEL, KRS/CEiDG)</w:t>
      </w:r>
    </w:p>
    <w:p w:rsidR="005E45AE" w:rsidRPr="00231F93" w:rsidRDefault="005E45AE" w:rsidP="005E45AE">
      <w:pPr>
        <w:rPr>
          <w:sz w:val="20"/>
          <w:u w:val="single"/>
        </w:rPr>
      </w:pPr>
      <w:r w:rsidRPr="00231F93">
        <w:rPr>
          <w:sz w:val="20"/>
          <w:u w:val="single"/>
        </w:rPr>
        <w:t>reprezentowany przez:</w:t>
      </w:r>
    </w:p>
    <w:p w:rsidR="005E45AE" w:rsidRPr="00231F93" w:rsidRDefault="005E45AE" w:rsidP="005E45AE">
      <w:pPr>
        <w:ind w:right="5954"/>
        <w:rPr>
          <w:sz w:val="20"/>
        </w:rPr>
      </w:pPr>
      <w:r w:rsidRPr="00231F93">
        <w:rPr>
          <w:sz w:val="20"/>
        </w:rPr>
        <w:t>………………………………………………………………………………</w:t>
      </w:r>
    </w:p>
    <w:p w:rsidR="005E45AE" w:rsidRPr="00231F93" w:rsidRDefault="005E45AE" w:rsidP="005E45AE">
      <w:pPr>
        <w:ind w:right="5953"/>
        <w:rPr>
          <w:i/>
          <w:sz w:val="16"/>
          <w:szCs w:val="16"/>
        </w:rPr>
      </w:pPr>
      <w:r w:rsidRPr="00231F93">
        <w:rPr>
          <w:i/>
          <w:sz w:val="16"/>
          <w:szCs w:val="16"/>
        </w:rPr>
        <w:t>(imię, nazwisko, stanowisko/podstawa do reprezentacji)</w:t>
      </w:r>
    </w:p>
    <w:p w:rsidR="005E45AE" w:rsidRPr="00231F93" w:rsidRDefault="005E45AE" w:rsidP="005E45AE"/>
    <w:p w:rsidR="005E45AE" w:rsidRPr="00231F93" w:rsidRDefault="005E45AE" w:rsidP="005E45AE">
      <w:pPr>
        <w:rPr>
          <w:b/>
          <w:sz w:val="20"/>
        </w:rPr>
      </w:pPr>
    </w:p>
    <w:p w:rsidR="005E45AE" w:rsidRPr="00231F93" w:rsidRDefault="005E45AE" w:rsidP="005E45AE">
      <w:pPr>
        <w:spacing w:after="120" w:line="360" w:lineRule="auto"/>
        <w:jc w:val="center"/>
        <w:rPr>
          <w:b/>
          <w:u w:val="single"/>
        </w:rPr>
      </w:pPr>
      <w:r w:rsidRPr="00231F93">
        <w:rPr>
          <w:b/>
          <w:u w:val="single"/>
        </w:rPr>
        <w:t>Oświadczenia p</w:t>
      </w:r>
      <w:r>
        <w:rPr>
          <w:b/>
          <w:u w:val="single"/>
        </w:rPr>
        <w:t>odmiotu udostępniającego zasoby</w:t>
      </w:r>
    </w:p>
    <w:p w:rsidR="005E45AE" w:rsidRPr="00231F93" w:rsidRDefault="005E45AE" w:rsidP="005E45AE">
      <w:pPr>
        <w:spacing w:before="120" w:line="360" w:lineRule="auto"/>
        <w:jc w:val="center"/>
        <w:rPr>
          <w:b/>
          <w:caps/>
          <w:sz w:val="20"/>
          <w:u w:val="single"/>
        </w:rPr>
      </w:pPr>
      <w:r w:rsidRPr="00231F93">
        <w:rPr>
          <w:b/>
          <w:sz w:val="20"/>
          <w:u w:val="single"/>
        </w:rPr>
        <w:t xml:space="preserve">DOTYCZĄCE PRZESŁANEK WYKLUCZENIA Z ART. 5K ROZPORZĄDZENIA 833/2014 ORAZ ART. 7 UST. 1 USTAWY </w:t>
      </w:r>
      <w:r w:rsidRPr="00231F93">
        <w:rPr>
          <w:b/>
          <w:caps/>
          <w:sz w:val="20"/>
          <w:u w:val="single"/>
        </w:rPr>
        <w:t>o szczegÓlnych rozwiĄzaniach w zakresie przeciwdziaŁania wspieraniu agresji na UkrainĘ oraz sŁuŻĄCych ochronie bezpieczeŃstwa narodowego</w:t>
      </w:r>
    </w:p>
    <w:p w:rsidR="005E45AE" w:rsidRPr="00231F93" w:rsidRDefault="005E45AE" w:rsidP="005E45AE">
      <w:pPr>
        <w:spacing w:before="120" w:line="360" w:lineRule="auto"/>
        <w:jc w:val="center"/>
        <w:rPr>
          <w:b/>
          <w:u w:val="single"/>
        </w:rPr>
      </w:pPr>
      <w:r w:rsidRPr="00231F93">
        <w:rPr>
          <w:b/>
          <w:sz w:val="21"/>
          <w:szCs w:val="21"/>
        </w:rPr>
        <w:t>składane na podstawie art. 125 ust. 5 ustawy Pzp</w:t>
      </w:r>
    </w:p>
    <w:p w:rsidR="005E45AE" w:rsidRPr="00231F93" w:rsidRDefault="005E45AE" w:rsidP="005E45AE">
      <w:pPr>
        <w:spacing w:before="240"/>
        <w:ind w:firstLine="709"/>
        <w:jc w:val="both"/>
        <w:rPr>
          <w:sz w:val="20"/>
        </w:rPr>
      </w:pPr>
      <w:r w:rsidRPr="00231F93">
        <w:rPr>
          <w:sz w:val="21"/>
          <w:szCs w:val="21"/>
        </w:rPr>
        <w:t xml:space="preserve">Na potrzeby postępowania o udzielenie zamówienia publicznego pn. </w:t>
      </w:r>
      <w:r w:rsidRPr="00C742E1">
        <w:rPr>
          <w:b/>
          <w:sz w:val="22"/>
          <w:szCs w:val="22"/>
        </w:rPr>
        <w:t>„Dostawa odczynników oraz przeciwciał do diagnostyki IHC wraz z odpłatną dzierżawą aparatów do barwień IHC dla Zakładu Patomorfologii” - Zp/85/PN/23</w:t>
      </w:r>
      <w:r w:rsidRPr="00231F93">
        <w:rPr>
          <w:b/>
          <w:sz w:val="22"/>
          <w:szCs w:val="22"/>
        </w:rPr>
        <w:t>,</w:t>
      </w:r>
      <w:r w:rsidRPr="00231F93">
        <w:rPr>
          <w:b/>
          <w:color w:val="FF0000"/>
          <w:sz w:val="22"/>
          <w:szCs w:val="22"/>
        </w:rPr>
        <w:t xml:space="preserve"> </w:t>
      </w:r>
      <w:r w:rsidRPr="00231F93">
        <w:rPr>
          <w:sz w:val="22"/>
          <w:szCs w:val="22"/>
        </w:rPr>
        <w:t xml:space="preserve">prowadzonego przez </w:t>
      </w:r>
      <w:r w:rsidRPr="00231F93">
        <w:rPr>
          <w:b/>
          <w:sz w:val="22"/>
          <w:szCs w:val="22"/>
        </w:rPr>
        <w:t>Specjalistyczny Szpital im. dra Alfreda Sokołowskiego w Wałbrzychu</w:t>
      </w:r>
      <w:r w:rsidRPr="00231F93">
        <w:rPr>
          <w:i/>
          <w:sz w:val="22"/>
          <w:szCs w:val="22"/>
        </w:rPr>
        <w:t xml:space="preserve">, </w:t>
      </w:r>
      <w:r w:rsidRPr="00231F93">
        <w:rPr>
          <w:sz w:val="21"/>
          <w:szCs w:val="21"/>
        </w:rPr>
        <w:t>oświadczam, co następuje:</w:t>
      </w:r>
    </w:p>
    <w:p w:rsidR="005E45AE" w:rsidRPr="00231F93" w:rsidRDefault="005E45AE" w:rsidP="005E45AE">
      <w:pPr>
        <w:shd w:val="clear" w:color="auto" w:fill="BFBFBF" w:themeFill="background1" w:themeFillShade="BF"/>
        <w:spacing w:before="360" w:line="360" w:lineRule="auto"/>
        <w:rPr>
          <w:b/>
          <w:sz w:val="21"/>
          <w:szCs w:val="21"/>
        </w:rPr>
      </w:pPr>
      <w:r w:rsidRPr="00231F93">
        <w:rPr>
          <w:b/>
          <w:sz w:val="21"/>
          <w:szCs w:val="21"/>
        </w:rPr>
        <w:t>OŚWIADCZENIA DOTYCZĄCE PODMIOTU UDOSTEPNIAJĄCEGO ZASOBY:</w:t>
      </w:r>
    </w:p>
    <w:p w:rsidR="005E45AE" w:rsidRPr="00231F93" w:rsidRDefault="005E45AE" w:rsidP="005E45AE">
      <w:pPr>
        <w:pStyle w:val="Akapitzlist0"/>
        <w:numPr>
          <w:ilvl w:val="0"/>
          <w:numId w:val="20"/>
        </w:numPr>
        <w:jc w:val="both"/>
      </w:pPr>
      <w:r w:rsidRPr="00231F93">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sz w:val="21"/>
          <w:szCs w:val="21"/>
        </w:rPr>
        <w:t>.</w:t>
      </w:r>
    </w:p>
    <w:p w:rsidR="005E45AE" w:rsidRPr="00231F93" w:rsidRDefault="005E45AE" w:rsidP="005E45AE">
      <w:pPr>
        <w:pStyle w:val="Akapitzlist0"/>
        <w:ind w:left="360"/>
        <w:jc w:val="both"/>
      </w:pPr>
    </w:p>
    <w:p w:rsidR="005E45AE" w:rsidRPr="00231F93" w:rsidRDefault="005E45AE" w:rsidP="005E45AE">
      <w:pPr>
        <w:pStyle w:val="Akapitzlist0"/>
        <w:numPr>
          <w:ilvl w:val="0"/>
          <w:numId w:val="20"/>
        </w:numPr>
        <w:jc w:val="both"/>
      </w:pPr>
      <w:r w:rsidRPr="00231F93">
        <w:rPr>
          <w:sz w:val="21"/>
          <w:szCs w:val="21"/>
        </w:rPr>
        <w:t xml:space="preserve">Oświadczam, że nie zachodzą w stosunku do mnie przesłanki wykluczenia z postępowania na podstawie art. </w:t>
      </w:r>
      <w:r w:rsidRPr="00231F93">
        <w:rPr>
          <w:color w:val="222222"/>
          <w:sz w:val="21"/>
          <w:szCs w:val="21"/>
        </w:rPr>
        <w:t>7 ust. 1 ustawy z dnia 13 kwietnia 2022 r.</w:t>
      </w:r>
      <w:r w:rsidRPr="00231F93">
        <w:rPr>
          <w:iCs/>
          <w:color w:val="222222"/>
          <w:sz w:val="21"/>
          <w:szCs w:val="21"/>
        </w:rPr>
        <w:t xml:space="preserve"> o szczególnych rozwiązaniach w zakresie przeciwdziałania wspieraniu agresji na Ukrainę oraz służących ochronie bezpieczeństwa narodowego </w:t>
      </w:r>
      <w:r w:rsidRPr="00231F93">
        <w:rPr>
          <w:color w:val="222222"/>
          <w:sz w:val="21"/>
          <w:szCs w:val="21"/>
        </w:rPr>
        <w:t>(Dz. U. poz. 835</w:t>
      </w:r>
      <w:r>
        <w:rPr>
          <w:color w:val="222222"/>
          <w:sz w:val="21"/>
          <w:szCs w:val="21"/>
        </w:rPr>
        <w:t>).</w:t>
      </w:r>
    </w:p>
    <w:p w:rsidR="005E45AE" w:rsidRPr="00231F93" w:rsidRDefault="005E45AE" w:rsidP="005E45AE"/>
    <w:p w:rsidR="005E45AE" w:rsidRDefault="005E45AE" w:rsidP="005E45AE">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rsidR="005E45AE" w:rsidRDefault="005E45AE" w:rsidP="005E45AE">
      <w:pPr>
        <w:spacing w:line="360" w:lineRule="auto"/>
        <w:jc w:val="both"/>
        <w:rPr>
          <w:rFonts w:ascii="Arial" w:hAnsi="Arial" w:cs="Arial"/>
          <w:b/>
        </w:rPr>
      </w:pPr>
    </w:p>
    <w:p w:rsidR="005E45AE" w:rsidRDefault="005E45AE" w:rsidP="005E45AE">
      <w:pPr>
        <w:jc w:val="both"/>
        <w:rPr>
          <w:sz w:val="22"/>
          <w:szCs w:val="22"/>
        </w:rPr>
      </w:pPr>
      <w:r w:rsidRPr="00231F93">
        <w:rPr>
          <w:sz w:val="22"/>
          <w:szCs w:val="22"/>
        </w:rPr>
        <w:t>Oświadczam, że wszystkie informacje podane w powyższ</w:t>
      </w:r>
      <w:r>
        <w:rPr>
          <w:sz w:val="22"/>
          <w:szCs w:val="22"/>
        </w:rPr>
        <w:t xml:space="preserve">ych oświadczeniach są aktualne </w:t>
      </w:r>
      <w:r w:rsidRPr="00231F93">
        <w:rPr>
          <w:sz w:val="22"/>
          <w:szCs w:val="22"/>
        </w:rPr>
        <w:t>i zgodne z prawdą oraz zostały przedstawione z pełną świadomością konsekwencji wprowadzenia zamawiającego w błąd przy przedstawianiu informacji.</w:t>
      </w:r>
    </w:p>
    <w:p w:rsidR="005E45AE" w:rsidRDefault="005E45AE" w:rsidP="005E45AE">
      <w:pPr>
        <w:spacing w:line="360" w:lineRule="auto"/>
        <w:jc w:val="both"/>
        <w:rPr>
          <w:rFonts w:ascii="Arial" w:hAnsi="Arial" w:cs="Arial"/>
          <w:sz w:val="21"/>
          <w:szCs w:val="21"/>
        </w:rPr>
      </w:pPr>
      <w:r>
        <w:rPr>
          <w:rFonts w:ascii="Arial" w:hAnsi="Arial" w:cs="Arial"/>
          <w:sz w:val="21"/>
          <w:szCs w:val="21"/>
        </w:rPr>
        <w:t xml:space="preserve">                                                                                     …………………………………….</w:t>
      </w:r>
    </w:p>
    <w:p w:rsidR="005E45AE" w:rsidRPr="00B70CB8" w:rsidRDefault="005E45AE" w:rsidP="005E45AE">
      <w:pPr>
        <w:spacing w:line="360" w:lineRule="auto"/>
        <w:jc w:val="both"/>
        <w:rPr>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B70CB8">
        <w:rPr>
          <w:i/>
          <w:sz w:val="16"/>
          <w:szCs w:val="16"/>
        </w:rPr>
        <w:t xml:space="preserve">Data; kwalifikowany podpis elektroniczny </w:t>
      </w:r>
    </w:p>
    <w:p w:rsidR="005E45AE" w:rsidRPr="00231F93" w:rsidRDefault="005E45AE" w:rsidP="005E45AE">
      <w:pPr>
        <w:jc w:val="both"/>
        <w:rPr>
          <w:sz w:val="22"/>
          <w:szCs w:val="22"/>
        </w:rPr>
      </w:pPr>
    </w:p>
    <w:p w:rsidR="005E45AE" w:rsidRPr="00231F93" w:rsidRDefault="005E45AE" w:rsidP="005E45AE"/>
    <w:p w:rsidR="005E45AE" w:rsidRPr="00231F93" w:rsidRDefault="005E45AE" w:rsidP="005E45AE">
      <w:pPr>
        <w:rPr>
          <w:sz w:val="20"/>
        </w:rPr>
      </w:pPr>
      <w:r w:rsidRPr="00231F93">
        <w:rPr>
          <w:sz w:val="20"/>
        </w:rPr>
        <w:t xml:space="preserve"> </w:t>
      </w:r>
    </w:p>
    <w:p w:rsidR="005E45AE" w:rsidRDefault="005E45AE" w:rsidP="005E45AE">
      <w:pPr>
        <w:rPr>
          <w:i/>
          <w:sz w:val="22"/>
          <w:lang w:val="pl-PL"/>
        </w:rPr>
      </w:pPr>
    </w:p>
    <w:p w:rsidR="005E45AE" w:rsidRPr="006670A1" w:rsidRDefault="005E45AE" w:rsidP="005E45AE">
      <w:pPr>
        <w:rPr>
          <w:i/>
          <w:kern w:val="2"/>
          <w:sz w:val="22"/>
          <w:lang w:val="pl-PL"/>
        </w:rPr>
      </w:pPr>
      <w:r w:rsidRPr="006670A1">
        <w:rPr>
          <w:i/>
          <w:sz w:val="22"/>
          <w:lang w:val="pl-PL"/>
        </w:rPr>
        <w:t>Załącznik nr 5  do SWZ</w:t>
      </w:r>
    </w:p>
    <w:p w:rsidR="005E45AE" w:rsidRPr="006670A1" w:rsidRDefault="005E45AE" w:rsidP="005E45AE">
      <w:pPr>
        <w:rPr>
          <w:i/>
          <w:sz w:val="22"/>
          <w:lang w:val="pl-PL"/>
        </w:rPr>
      </w:pPr>
    </w:p>
    <w:p w:rsidR="005E45AE" w:rsidRPr="006670A1" w:rsidRDefault="005E45AE" w:rsidP="005E45AE">
      <w:pPr>
        <w:rPr>
          <w:b/>
        </w:rPr>
      </w:pPr>
      <w:r w:rsidRPr="006670A1">
        <w:rPr>
          <w:b/>
        </w:rPr>
        <w:t xml:space="preserve">                                                                                                             </w:t>
      </w:r>
    </w:p>
    <w:p w:rsidR="005E45AE" w:rsidRPr="006670A1" w:rsidRDefault="005E45AE" w:rsidP="005E45AE">
      <w:pPr>
        <w:rPr>
          <w:b/>
        </w:rPr>
      </w:pPr>
      <w:r w:rsidRPr="006670A1">
        <w:rPr>
          <w:b/>
        </w:rPr>
        <w:t>Wykonawca:</w:t>
      </w:r>
    </w:p>
    <w:p w:rsidR="005E45AE" w:rsidRPr="006670A1" w:rsidRDefault="005E45AE" w:rsidP="005E45AE">
      <w:pPr>
        <w:rPr>
          <w:b/>
        </w:rPr>
      </w:pPr>
    </w:p>
    <w:p w:rsidR="005E45AE" w:rsidRPr="006670A1" w:rsidRDefault="005E45AE" w:rsidP="005E45AE">
      <w:pPr>
        <w:rPr>
          <w:b/>
        </w:rPr>
      </w:pPr>
    </w:p>
    <w:p w:rsidR="005E45AE" w:rsidRPr="006670A1" w:rsidRDefault="005E45AE" w:rsidP="005E45AE">
      <w:pPr>
        <w:rPr>
          <w:sz w:val="20"/>
        </w:rPr>
      </w:pPr>
    </w:p>
    <w:p w:rsidR="005E45AE" w:rsidRPr="006670A1" w:rsidRDefault="005E45AE" w:rsidP="005E45AE">
      <w:pPr>
        <w:spacing w:line="480" w:lineRule="auto"/>
        <w:ind w:right="5954"/>
        <w:rPr>
          <w:i/>
          <w:sz w:val="16"/>
        </w:rPr>
      </w:pPr>
      <w:r w:rsidRPr="006670A1">
        <w:rPr>
          <w:sz w:val="20"/>
        </w:rPr>
        <w:t>………………………………………</w:t>
      </w:r>
    </w:p>
    <w:p w:rsidR="005E45AE" w:rsidRPr="006670A1" w:rsidRDefault="005E45AE" w:rsidP="005E45AE">
      <w:pPr>
        <w:rPr>
          <w:rFonts w:ascii="Arial" w:hAnsi="Arial"/>
          <w:sz w:val="21"/>
        </w:rPr>
      </w:pPr>
    </w:p>
    <w:p w:rsidR="005E45AE" w:rsidRPr="006670A1" w:rsidRDefault="005E45AE" w:rsidP="005E45AE">
      <w:pPr>
        <w:spacing w:after="120" w:line="360" w:lineRule="auto"/>
        <w:jc w:val="center"/>
        <w:rPr>
          <w:b/>
          <w:sz w:val="22"/>
        </w:rPr>
      </w:pPr>
      <w:r w:rsidRPr="006670A1">
        <w:rPr>
          <w:b/>
          <w:sz w:val="28"/>
          <w:u w:val="single"/>
        </w:rPr>
        <w:t xml:space="preserve">Oświadczenie wykonawcy </w:t>
      </w:r>
    </w:p>
    <w:p w:rsidR="005E45AE" w:rsidRPr="006670A1" w:rsidRDefault="005E45AE" w:rsidP="005E45AE">
      <w:pPr>
        <w:jc w:val="both"/>
        <w:rPr>
          <w:b/>
          <w:sz w:val="22"/>
          <w:lang w:eastAsia="en-US"/>
        </w:rPr>
      </w:pPr>
      <w:r w:rsidRPr="006670A1">
        <w:rPr>
          <w:b/>
          <w:sz w:val="22"/>
          <w:lang w:eastAsia="en-US"/>
        </w:rPr>
        <w:t>o aktualności informacji zawartych w oświadczeniu, o którym mowa w art. 125 ust. 1 ustawy, w zakresie podstaw wykluczenia z postępowania.</w:t>
      </w:r>
    </w:p>
    <w:p w:rsidR="005E45AE" w:rsidRPr="006670A1" w:rsidRDefault="005E45AE" w:rsidP="005E45AE">
      <w:pPr>
        <w:spacing w:line="360" w:lineRule="auto"/>
        <w:ind w:firstLine="708"/>
        <w:jc w:val="center"/>
        <w:rPr>
          <w:sz w:val="22"/>
        </w:rPr>
      </w:pPr>
    </w:p>
    <w:p w:rsidR="005E45AE" w:rsidRPr="00FA69F3" w:rsidRDefault="005E45AE" w:rsidP="005E45AE">
      <w:pPr>
        <w:jc w:val="both"/>
        <w:rPr>
          <w:b/>
          <w:sz w:val="22"/>
          <w:szCs w:val="22"/>
        </w:rPr>
      </w:pPr>
      <w:r w:rsidRPr="006670A1">
        <w:rPr>
          <w:sz w:val="22"/>
        </w:rPr>
        <w:t xml:space="preserve">Na potrzeby postępowania o udzielenie zamówienia </w:t>
      </w:r>
      <w:r w:rsidRPr="006670A1">
        <w:rPr>
          <w:sz w:val="22"/>
          <w:szCs w:val="22"/>
        </w:rPr>
        <w:t>publicznego</w:t>
      </w:r>
      <w:r w:rsidRPr="005F7ED1">
        <w:rPr>
          <w:color w:val="FF0000"/>
          <w:sz w:val="22"/>
          <w:szCs w:val="22"/>
        </w:rPr>
        <w:t xml:space="preserve"> </w:t>
      </w:r>
      <w:r w:rsidRPr="00C742E1">
        <w:rPr>
          <w:b/>
          <w:bCs/>
          <w:sz w:val="22"/>
          <w:szCs w:val="22"/>
        </w:rPr>
        <w:t>„Dostawa odczynników oraz przeciwciał do diagnostyki IHC wraz z odpłatną dzierżawą aparatów do barwień IHC dla Zakładu Patomorfologii” - Zp/85/PN/23</w:t>
      </w:r>
      <w:r w:rsidRPr="00FB1A14">
        <w:rPr>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rsidR="005E45AE" w:rsidRPr="006670A1" w:rsidRDefault="005E45AE" w:rsidP="005E45AE">
      <w:pPr>
        <w:pStyle w:val="Bezodstpw0"/>
        <w:jc w:val="both"/>
        <w:rPr>
          <w:sz w:val="22"/>
        </w:rPr>
      </w:pPr>
    </w:p>
    <w:p w:rsidR="005E45AE" w:rsidRPr="006670A1" w:rsidRDefault="005E45AE" w:rsidP="005E45AE">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rsidR="005E45AE" w:rsidRPr="006670A1" w:rsidRDefault="005E45AE" w:rsidP="005E45AE">
      <w:pPr>
        <w:jc w:val="both"/>
        <w:rPr>
          <w:sz w:val="22"/>
          <w:lang w:eastAsia="en-US"/>
        </w:rPr>
      </w:pPr>
      <w:r w:rsidRPr="006670A1">
        <w:rPr>
          <w:sz w:val="22"/>
          <w:lang w:eastAsia="en-US"/>
        </w:rPr>
        <w:t>a) art. 108 ust. 1 pkt 3 ustawy,</w:t>
      </w:r>
    </w:p>
    <w:p w:rsidR="005E45AE" w:rsidRPr="006670A1" w:rsidRDefault="005E45AE" w:rsidP="005E45AE">
      <w:pPr>
        <w:jc w:val="both"/>
        <w:rPr>
          <w:sz w:val="22"/>
          <w:lang w:eastAsia="en-US"/>
        </w:rPr>
      </w:pPr>
      <w:r w:rsidRPr="006670A1">
        <w:rPr>
          <w:sz w:val="22"/>
          <w:lang w:eastAsia="en-US"/>
        </w:rPr>
        <w:t>b) art. 108 ust. 1 pkt 4 ustawy, dotyczących orzeczenia zakazu ubiegania się o zamówienie publiczne tytułem środka zapobiegawczego,</w:t>
      </w:r>
    </w:p>
    <w:p w:rsidR="005E45AE" w:rsidRPr="006670A1" w:rsidRDefault="005E45AE" w:rsidP="005E45AE">
      <w:pPr>
        <w:jc w:val="both"/>
        <w:rPr>
          <w:sz w:val="22"/>
          <w:lang w:eastAsia="en-US"/>
        </w:rPr>
      </w:pPr>
      <w:r w:rsidRPr="006670A1">
        <w:rPr>
          <w:sz w:val="22"/>
          <w:lang w:eastAsia="en-US"/>
        </w:rPr>
        <w:t>c) art. 108 ust. 1 pkt 5 ustawy, dotyczących zawarcia z innymi wykonawcami porozumienia mającego na celu zakłócenie konkurencji,</w:t>
      </w:r>
    </w:p>
    <w:p w:rsidR="005E45AE" w:rsidRPr="006670A1" w:rsidRDefault="005E45AE" w:rsidP="005E45AE">
      <w:pPr>
        <w:jc w:val="both"/>
        <w:rPr>
          <w:sz w:val="22"/>
          <w:lang w:eastAsia="en-US"/>
        </w:rPr>
      </w:pPr>
      <w:r w:rsidRPr="006670A1">
        <w:rPr>
          <w:sz w:val="22"/>
          <w:lang w:eastAsia="en-US"/>
        </w:rPr>
        <w:t>d) art. 108 ust. 1 pkt 6 ustawy,</w:t>
      </w:r>
    </w:p>
    <w:p w:rsidR="005E45AE" w:rsidRPr="006670A1" w:rsidRDefault="005E45AE" w:rsidP="005E45AE">
      <w:pPr>
        <w:pStyle w:val="Bezodstpw0"/>
        <w:jc w:val="both"/>
        <w:rPr>
          <w:b/>
          <w:sz w:val="22"/>
          <w:lang w:eastAsia="en-US"/>
        </w:rPr>
      </w:pPr>
      <w:r w:rsidRPr="006670A1">
        <w:rPr>
          <w:b/>
          <w:sz w:val="22"/>
          <w:lang w:eastAsia="en-US"/>
        </w:rPr>
        <w:t>są nadal aktualne</w:t>
      </w:r>
    </w:p>
    <w:p w:rsidR="005E45AE" w:rsidRPr="006670A1" w:rsidRDefault="005E45AE" w:rsidP="005E45AE">
      <w:pPr>
        <w:pStyle w:val="Bezodstpw0"/>
        <w:jc w:val="both"/>
        <w:rPr>
          <w:b/>
          <w:sz w:val="22"/>
          <w:lang w:eastAsia="en-US"/>
        </w:rPr>
      </w:pPr>
    </w:p>
    <w:p w:rsidR="005E45AE" w:rsidRPr="006670A1" w:rsidRDefault="005E45AE" w:rsidP="005E45AE">
      <w:pPr>
        <w:pStyle w:val="Bezodstpw0"/>
        <w:spacing w:after="120"/>
        <w:jc w:val="both"/>
        <w:rPr>
          <w:sz w:val="22"/>
          <w:lang w:eastAsia="en-US"/>
        </w:rPr>
      </w:pPr>
      <w:r w:rsidRPr="006670A1">
        <w:rPr>
          <w:sz w:val="22"/>
          <w:lang w:eastAsia="en-US"/>
        </w:rPr>
        <w:t xml:space="preserve">oraz: </w:t>
      </w:r>
    </w:p>
    <w:p w:rsidR="005E45AE" w:rsidRPr="006670A1" w:rsidRDefault="005E45AE" w:rsidP="005E45AE">
      <w:pPr>
        <w:spacing w:after="120" w:line="360" w:lineRule="auto"/>
        <w:jc w:val="center"/>
        <w:rPr>
          <w:b/>
          <w:sz w:val="22"/>
          <w:lang w:eastAsia="en-US"/>
        </w:rPr>
      </w:pPr>
      <w:r w:rsidRPr="006670A1">
        <w:rPr>
          <w:b/>
          <w:sz w:val="28"/>
          <w:u w:val="single"/>
        </w:rPr>
        <w:t xml:space="preserve">Oświadczenie wykonawcy </w:t>
      </w:r>
    </w:p>
    <w:p w:rsidR="005E45AE" w:rsidRPr="006670A1" w:rsidRDefault="005E45AE" w:rsidP="005E45AE">
      <w:pPr>
        <w:jc w:val="both"/>
        <w:rPr>
          <w:sz w:val="22"/>
          <w:lang w:eastAsia="en-US"/>
        </w:rPr>
      </w:pPr>
      <w:r w:rsidRPr="006670A1">
        <w:rPr>
          <w:b/>
          <w:sz w:val="22"/>
          <w:lang w:eastAsia="en-US"/>
        </w:rPr>
        <w:t>w zakresie art. 108 ust. 1 pkt 5 ustawy o</w:t>
      </w:r>
      <w:r w:rsidRPr="006670A1">
        <w:rPr>
          <w:sz w:val="22"/>
          <w:lang w:eastAsia="en-US"/>
        </w:rPr>
        <w:t>:</w:t>
      </w:r>
    </w:p>
    <w:p w:rsidR="005E45AE" w:rsidRPr="006670A1" w:rsidRDefault="005E45AE" w:rsidP="005E45AE">
      <w:pPr>
        <w:pStyle w:val="Akapitzlist0"/>
        <w:numPr>
          <w:ilvl w:val="0"/>
          <w:numId w:val="6"/>
        </w:numPr>
        <w:jc w:val="both"/>
        <w:textAlignment w:val="auto"/>
        <w:rPr>
          <w:sz w:val="22"/>
          <w:lang w:eastAsia="en-US"/>
        </w:rPr>
      </w:pPr>
      <w:r w:rsidRPr="006670A1">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rsidR="005E45AE" w:rsidRPr="006670A1" w:rsidRDefault="005E45AE" w:rsidP="005E45AE">
      <w:pPr>
        <w:pStyle w:val="Akapitzlist0"/>
        <w:numPr>
          <w:ilvl w:val="0"/>
          <w:numId w:val="6"/>
        </w:numPr>
        <w:jc w:val="both"/>
        <w:textAlignment w:val="auto"/>
        <w:rPr>
          <w:sz w:val="22"/>
          <w:lang w:eastAsia="en-US"/>
        </w:rPr>
      </w:pPr>
      <w:r w:rsidRPr="006670A1">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5E45AE" w:rsidRPr="006670A1" w:rsidRDefault="005E45AE" w:rsidP="005E45AE">
      <w:pPr>
        <w:pStyle w:val="Bezodstpw0"/>
        <w:jc w:val="both"/>
        <w:rPr>
          <w:b/>
          <w:sz w:val="22"/>
          <w:lang w:eastAsia="en-US"/>
        </w:rPr>
      </w:pPr>
    </w:p>
    <w:p w:rsidR="005E45AE" w:rsidRPr="006670A1" w:rsidRDefault="005E45AE" w:rsidP="005E45AE">
      <w:pPr>
        <w:pStyle w:val="Bezodstpw0"/>
        <w:jc w:val="both"/>
        <w:rPr>
          <w:b/>
          <w:i/>
          <w:sz w:val="22"/>
          <w:lang w:eastAsia="en-US"/>
        </w:rPr>
      </w:pPr>
      <w:r w:rsidRPr="006670A1">
        <w:rPr>
          <w:b/>
          <w:i/>
          <w:sz w:val="22"/>
          <w:lang w:eastAsia="en-US"/>
        </w:rPr>
        <w:t>*niepotrzebne skreślić</w:t>
      </w:r>
    </w:p>
    <w:p w:rsidR="005E45AE" w:rsidRPr="006670A1" w:rsidRDefault="005E45AE" w:rsidP="005E45AE">
      <w:pPr>
        <w:pStyle w:val="Bezodstpw0"/>
        <w:jc w:val="both"/>
        <w:rPr>
          <w:b/>
          <w:sz w:val="22"/>
          <w:lang w:eastAsia="en-US"/>
        </w:rPr>
      </w:pPr>
    </w:p>
    <w:p w:rsidR="005E45AE" w:rsidRPr="006670A1" w:rsidRDefault="005E45AE" w:rsidP="005E45AE">
      <w:pPr>
        <w:pStyle w:val="Bezodstpw0"/>
        <w:jc w:val="both"/>
        <w:rPr>
          <w:sz w:val="18"/>
          <w:lang w:eastAsia="en-US"/>
        </w:rPr>
      </w:pPr>
    </w:p>
    <w:p w:rsidR="005E45AE" w:rsidRPr="006670A1" w:rsidRDefault="005E45AE" w:rsidP="005E45AE">
      <w:pPr>
        <w:pStyle w:val="Bezodstpw0"/>
        <w:jc w:val="both"/>
        <w:rPr>
          <w:sz w:val="18"/>
          <w:lang w:eastAsia="en-US"/>
        </w:rPr>
      </w:pPr>
    </w:p>
    <w:p w:rsidR="005E45AE" w:rsidRPr="006670A1" w:rsidRDefault="005E45AE" w:rsidP="005E45AE">
      <w:pPr>
        <w:pStyle w:val="Bezodstpw0"/>
        <w:jc w:val="both"/>
        <w:rPr>
          <w:sz w:val="18"/>
          <w:lang w:eastAsia="en-US"/>
        </w:rPr>
      </w:pPr>
    </w:p>
    <w:p w:rsidR="005E45AE" w:rsidRPr="006670A1" w:rsidRDefault="005E45AE" w:rsidP="005E45AE">
      <w:pPr>
        <w:pStyle w:val="Bezodstpw0"/>
        <w:jc w:val="both"/>
        <w:rPr>
          <w:sz w:val="18"/>
          <w:lang w:eastAsia="en-US"/>
        </w:rPr>
      </w:pPr>
    </w:p>
    <w:p w:rsidR="005E45AE" w:rsidRPr="006670A1" w:rsidRDefault="005E45AE" w:rsidP="005E45AE">
      <w:pPr>
        <w:rPr>
          <w:sz w:val="22"/>
          <w:szCs w:val="22"/>
          <w:lang w:val="pl-PL"/>
        </w:rPr>
      </w:pPr>
      <w:r w:rsidRPr="006670A1">
        <w:rPr>
          <w:sz w:val="22"/>
          <w:szCs w:val="22"/>
          <w:lang w:val="pl-PL"/>
        </w:rPr>
        <w:t>Dnia ………………r.</w:t>
      </w:r>
    </w:p>
    <w:p w:rsidR="005E45AE" w:rsidRPr="006670A1" w:rsidRDefault="005E45AE" w:rsidP="005E45AE">
      <w:pPr>
        <w:rPr>
          <w:i/>
          <w:sz w:val="20"/>
          <w:lang w:val="pl-PL"/>
        </w:rPr>
      </w:pPr>
      <w:r w:rsidRPr="006670A1">
        <w:rPr>
          <w:i/>
          <w:sz w:val="18"/>
          <w:szCs w:val="18"/>
          <w:lang w:val="pl-PL"/>
        </w:rPr>
        <w:t xml:space="preserve">     </w:t>
      </w:r>
    </w:p>
    <w:p w:rsidR="005E45AE" w:rsidRPr="006670A1" w:rsidRDefault="005E45AE" w:rsidP="005E45AE">
      <w:pPr>
        <w:spacing w:line="360" w:lineRule="auto"/>
        <w:jc w:val="both"/>
        <w:rPr>
          <w:rFonts w:ascii="Arial" w:hAnsi="Arial"/>
          <w:sz w:val="20"/>
        </w:rPr>
      </w:pPr>
    </w:p>
    <w:p w:rsidR="005E45AE" w:rsidRPr="006670A1" w:rsidRDefault="005E45AE" w:rsidP="005E45AE">
      <w:pPr>
        <w:jc w:val="both"/>
        <w:rPr>
          <w:rFonts w:ascii="Arial" w:hAnsi="Arial"/>
          <w:i/>
          <w:sz w:val="16"/>
        </w:rPr>
      </w:pPr>
      <w:r w:rsidRPr="006670A1">
        <w:rPr>
          <w:rFonts w:ascii="Arial" w:hAnsi="Arial"/>
          <w:sz w:val="20"/>
        </w:rPr>
        <w:tab/>
      </w:r>
      <w:r w:rsidRPr="006670A1">
        <w:rPr>
          <w:rFonts w:ascii="Arial" w:hAnsi="Arial"/>
          <w:sz w:val="20"/>
        </w:rPr>
        <w:tab/>
        <w:t xml:space="preserve">                                                                   …………………………………………</w:t>
      </w:r>
    </w:p>
    <w:p w:rsidR="005E45AE" w:rsidRPr="006670A1" w:rsidRDefault="005E45AE" w:rsidP="005E45AE">
      <w:pPr>
        <w:jc w:val="both"/>
        <w:rPr>
          <w:rFonts w:ascii="Arial" w:hAnsi="Arial"/>
          <w:i/>
          <w:sz w:val="16"/>
        </w:rPr>
      </w:pPr>
      <w:r w:rsidRPr="006670A1">
        <w:rPr>
          <w:i/>
          <w:sz w:val="20"/>
        </w:rPr>
        <w:t xml:space="preserve">                                                                                                                                 (podpis)</w:t>
      </w:r>
    </w:p>
    <w:p w:rsidR="005E45AE" w:rsidRDefault="005E45AE" w:rsidP="005E45AE">
      <w:pPr>
        <w:rPr>
          <w:i/>
          <w:color w:val="FF0000"/>
          <w:sz w:val="22"/>
          <w:lang w:val="pl-PL"/>
        </w:rPr>
      </w:pPr>
    </w:p>
    <w:p w:rsidR="005E45AE" w:rsidRDefault="005E45AE" w:rsidP="005E45AE">
      <w:pPr>
        <w:rPr>
          <w:i/>
          <w:color w:val="FF0000"/>
          <w:sz w:val="22"/>
          <w:lang w:val="pl-PL"/>
        </w:rPr>
      </w:pPr>
    </w:p>
    <w:p w:rsidR="005E45AE" w:rsidRDefault="005E45AE" w:rsidP="005E45AE">
      <w:pPr>
        <w:rPr>
          <w:i/>
          <w:color w:val="FF0000"/>
          <w:sz w:val="22"/>
          <w:lang w:val="pl-PL"/>
        </w:rPr>
      </w:pPr>
    </w:p>
    <w:p w:rsidR="005E45AE" w:rsidRDefault="005E45AE" w:rsidP="005E45AE">
      <w:pPr>
        <w:rPr>
          <w:i/>
          <w:sz w:val="22"/>
          <w:lang w:val="pl-PL"/>
        </w:rPr>
      </w:pPr>
    </w:p>
    <w:p w:rsidR="005E45AE" w:rsidRDefault="005E45AE" w:rsidP="005E45AE">
      <w:pPr>
        <w:rPr>
          <w:i/>
          <w:sz w:val="22"/>
          <w:lang w:val="pl-PL"/>
        </w:rPr>
      </w:pPr>
    </w:p>
    <w:p w:rsidR="005E45AE" w:rsidRPr="003C3936" w:rsidRDefault="005E45AE" w:rsidP="005E45AE">
      <w:pPr>
        <w:rPr>
          <w:i/>
          <w:sz w:val="22"/>
          <w:lang w:val="pl-PL"/>
        </w:rPr>
      </w:pPr>
      <w:r w:rsidRPr="003C3936">
        <w:rPr>
          <w:i/>
          <w:sz w:val="22"/>
          <w:lang w:val="pl-PL"/>
        </w:rPr>
        <w:t>Załącznik nr 6  do SWZ</w:t>
      </w:r>
    </w:p>
    <w:p w:rsidR="005E45AE" w:rsidRPr="003C3936" w:rsidRDefault="005E45AE" w:rsidP="005E45AE">
      <w:pPr>
        <w:rPr>
          <w:i/>
          <w:sz w:val="22"/>
          <w:lang w:val="pl-PL"/>
        </w:rPr>
      </w:pPr>
    </w:p>
    <w:p w:rsidR="005E45AE" w:rsidRPr="003C3936" w:rsidRDefault="005E45AE" w:rsidP="005E45AE">
      <w:pPr>
        <w:rPr>
          <w:b/>
        </w:rPr>
      </w:pPr>
      <w:r w:rsidRPr="003C3936">
        <w:rPr>
          <w:b/>
        </w:rPr>
        <w:t xml:space="preserve">                                                                                                                </w:t>
      </w:r>
    </w:p>
    <w:p w:rsidR="005E45AE" w:rsidRPr="003C3936" w:rsidRDefault="005E45AE" w:rsidP="005E45AE">
      <w:pPr>
        <w:rPr>
          <w:b/>
        </w:rPr>
      </w:pPr>
      <w:r w:rsidRPr="003C3936">
        <w:rPr>
          <w:b/>
        </w:rPr>
        <w:t>Wykonawca:</w:t>
      </w:r>
    </w:p>
    <w:p w:rsidR="005E45AE" w:rsidRPr="003C3936" w:rsidRDefault="005E45AE" w:rsidP="005E45AE">
      <w:pPr>
        <w:rPr>
          <w:b/>
        </w:rPr>
      </w:pPr>
    </w:p>
    <w:p w:rsidR="005E45AE" w:rsidRPr="003C3936" w:rsidRDefault="005E45AE" w:rsidP="005E45AE">
      <w:pPr>
        <w:rPr>
          <w:b/>
        </w:rPr>
      </w:pPr>
    </w:p>
    <w:p w:rsidR="005E45AE" w:rsidRPr="003C3936" w:rsidRDefault="005E45AE" w:rsidP="005E45AE">
      <w:pPr>
        <w:rPr>
          <w:b/>
        </w:rPr>
      </w:pPr>
    </w:p>
    <w:p w:rsidR="005E45AE" w:rsidRPr="003C3936" w:rsidRDefault="005E45AE" w:rsidP="005E45AE">
      <w:pPr>
        <w:rPr>
          <w:sz w:val="20"/>
        </w:rPr>
      </w:pPr>
    </w:p>
    <w:p w:rsidR="005E45AE" w:rsidRPr="003C3936" w:rsidRDefault="005E45AE" w:rsidP="005E45AE">
      <w:pPr>
        <w:spacing w:line="480" w:lineRule="auto"/>
        <w:ind w:right="5954"/>
        <w:rPr>
          <w:i/>
          <w:sz w:val="16"/>
        </w:rPr>
      </w:pPr>
      <w:r w:rsidRPr="003C3936">
        <w:rPr>
          <w:sz w:val="20"/>
        </w:rPr>
        <w:t>………………………………………</w:t>
      </w:r>
    </w:p>
    <w:p w:rsidR="005E45AE" w:rsidRPr="003C3936" w:rsidRDefault="005E45AE" w:rsidP="005E45AE">
      <w:pPr>
        <w:rPr>
          <w:rFonts w:ascii="Arial" w:hAnsi="Arial"/>
          <w:sz w:val="21"/>
        </w:rPr>
      </w:pPr>
    </w:p>
    <w:p w:rsidR="005E45AE" w:rsidRPr="003C3936" w:rsidRDefault="005E45AE" w:rsidP="005E45AE">
      <w:pPr>
        <w:spacing w:after="120" w:line="360" w:lineRule="auto"/>
        <w:jc w:val="center"/>
        <w:rPr>
          <w:b/>
          <w:sz w:val="22"/>
        </w:rPr>
      </w:pPr>
      <w:r w:rsidRPr="003C3936">
        <w:rPr>
          <w:b/>
          <w:sz w:val="28"/>
          <w:u w:val="single"/>
        </w:rPr>
        <w:t xml:space="preserve">Oświadczenie wykonawcy </w:t>
      </w:r>
    </w:p>
    <w:p w:rsidR="005E45AE" w:rsidRPr="003C3936" w:rsidRDefault="005E45AE" w:rsidP="005E45AE">
      <w:pPr>
        <w:jc w:val="both"/>
        <w:rPr>
          <w:b/>
          <w:sz w:val="22"/>
          <w:lang w:eastAsia="en-US"/>
        </w:rPr>
      </w:pPr>
      <w:r w:rsidRPr="003C3936">
        <w:rPr>
          <w:b/>
          <w:sz w:val="22"/>
          <w:lang w:eastAsia="en-US"/>
        </w:rPr>
        <w:t>o aktualności informacji zawartych w oświadczeniu, o którym mowa w art. 125 ust. 1 ustawy, w zakresie podstaw wykluczenia z postępowania.</w:t>
      </w:r>
    </w:p>
    <w:p w:rsidR="005E45AE" w:rsidRPr="003C3936" w:rsidRDefault="005E45AE" w:rsidP="005E45AE">
      <w:pPr>
        <w:spacing w:line="360" w:lineRule="auto"/>
        <w:ind w:firstLine="708"/>
        <w:jc w:val="center"/>
        <w:rPr>
          <w:sz w:val="22"/>
        </w:rPr>
      </w:pPr>
    </w:p>
    <w:p w:rsidR="005E45AE" w:rsidRPr="003C3936" w:rsidRDefault="005E45AE" w:rsidP="005E45AE">
      <w:pPr>
        <w:jc w:val="both"/>
        <w:rPr>
          <w:b/>
          <w:kern w:val="0"/>
          <w:sz w:val="22"/>
          <w:szCs w:val="22"/>
          <w:lang w:val="pl-PL"/>
        </w:rPr>
      </w:pPr>
      <w:r w:rsidRPr="003C3936">
        <w:rPr>
          <w:sz w:val="22"/>
          <w:szCs w:val="22"/>
        </w:rPr>
        <w:t>Na potrzeby postępowania o udzielenie zamówienia publicznego pn</w:t>
      </w:r>
      <w:r w:rsidRPr="005F7ED1">
        <w:rPr>
          <w:b/>
          <w:color w:val="FF0000"/>
          <w:sz w:val="22"/>
          <w:szCs w:val="22"/>
        </w:rPr>
        <w:t xml:space="preserve"> </w:t>
      </w:r>
      <w:r w:rsidRPr="00C742E1">
        <w:rPr>
          <w:b/>
          <w:bCs/>
          <w:sz w:val="22"/>
          <w:szCs w:val="22"/>
        </w:rPr>
        <w:t>„Dostawa odczynników oraz przeciwciał do diagnostyki IHC wraz z odpłatną dzierżawą aparatów do barwień IHC dla Zakładu Patomorfologii” - Zp/85/PN/23</w:t>
      </w:r>
      <w:r w:rsidRPr="00A06FD4">
        <w:rPr>
          <w:sz w:val="22"/>
          <w:szCs w:val="22"/>
        </w:rPr>
        <w:t>,</w:t>
      </w:r>
      <w:r w:rsidRPr="009B19E9">
        <w:rPr>
          <w:b/>
          <w:sz w:val="22"/>
          <w:szCs w:val="22"/>
        </w:rPr>
        <w:t xml:space="preserve"> </w:t>
      </w:r>
      <w:r w:rsidRPr="009B19E9">
        <w:rPr>
          <w:sz w:val="22"/>
          <w:szCs w:val="22"/>
        </w:rPr>
        <w:t xml:space="preserve"> </w:t>
      </w:r>
      <w:r w:rsidRPr="003C3936">
        <w:rPr>
          <w:sz w:val="22"/>
        </w:rPr>
        <w:t xml:space="preserve">prowadzonego przez </w:t>
      </w:r>
      <w:r w:rsidRPr="003C3936">
        <w:rPr>
          <w:b/>
          <w:sz w:val="22"/>
        </w:rPr>
        <w:t>Specjalistyczny Szpital im. dra Alfreda Sokołowskiego w Wałbrzychu</w:t>
      </w:r>
      <w:r w:rsidRPr="003C3936">
        <w:rPr>
          <w:sz w:val="22"/>
        </w:rPr>
        <w:t xml:space="preserve"> oświadczam, co następuje:</w:t>
      </w:r>
    </w:p>
    <w:p w:rsidR="005E45AE" w:rsidRPr="003C3936" w:rsidRDefault="005E45AE" w:rsidP="005E45AE">
      <w:pPr>
        <w:pStyle w:val="Bezodstpw0"/>
        <w:jc w:val="both"/>
        <w:rPr>
          <w:sz w:val="22"/>
        </w:rPr>
      </w:pPr>
    </w:p>
    <w:p w:rsidR="005E45AE" w:rsidRPr="003C3936" w:rsidRDefault="005E45AE" w:rsidP="005E45AE">
      <w:pPr>
        <w:pStyle w:val="Bezodstpw0"/>
        <w:jc w:val="both"/>
        <w:rPr>
          <w:sz w:val="22"/>
        </w:rPr>
      </w:pPr>
    </w:p>
    <w:p w:rsidR="005E45AE" w:rsidRPr="003C3936" w:rsidRDefault="005E45AE" w:rsidP="005E45AE">
      <w:pPr>
        <w:jc w:val="both"/>
        <w:rPr>
          <w:sz w:val="22"/>
          <w:lang w:eastAsia="en-US"/>
        </w:rPr>
      </w:pPr>
      <w:r w:rsidRPr="003C3936">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5E45AE" w:rsidRPr="003C3936" w:rsidRDefault="005E45AE" w:rsidP="005E45AE">
      <w:pPr>
        <w:pStyle w:val="Bezodstpw0"/>
        <w:jc w:val="both"/>
        <w:rPr>
          <w:b/>
          <w:sz w:val="22"/>
          <w:lang w:eastAsia="en-US"/>
        </w:rPr>
      </w:pPr>
      <w:r w:rsidRPr="003C3936">
        <w:rPr>
          <w:b/>
          <w:sz w:val="22"/>
          <w:lang w:eastAsia="en-US"/>
        </w:rPr>
        <w:t>są nadal aktualne</w:t>
      </w:r>
    </w:p>
    <w:p w:rsidR="005E45AE" w:rsidRPr="003C3936" w:rsidRDefault="005E45AE" w:rsidP="005E45AE">
      <w:pPr>
        <w:pStyle w:val="Bezodstpw0"/>
        <w:jc w:val="both"/>
        <w:rPr>
          <w:b/>
          <w:sz w:val="22"/>
          <w:lang w:eastAsia="en-US"/>
        </w:rPr>
      </w:pPr>
    </w:p>
    <w:p w:rsidR="005E45AE" w:rsidRPr="003C3936" w:rsidRDefault="005E45AE" w:rsidP="005E45AE">
      <w:pPr>
        <w:pStyle w:val="Bezodstpw0"/>
        <w:jc w:val="both"/>
        <w:rPr>
          <w:b/>
          <w:sz w:val="22"/>
          <w:lang w:eastAsia="en-US"/>
        </w:rPr>
      </w:pPr>
    </w:p>
    <w:p w:rsidR="005E45AE" w:rsidRPr="003C3936" w:rsidRDefault="005E45AE" w:rsidP="005E45AE">
      <w:pPr>
        <w:pStyle w:val="Bezodstpw0"/>
        <w:jc w:val="both"/>
        <w:rPr>
          <w:b/>
          <w:sz w:val="22"/>
          <w:lang w:eastAsia="en-US"/>
        </w:rPr>
      </w:pPr>
    </w:p>
    <w:p w:rsidR="005E45AE" w:rsidRPr="003C3936" w:rsidRDefault="005E45AE" w:rsidP="005E45AE">
      <w:pPr>
        <w:pStyle w:val="Bezodstpw0"/>
        <w:jc w:val="both"/>
        <w:rPr>
          <w:sz w:val="18"/>
          <w:lang w:eastAsia="en-US"/>
        </w:rPr>
      </w:pPr>
    </w:p>
    <w:p w:rsidR="005E45AE" w:rsidRPr="003C3936" w:rsidRDefault="005E45AE" w:rsidP="005E45AE">
      <w:pPr>
        <w:pStyle w:val="Bezodstpw0"/>
        <w:jc w:val="both"/>
        <w:rPr>
          <w:sz w:val="18"/>
          <w:lang w:eastAsia="en-US"/>
        </w:rPr>
      </w:pPr>
    </w:p>
    <w:p w:rsidR="005E45AE" w:rsidRPr="003C3936" w:rsidRDefault="005E45AE" w:rsidP="005E45AE">
      <w:pPr>
        <w:pStyle w:val="Bezodstpw0"/>
        <w:jc w:val="both"/>
        <w:rPr>
          <w:sz w:val="18"/>
          <w:lang w:eastAsia="en-US"/>
        </w:rPr>
      </w:pPr>
    </w:p>
    <w:p w:rsidR="005E45AE" w:rsidRPr="003C3936" w:rsidRDefault="005E45AE" w:rsidP="005E45AE">
      <w:pPr>
        <w:rPr>
          <w:sz w:val="22"/>
          <w:szCs w:val="22"/>
          <w:lang w:val="pl-PL"/>
        </w:rPr>
      </w:pPr>
      <w:r w:rsidRPr="003C3936">
        <w:rPr>
          <w:sz w:val="22"/>
          <w:szCs w:val="22"/>
          <w:lang w:val="pl-PL"/>
        </w:rPr>
        <w:t>Dnia ………………r.</w:t>
      </w:r>
    </w:p>
    <w:p w:rsidR="005E45AE" w:rsidRPr="003C3936" w:rsidRDefault="005E45AE" w:rsidP="005E45AE">
      <w:pPr>
        <w:rPr>
          <w:i/>
          <w:sz w:val="20"/>
          <w:lang w:val="pl-PL"/>
        </w:rPr>
      </w:pPr>
      <w:r w:rsidRPr="003C3936">
        <w:rPr>
          <w:i/>
          <w:sz w:val="18"/>
          <w:szCs w:val="18"/>
          <w:lang w:val="pl-PL"/>
        </w:rPr>
        <w:t xml:space="preserve">     </w:t>
      </w:r>
    </w:p>
    <w:p w:rsidR="005E45AE" w:rsidRPr="003C3936" w:rsidRDefault="005E45AE" w:rsidP="005E45AE">
      <w:pPr>
        <w:spacing w:line="360" w:lineRule="auto"/>
        <w:jc w:val="both"/>
        <w:rPr>
          <w:rFonts w:ascii="Arial" w:hAnsi="Arial"/>
          <w:sz w:val="20"/>
        </w:rPr>
      </w:pPr>
    </w:p>
    <w:p w:rsidR="005E45AE" w:rsidRPr="003C3936" w:rsidRDefault="005E45AE" w:rsidP="005E45AE">
      <w:pPr>
        <w:jc w:val="both"/>
        <w:rPr>
          <w:rFonts w:ascii="Arial" w:hAnsi="Arial"/>
          <w:i/>
          <w:sz w:val="16"/>
        </w:rPr>
      </w:pPr>
      <w:r w:rsidRPr="003C3936">
        <w:rPr>
          <w:rFonts w:ascii="Arial" w:hAnsi="Arial"/>
          <w:sz w:val="20"/>
        </w:rPr>
        <w:tab/>
      </w:r>
      <w:r w:rsidRPr="003C3936">
        <w:rPr>
          <w:rFonts w:ascii="Arial" w:hAnsi="Arial"/>
          <w:sz w:val="20"/>
        </w:rPr>
        <w:tab/>
        <w:t xml:space="preserve">                                                                   …………………………………………</w:t>
      </w:r>
    </w:p>
    <w:p w:rsidR="005E45AE" w:rsidRPr="003C3936" w:rsidRDefault="005E45AE" w:rsidP="005E45AE">
      <w:pPr>
        <w:jc w:val="both"/>
        <w:rPr>
          <w:rFonts w:ascii="Arial" w:hAnsi="Arial"/>
          <w:i/>
          <w:sz w:val="16"/>
        </w:rPr>
      </w:pPr>
      <w:r w:rsidRPr="003C3936">
        <w:rPr>
          <w:i/>
          <w:sz w:val="20"/>
        </w:rPr>
        <w:t xml:space="preserve">                                                                                                                                 (podpis)</w:t>
      </w:r>
    </w:p>
    <w:p w:rsidR="005E45AE" w:rsidRPr="005F7ED1" w:rsidRDefault="005E45AE" w:rsidP="005E45AE">
      <w:pPr>
        <w:spacing w:line="360" w:lineRule="auto"/>
        <w:jc w:val="both"/>
        <w:rPr>
          <w:rFonts w:ascii="Arial" w:hAnsi="Arial"/>
          <w:color w:val="FF0000"/>
          <w:sz w:val="20"/>
        </w:rPr>
      </w:pPr>
    </w:p>
    <w:p w:rsidR="005E45AE" w:rsidRPr="005F7ED1" w:rsidRDefault="005E45AE" w:rsidP="005E45AE">
      <w:pPr>
        <w:rPr>
          <w:i/>
          <w:color w:val="FF0000"/>
          <w:szCs w:val="24"/>
        </w:rPr>
      </w:pPr>
    </w:p>
    <w:p w:rsidR="005E45AE" w:rsidRPr="005F7ED1" w:rsidRDefault="005E45AE" w:rsidP="005E45AE">
      <w:pPr>
        <w:tabs>
          <w:tab w:val="left" w:pos="3225"/>
        </w:tabs>
        <w:overflowPunct/>
        <w:autoSpaceDE/>
        <w:adjustRightInd/>
        <w:jc w:val="both"/>
        <w:rPr>
          <w:rFonts w:eastAsia="Arial Unicode MS" w:cs="Arial Unicode MS"/>
          <w:i/>
          <w:color w:val="FF0000"/>
          <w:szCs w:val="24"/>
          <w:lang w:val="pl-PL" w:eastAsia="hi-IN" w:bidi="hi-IN"/>
        </w:rPr>
      </w:pPr>
    </w:p>
    <w:p w:rsidR="005E45AE" w:rsidRPr="005F7ED1" w:rsidRDefault="005E45AE" w:rsidP="005E45AE">
      <w:pPr>
        <w:tabs>
          <w:tab w:val="left" w:pos="3225"/>
        </w:tabs>
        <w:overflowPunct/>
        <w:autoSpaceDE/>
        <w:adjustRightInd/>
        <w:jc w:val="both"/>
        <w:rPr>
          <w:rFonts w:eastAsia="Arial Unicode MS" w:cs="Arial Unicode MS"/>
          <w:i/>
          <w:color w:val="FF0000"/>
          <w:szCs w:val="24"/>
          <w:lang w:val="pl-PL" w:eastAsia="hi-IN" w:bidi="hi-IN"/>
        </w:rPr>
      </w:pPr>
    </w:p>
    <w:p w:rsidR="005E45AE" w:rsidRPr="005F7ED1" w:rsidRDefault="005E45AE" w:rsidP="005E45AE">
      <w:pPr>
        <w:tabs>
          <w:tab w:val="left" w:pos="3225"/>
        </w:tabs>
        <w:overflowPunct/>
        <w:autoSpaceDE/>
        <w:adjustRightInd/>
        <w:jc w:val="both"/>
        <w:rPr>
          <w:rFonts w:eastAsia="Arial Unicode MS" w:cs="Arial Unicode MS"/>
          <w:i/>
          <w:color w:val="FF0000"/>
          <w:szCs w:val="24"/>
          <w:lang w:val="pl-PL" w:eastAsia="hi-IN" w:bidi="hi-IN"/>
        </w:rPr>
      </w:pPr>
    </w:p>
    <w:p w:rsidR="005E45AE" w:rsidRPr="005F7ED1" w:rsidRDefault="005E45AE" w:rsidP="005E45AE">
      <w:pPr>
        <w:widowControl/>
        <w:suppressAutoHyphens w:val="0"/>
        <w:overflowPunct/>
        <w:autoSpaceDE/>
        <w:autoSpaceDN/>
        <w:adjustRightInd/>
        <w:spacing w:after="160" w:line="259" w:lineRule="auto"/>
        <w:contextualSpacing/>
        <w:textAlignment w:val="auto"/>
        <w:rPr>
          <w:i/>
          <w:color w:val="FF0000"/>
          <w:sz w:val="22"/>
          <w:lang w:val="pl-PL"/>
        </w:rPr>
      </w:pPr>
    </w:p>
    <w:p w:rsidR="005E45AE" w:rsidRPr="005F7ED1" w:rsidRDefault="005E45AE" w:rsidP="005E45AE">
      <w:pPr>
        <w:widowControl/>
        <w:suppressAutoHyphens w:val="0"/>
        <w:overflowPunct/>
        <w:autoSpaceDE/>
        <w:autoSpaceDN/>
        <w:adjustRightInd/>
        <w:spacing w:after="160" w:line="259" w:lineRule="auto"/>
        <w:contextualSpacing/>
        <w:textAlignment w:val="auto"/>
        <w:rPr>
          <w:i/>
          <w:color w:val="FF0000"/>
          <w:sz w:val="22"/>
          <w:lang w:val="pl-PL"/>
        </w:rPr>
      </w:pPr>
    </w:p>
    <w:p w:rsidR="005E45AE" w:rsidRPr="005F7ED1" w:rsidRDefault="005E45AE" w:rsidP="005E45AE">
      <w:pPr>
        <w:widowControl/>
        <w:suppressAutoHyphens w:val="0"/>
        <w:overflowPunct/>
        <w:autoSpaceDE/>
        <w:autoSpaceDN/>
        <w:adjustRightInd/>
        <w:spacing w:after="160" w:line="259" w:lineRule="auto"/>
        <w:contextualSpacing/>
        <w:textAlignment w:val="auto"/>
        <w:rPr>
          <w:i/>
          <w:color w:val="FF0000"/>
          <w:sz w:val="22"/>
          <w:lang w:val="pl-PL"/>
        </w:rPr>
      </w:pPr>
    </w:p>
    <w:p w:rsidR="005E45AE" w:rsidRPr="005F7ED1" w:rsidRDefault="005E45AE" w:rsidP="005E45AE">
      <w:pPr>
        <w:widowControl/>
        <w:suppressAutoHyphens w:val="0"/>
        <w:overflowPunct/>
        <w:autoSpaceDE/>
        <w:autoSpaceDN/>
        <w:adjustRightInd/>
        <w:spacing w:after="160" w:line="259" w:lineRule="auto"/>
        <w:contextualSpacing/>
        <w:textAlignment w:val="auto"/>
        <w:rPr>
          <w:i/>
          <w:color w:val="FF0000"/>
          <w:sz w:val="22"/>
          <w:lang w:val="pl-PL"/>
        </w:rPr>
      </w:pPr>
    </w:p>
    <w:p w:rsidR="005E45AE" w:rsidRPr="005F7ED1" w:rsidRDefault="005E45AE" w:rsidP="005E45AE">
      <w:pPr>
        <w:widowControl/>
        <w:suppressAutoHyphens w:val="0"/>
        <w:overflowPunct/>
        <w:autoSpaceDE/>
        <w:autoSpaceDN/>
        <w:adjustRightInd/>
        <w:spacing w:after="160" w:line="259" w:lineRule="auto"/>
        <w:contextualSpacing/>
        <w:textAlignment w:val="auto"/>
        <w:rPr>
          <w:i/>
          <w:color w:val="FF0000"/>
          <w:sz w:val="22"/>
          <w:lang w:val="pl-PL"/>
        </w:rPr>
      </w:pPr>
    </w:p>
    <w:p w:rsidR="005E45AE" w:rsidRDefault="005E45AE" w:rsidP="005E45AE">
      <w:pPr>
        <w:widowControl/>
        <w:suppressAutoHyphens w:val="0"/>
        <w:overflowPunct/>
        <w:autoSpaceDE/>
        <w:autoSpaceDN/>
        <w:adjustRightInd/>
        <w:spacing w:after="160" w:line="259" w:lineRule="auto"/>
        <w:contextualSpacing/>
        <w:textAlignment w:val="auto"/>
        <w:rPr>
          <w:i/>
          <w:color w:val="FF0000"/>
          <w:sz w:val="22"/>
          <w:lang w:val="pl-PL"/>
        </w:rPr>
      </w:pPr>
    </w:p>
    <w:p w:rsidR="005E45AE" w:rsidRDefault="005E45AE" w:rsidP="005E45AE">
      <w:pPr>
        <w:widowControl/>
        <w:suppressAutoHyphens w:val="0"/>
        <w:overflowPunct/>
        <w:autoSpaceDE/>
        <w:autoSpaceDN/>
        <w:adjustRightInd/>
        <w:spacing w:after="160" w:line="259" w:lineRule="auto"/>
        <w:contextualSpacing/>
        <w:textAlignment w:val="auto"/>
        <w:rPr>
          <w:i/>
          <w:color w:val="FF0000"/>
          <w:sz w:val="22"/>
          <w:lang w:val="pl-PL"/>
        </w:rPr>
      </w:pPr>
    </w:p>
    <w:p w:rsidR="005E45AE" w:rsidRDefault="005E45AE" w:rsidP="005E45AE">
      <w:pPr>
        <w:widowControl/>
        <w:suppressAutoHyphens w:val="0"/>
        <w:overflowPunct/>
        <w:autoSpaceDE/>
        <w:autoSpaceDN/>
        <w:adjustRightInd/>
        <w:spacing w:after="160" w:line="259" w:lineRule="auto"/>
        <w:contextualSpacing/>
        <w:textAlignment w:val="auto"/>
        <w:rPr>
          <w:i/>
          <w:color w:val="FF0000"/>
          <w:sz w:val="22"/>
          <w:lang w:val="pl-PL"/>
        </w:rPr>
      </w:pPr>
    </w:p>
    <w:p w:rsidR="005E45AE" w:rsidRDefault="005E45AE" w:rsidP="005E45AE">
      <w:pPr>
        <w:widowControl/>
        <w:suppressAutoHyphens w:val="0"/>
        <w:overflowPunct/>
        <w:autoSpaceDE/>
        <w:autoSpaceDN/>
        <w:adjustRightInd/>
        <w:spacing w:after="160" w:line="259" w:lineRule="auto"/>
        <w:contextualSpacing/>
        <w:textAlignment w:val="auto"/>
        <w:rPr>
          <w:i/>
          <w:color w:val="FF0000"/>
          <w:sz w:val="22"/>
          <w:lang w:val="pl-PL"/>
        </w:rPr>
      </w:pPr>
    </w:p>
    <w:p w:rsidR="005E45AE" w:rsidRDefault="005E45AE" w:rsidP="005E45AE">
      <w:pPr>
        <w:widowControl/>
        <w:suppressAutoHyphens w:val="0"/>
        <w:overflowPunct/>
        <w:autoSpaceDE/>
        <w:autoSpaceDN/>
        <w:adjustRightInd/>
        <w:spacing w:after="160" w:line="259" w:lineRule="auto"/>
        <w:contextualSpacing/>
        <w:textAlignment w:val="auto"/>
        <w:rPr>
          <w:i/>
          <w:color w:val="FF0000"/>
          <w:sz w:val="22"/>
          <w:lang w:val="pl-PL"/>
        </w:rPr>
      </w:pPr>
    </w:p>
    <w:p w:rsidR="005E45AE" w:rsidRDefault="005E45AE" w:rsidP="005E45AE">
      <w:pPr>
        <w:widowControl/>
        <w:suppressAutoHyphens w:val="0"/>
        <w:overflowPunct/>
        <w:autoSpaceDE/>
        <w:autoSpaceDN/>
        <w:adjustRightInd/>
        <w:spacing w:after="160" w:line="259" w:lineRule="auto"/>
        <w:contextualSpacing/>
        <w:textAlignment w:val="auto"/>
        <w:rPr>
          <w:i/>
          <w:color w:val="FF0000"/>
          <w:sz w:val="22"/>
          <w:lang w:val="pl-PL"/>
        </w:rPr>
      </w:pPr>
    </w:p>
    <w:p w:rsidR="005E45AE" w:rsidRPr="005F7ED1" w:rsidRDefault="005E45AE" w:rsidP="005E45AE">
      <w:pPr>
        <w:widowControl/>
        <w:suppressAutoHyphens w:val="0"/>
        <w:overflowPunct/>
        <w:autoSpaceDE/>
        <w:autoSpaceDN/>
        <w:adjustRightInd/>
        <w:spacing w:after="160" w:line="259" w:lineRule="auto"/>
        <w:contextualSpacing/>
        <w:textAlignment w:val="auto"/>
        <w:rPr>
          <w:i/>
          <w:color w:val="FF0000"/>
          <w:sz w:val="22"/>
          <w:lang w:val="pl-PL"/>
        </w:rPr>
      </w:pPr>
    </w:p>
    <w:p w:rsidR="005E45AE" w:rsidRPr="005F7ED1" w:rsidRDefault="005E45AE" w:rsidP="005E45AE">
      <w:pPr>
        <w:widowControl/>
        <w:suppressAutoHyphens w:val="0"/>
        <w:overflowPunct/>
        <w:autoSpaceDE/>
        <w:autoSpaceDN/>
        <w:adjustRightInd/>
        <w:spacing w:after="160" w:line="259" w:lineRule="auto"/>
        <w:contextualSpacing/>
        <w:textAlignment w:val="auto"/>
        <w:rPr>
          <w:i/>
          <w:color w:val="FF0000"/>
          <w:sz w:val="22"/>
          <w:lang w:val="pl-PL"/>
        </w:rPr>
      </w:pPr>
    </w:p>
    <w:p w:rsidR="005E45AE" w:rsidRPr="003C3936" w:rsidRDefault="005E45AE" w:rsidP="005E45AE">
      <w:pPr>
        <w:rPr>
          <w:i/>
          <w:sz w:val="22"/>
          <w:lang w:val="pl-PL"/>
        </w:rPr>
      </w:pPr>
      <w:r w:rsidRPr="003C3936">
        <w:rPr>
          <w:i/>
          <w:sz w:val="22"/>
          <w:lang w:val="pl-PL"/>
        </w:rPr>
        <w:t>Załącznik nr 7 do SWZ</w:t>
      </w:r>
    </w:p>
    <w:p w:rsidR="005E45AE" w:rsidRPr="003C3936" w:rsidRDefault="005E45AE" w:rsidP="005E45AE">
      <w:pPr>
        <w:rPr>
          <w:sz w:val="22"/>
          <w:lang w:val="pl-PL"/>
        </w:rPr>
      </w:pPr>
      <w:r w:rsidRPr="003C3936">
        <w:rPr>
          <w:i/>
          <w:sz w:val="22"/>
          <w:lang w:val="pl-PL"/>
        </w:rPr>
        <w:t xml:space="preserve">(jeśli dotyczy) </w:t>
      </w:r>
    </w:p>
    <w:p w:rsidR="005E45AE" w:rsidRPr="003C3936" w:rsidRDefault="005E45AE" w:rsidP="005E45AE">
      <w:pPr>
        <w:suppressAutoHyphens w:val="0"/>
        <w:rPr>
          <w:b/>
          <w:bCs/>
          <w:sz w:val="22"/>
          <w:szCs w:val="22"/>
        </w:rPr>
      </w:pPr>
    </w:p>
    <w:p w:rsidR="005E45AE" w:rsidRPr="00BF353C" w:rsidRDefault="005E45AE" w:rsidP="005E45AE">
      <w:pPr>
        <w:suppressAutoHyphens w:val="0"/>
        <w:rPr>
          <w:b/>
          <w:bCs/>
          <w:sz w:val="22"/>
          <w:szCs w:val="22"/>
        </w:rPr>
      </w:pPr>
      <w:r w:rsidRPr="003C3936">
        <w:rPr>
          <w:b/>
          <w:bCs/>
          <w:sz w:val="22"/>
          <w:szCs w:val="22"/>
        </w:rPr>
        <w:t>Wykonawcy wspólnie ubiegający się o udzielenie zamówienia</w:t>
      </w:r>
      <w:r>
        <w:rPr>
          <w:b/>
          <w:bCs/>
          <w:sz w:val="22"/>
          <w:szCs w:val="22"/>
        </w:rPr>
        <w:t xml:space="preserve"> </w:t>
      </w:r>
      <w:r w:rsidRPr="00BF353C">
        <w:rPr>
          <w:b/>
          <w:sz w:val="22"/>
          <w:szCs w:val="22"/>
        </w:rPr>
        <w:t>(Konsorcjum oraz Spółki Cywilne)</w:t>
      </w:r>
      <w:r w:rsidRPr="00BF353C">
        <w:rPr>
          <w:b/>
          <w:bCs/>
          <w:sz w:val="22"/>
          <w:szCs w:val="22"/>
        </w:rPr>
        <w:t>:</w:t>
      </w:r>
    </w:p>
    <w:p w:rsidR="005E45AE" w:rsidRDefault="005E45AE" w:rsidP="005E45AE">
      <w:pPr>
        <w:suppressAutoHyphens w:val="0"/>
      </w:pPr>
    </w:p>
    <w:p w:rsidR="005E45AE" w:rsidRPr="003C3936" w:rsidRDefault="005E45AE" w:rsidP="005E45AE">
      <w:pPr>
        <w:suppressAutoHyphens w:val="0"/>
      </w:pPr>
      <w:r w:rsidRPr="003C3936">
        <w:t>……………………………………</w:t>
      </w:r>
      <w:r w:rsidRPr="003C3936">
        <w:rPr>
          <w:sz w:val="22"/>
          <w:szCs w:val="22"/>
        </w:rPr>
        <w:t>.</w:t>
      </w:r>
    </w:p>
    <w:p w:rsidR="005E45AE" w:rsidRPr="003C3936" w:rsidRDefault="005E45AE" w:rsidP="005E45AE">
      <w:pPr>
        <w:suppressAutoHyphens w:val="0"/>
      </w:pPr>
      <w:r w:rsidRPr="003C3936">
        <w:t>……………………………………</w:t>
      </w:r>
      <w:r w:rsidRPr="003C3936">
        <w:rPr>
          <w:sz w:val="20"/>
        </w:rPr>
        <w:t>.</w:t>
      </w:r>
    </w:p>
    <w:p w:rsidR="005E45AE" w:rsidRPr="003C3936" w:rsidRDefault="005E45AE" w:rsidP="005E45AE">
      <w:pPr>
        <w:suppressAutoHyphens w:val="0"/>
        <w:spacing w:before="100" w:beforeAutospacing="1"/>
      </w:pPr>
      <w:r w:rsidRPr="003C3936">
        <w:rPr>
          <w:i/>
          <w:iCs/>
          <w:sz w:val="20"/>
        </w:rPr>
        <w:t>(pełna nazwa/firma,adres, w zalezności od podmiotu NIP/PESEL, KRS/CEiDG)</w:t>
      </w:r>
    </w:p>
    <w:p w:rsidR="005E45AE" w:rsidRPr="003C3936" w:rsidRDefault="005E45AE" w:rsidP="005E45AE">
      <w:pPr>
        <w:suppressAutoHyphens w:val="0"/>
        <w:spacing w:before="100" w:beforeAutospacing="1"/>
      </w:pPr>
    </w:p>
    <w:p w:rsidR="005E45AE" w:rsidRPr="003C3936" w:rsidRDefault="005E45AE" w:rsidP="005E45AE">
      <w:pPr>
        <w:suppressAutoHyphens w:val="0"/>
        <w:spacing w:line="276" w:lineRule="auto"/>
        <w:jc w:val="center"/>
        <w:rPr>
          <w:szCs w:val="24"/>
          <w:u w:val="single"/>
        </w:rPr>
      </w:pPr>
      <w:r w:rsidRPr="003C3936">
        <w:rPr>
          <w:b/>
          <w:bCs/>
          <w:szCs w:val="24"/>
          <w:u w:val="single"/>
        </w:rPr>
        <w:t>Oświadczenie Wykonawców wspólnie ubiegających się o udzielenie zamówienia</w:t>
      </w:r>
    </w:p>
    <w:p w:rsidR="005E45AE" w:rsidRPr="003C3936" w:rsidRDefault="005E45AE" w:rsidP="005E45AE">
      <w:pPr>
        <w:suppressAutoHyphens w:val="0"/>
        <w:spacing w:line="276" w:lineRule="auto"/>
        <w:jc w:val="center"/>
        <w:rPr>
          <w:szCs w:val="24"/>
        </w:rPr>
      </w:pPr>
      <w:r w:rsidRPr="003C3936">
        <w:rPr>
          <w:b/>
          <w:bCs/>
          <w:szCs w:val="24"/>
        </w:rPr>
        <w:t>składane na podstawie</w:t>
      </w:r>
    </w:p>
    <w:p w:rsidR="005E45AE" w:rsidRPr="003C3936" w:rsidRDefault="005E45AE" w:rsidP="005E45AE">
      <w:pPr>
        <w:suppressAutoHyphens w:val="0"/>
        <w:spacing w:line="276" w:lineRule="auto"/>
        <w:jc w:val="center"/>
        <w:rPr>
          <w:szCs w:val="24"/>
        </w:rPr>
      </w:pPr>
      <w:r w:rsidRPr="003C3936">
        <w:rPr>
          <w:b/>
          <w:bCs/>
          <w:szCs w:val="24"/>
        </w:rPr>
        <w:t>art. 117 ust. 4 ustawy z dnia 11 września 2019 r.</w:t>
      </w:r>
    </w:p>
    <w:p w:rsidR="005E45AE" w:rsidRPr="003C3936" w:rsidRDefault="005E45AE" w:rsidP="005E45AE">
      <w:pPr>
        <w:suppressAutoHyphens w:val="0"/>
        <w:spacing w:line="276" w:lineRule="auto"/>
        <w:jc w:val="center"/>
        <w:rPr>
          <w:szCs w:val="24"/>
        </w:rPr>
      </w:pPr>
      <w:r w:rsidRPr="003C3936">
        <w:rPr>
          <w:b/>
          <w:bCs/>
          <w:szCs w:val="24"/>
        </w:rPr>
        <w:t>Prawo zamówień publicznych (dalej jako: pzp)</w:t>
      </w:r>
    </w:p>
    <w:p w:rsidR="005E45AE" w:rsidRPr="003C3936" w:rsidRDefault="005E45AE" w:rsidP="005E45AE">
      <w:pPr>
        <w:suppressAutoHyphens w:val="0"/>
        <w:spacing w:line="276" w:lineRule="auto"/>
        <w:jc w:val="center"/>
        <w:rPr>
          <w:sz w:val="22"/>
          <w:szCs w:val="22"/>
        </w:rPr>
      </w:pPr>
      <w:r w:rsidRPr="003C3936">
        <w:rPr>
          <w:b/>
          <w:bCs/>
          <w:sz w:val="22"/>
          <w:szCs w:val="22"/>
        </w:rPr>
        <w:t>DOTYCZĄCE DOSTAW, USŁUG LUB ROBÓT BUDOWLANYCH,</w:t>
      </w:r>
    </w:p>
    <w:p w:rsidR="005E45AE" w:rsidRPr="003C3936" w:rsidRDefault="005E45AE" w:rsidP="005E45AE">
      <w:pPr>
        <w:suppressAutoHyphens w:val="0"/>
        <w:spacing w:line="276" w:lineRule="auto"/>
        <w:jc w:val="center"/>
        <w:rPr>
          <w:sz w:val="22"/>
          <w:szCs w:val="22"/>
        </w:rPr>
      </w:pPr>
      <w:r w:rsidRPr="003C3936">
        <w:rPr>
          <w:b/>
          <w:bCs/>
          <w:iCs/>
          <w:sz w:val="22"/>
          <w:szCs w:val="22"/>
        </w:rPr>
        <w:t>KTÓRE WYKONAJĄ POSZCZEGÓLNI WYKONAWCY</w:t>
      </w:r>
    </w:p>
    <w:p w:rsidR="005E45AE" w:rsidRPr="003C3936" w:rsidRDefault="005E45AE" w:rsidP="005E45AE">
      <w:pPr>
        <w:suppressAutoHyphens w:val="0"/>
        <w:spacing w:line="276" w:lineRule="auto"/>
        <w:jc w:val="center"/>
        <w:rPr>
          <w:sz w:val="22"/>
          <w:szCs w:val="22"/>
        </w:rPr>
      </w:pPr>
    </w:p>
    <w:p w:rsidR="005E45AE" w:rsidRPr="003C3936" w:rsidRDefault="005E45AE" w:rsidP="005E45AE">
      <w:pPr>
        <w:suppressAutoHyphens w:val="0"/>
        <w:spacing w:line="276" w:lineRule="auto"/>
        <w:jc w:val="center"/>
        <w:rPr>
          <w:sz w:val="22"/>
          <w:szCs w:val="22"/>
        </w:rPr>
      </w:pPr>
    </w:p>
    <w:p w:rsidR="005E45AE" w:rsidRPr="002E6F45" w:rsidRDefault="005E45AE" w:rsidP="005E45AE">
      <w:pPr>
        <w:jc w:val="both"/>
        <w:rPr>
          <w:b/>
          <w:kern w:val="0"/>
          <w:sz w:val="22"/>
          <w:szCs w:val="22"/>
          <w:lang w:val="pl-PL"/>
        </w:rPr>
      </w:pPr>
      <w:r w:rsidRPr="003C3936">
        <w:rPr>
          <w:sz w:val="22"/>
          <w:szCs w:val="22"/>
        </w:rPr>
        <w:t>Na potrzeby postępowania o udzielenie zamówienia publicznego pn.</w:t>
      </w:r>
      <w:r w:rsidRPr="005F7ED1">
        <w:rPr>
          <w:color w:val="FF0000"/>
          <w:sz w:val="22"/>
          <w:szCs w:val="22"/>
        </w:rPr>
        <w:t xml:space="preserve"> </w:t>
      </w:r>
      <w:r w:rsidRPr="00C742E1">
        <w:rPr>
          <w:b/>
          <w:bCs/>
          <w:sz w:val="22"/>
          <w:szCs w:val="22"/>
        </w:rPr>
        <w:t>„Dostawa odczynników oraz przeciwciał do diagnostyki IHC wraz z odpłatną dzierżawą aparatów do barwień IHC dla Zakładu Patomorfologii” - Zp/85/PN/23</w:t>
      </w:r>
      <w:r w:rsidRPr="007F3BCC">
        <w:rPr>
          <w:color w:val="000000" w:themeColor="text1"/>
          <w:sz w:val="22"/>
          <w:szCs w:val="22"/>
          <w:lang w:val="pl-PL"/>
        </w:rPr>
        <w:t>, oświadczam, że:</w:t>
      </w:r>
    </w:p>
    <w:p w:rsidR="005E45AE" w:rsidRPr="005F7ED1" w:rsidRDefault="005E45AE" w:rsidP="005E45AE">
      <w:pPr>
        <w:suppressAutoHyphens w:val="0"/>
        <w:spacing w:line="276" w:lineRule="auto"/>
        <w:jc w:val="both"/>
        <w:rPr>
          <w:color w:val="FF0000"/>
          <w:sz w:val="22"/>
          <w:szCs w:val="22"/>
        </w:rPr>
      </w:pPr>
    </w:p>
    <w:p w:rsidR="005E45AE" w:rsidRPr="003C3936" w:rsidRDefault="005E45AE" w:rsidP="005E45AE">
      <w:pPr>
        <w:suppressAutoHyphens w:val="0"/>
        <w:jc w:val="center"/>
      </w:pPr>
      <w:r w:rsidRPr="003C3936">
        <w:t>•</w:t>
      </w:r>
      <w:r w:rsidRPr="003C3936">
        <w:rPr>
          <w:sz w:val="22"/>
          <w:szCs w:val="22"/>
        </w:rPr>
        <w:t>Wykonawca………………………………………………………………………………………….......</w:t>
      </w:r>
      <w:r w:rsidRPr="003C3936">
        <w:rPr>
          <w:i/>
          <w:iCs/>
          <w:sz w:val="20"/>
        </w:rPr>
        <w:t>(nazwa i adres Wykonawcy)</w:t>
      </w:r>
    </w:p>
    <w:p w:rsidR="005E45AE" w:rsidRPr="003C3936" w:rsidRDefault="005E45AE" w:rsidP="005E45AE">
      <w:pPr>
        <w:suppressAutoHyphens w:val="0"/>
      </w:pPr>
      <w:r w:rsidRPr="003C3936">
        <w:rPr>
          <w:sz w:val="22"/>
          <w:szCs w:val="22"/>
        </w:rPr>
        <w:t>zrealizuje następujące dostawy, usługi lub roboty budowlane:</w:t>
      </w:r>
    </w:p>
    <w:p w:rsidR="005E45AE" w:rsidRPr="003C3936" w:rsidRDefault="005E45AE" w:rsidP="005E45AE">
      <w:pPr>
        <w:suppressAutoHyphens w:val="0"/>
      </w:pPr>
      <w:r w:rsidRPr="003C3936">
        <w:t>……………………………………………………………………………………………...........</w:t>
      </w:r>
    </w:p>
    <w:p w:rsidR="005E45AE" w:rsidRPr="003C3936" w:rsidRDefault="005E45AE" w:rsidP="005E45AE">
      <w:pPr>
        <w:suppressAutoHyphens w:val="0"/>
        <w:jc w:val="center"/>
      </w:pPr>
    </w:p>
    <w:p w:rsidR="005E45AE" w:rsidRPr="003C3936" w:rsidRDefault="005E45AE" w:rsidP="005E45AE">
      <w:pPr>
        <w:suppressAutoHyphens w:val="0"/>
        <w:jc w:val="center"/>
        <w:rPr>
          <w:i/>
          <w:iCs/>
          <w:sz w:val="20"/>
        </w:rPr>
      </w:pPr>
      <w:r w:rsidRPr="003C3936">
        <w:t>•</w:t>
      </w:r>
      <w:r w:rsidRPr="003C3936">
        <w:rPr>
          <w:sz w:val="22"/>
          <w:szCs w:val="22"/>
        </w:rPr>
        <w:t>Wykonawca………………………………………………………………………………………….......</w:t>
      </w:r>
      <w:r w:rsidRPr="003C3936">
        <w:rPr>
          <w:i/>
          <w:iCs/>
          <w:sz w:val="20"/>
        </w:rPr>
        <w:t>(nazwa i adres Wykonawcy)</w:t>
      </w:r>
    </w:p>
    <w:p w:rsidR="005E45AE" w:rsidRPr="003C3936" w:rsidRDefault="005E45AE" w:rsidP="005E45AE">
      <w:pPr>
        <w:suppressAutoHyphens w:val="0"/>
        <w:jc w:val="center"/>
      </w:pPr>
    </w:p>
    <w:p w:rsidR="005E45AE" w:rsidRPr="003C3936" w:rsidRDefault="005E45AE" w:rsidP="005E45AE">
      <w:pPr>
        <w:suppressAutoHyphens w:val="0"/>
      </w:pPr>
      <w:r w:rsidRPr="003C3936">
        <w:rPr>
          <w:sz w:val="22"/>
          <w:szCs w:val="22"/>
        </w:rPr>
        <w:t>zrealizuje następujące dostawy, usługi lub roboty budowlane:</w:t>
      </w:r>
    </w:p>
    <w:p w:rsidR="005E45AE" w:rsidRPr="003C3936" w:rsidRDefault="005E45AE" w:rsidP="005E45AE">
      <w:pPr>
        <w:suppressAutoHyphens w:val="0"/>
        <w:spacing w:before="100" w:beforeAutospacing="1"/>
      </w:pPr>
      <w:r w:rsidRPr="003C3936">
        <w:t>……………………………………………………………………………………………..........</w:t>
      </w:r>
    </w:p>
    <w:p w:rsidR="005E45AE" w:rsidRPr="003C3936" w:rsidRDefault="005E45AE" w:rsidP="005E45AE">
      <w:pPr>
        <w:suppressAutoHyphens w:val="0"/>
        <w:jc w:val="center"/>
        <w:rPr>
          <w:i/>
          <w:iCs/>
          <w:sz w:val="20"/>
        </w:rPr>
      </w:pPr>
      <w:r w:rsidRPr="003C3936">
        <w:t>•</w:t>
      </w:r>
      <w:r w:rsidRPr="003C3936">
        <w:rPr>
          <w:sz w:val="22"/>
          <w:szCs w:val="22"/>
        </w:rPr>
        <w:t>Wykonawca………………………………………………………………………………………….......</w:t>
      </w:r>
      <w:r w:rsidRPr="003C3936">
        <w:rPr>
          <w:i/>
          <w:iCs/>
          <w:sz w:val="20"/>
        </w:rPr>
        <w:t>(nazwa i adres Wykonawcy)</w:t>
      </w:r>
    </w:p>
    <w:p w:rsidR="005E45AE" w:rsidRPr="003C3936" w:rsidRDefault="005E45AE" w:rsidP="005E45AE">
      <w:pPr>
        <w:suppressAutoHyphens w:val="0"/>
        <w:jc w:val="center"/>
      </w:pPr>
    </w:p>
    <w:p w:rsidR="005E45AE" w:rsidRPr="003C3936" w:rsidRDefault="005E45AE" w:rsidP="005E45AE">
      <w:pPr>
        <w:suppressAutoHyphens w:val="0"/>
      </w:pPr>
      <w:r w:rsidRPr="003C3936">
        <w:rPr>
          <w:sz w:val="22"/>
          <w:szCs w:val="22"/>
        </w:rPr>
        <w:t>zrealizuje następujące dostawy, usługi lub roboty budowlane:</w:t>
      </w:r>
    </w:p>
    <w:p w:rsidR="005E45AE" w:rsidRPr="003C3936" w:rsidRDefault="005E45AE" w:rsidP="005E45AE">
      <w:pPr>
        <w:suppressAutoHyphens w:val="0"/>
        <w:spacing w:before="100" w:beforeAutospacing="1"/>
      </w:pPr>
      <w:r w:rsidRPr="003C3936">
        <w:t>……………………………………………………………………………………………..........</w:t>
      </w:r>
    </w:p>
    <w:p w:rsidR="005E45AE" w:rsidRPr="003C3936" w:rsidRDefault="005E45AE" w:rsidP="005E45AE">
      <w:pPr>
        <w:suppressAutoHyphens w:val="0"/>
        <w:spacing w:before="100" w:beforeAutospacing="1"/>
      </w:pPr>
    </w:p>
    <w:p w:rsidR="005E45AE" w:rsidRPr="003C3936" w:rsidRDefault="005E45AE" w:rsidP="005E45AE">
      <w:pPr>
        <w:suppressAutoHyphens w:val="0"/>
        <w:spacing w:before="100" w:beforeAutospacing="1"/>
      </w:pPr>
    </w:p>
    <w:p w:rsidR="005E45AE" w:rsidRPr="003C3936" w:rsidRDefault="005E45AE" w:rsidP="005E45AE">
      <w:pPr>
        <w:suppressAutoHyphens w:val="0"/>
        <w:spacing w:before="100" w:beforeAutospacing="1"/>
      </w:pPr>
    </w:p>
    <w:p w:rsidR="005E45AE" w:rsidRPr="003C3936" w:rsidRDefault="005E45AE" w:rsidP="005E45AE">
      <w:pPr>
        <w:suppressAutoHyphens w:val="0"/>
        <w:spacing w:before="100" w:beforeAutospacing="1"/>
      </w:pPr>
      <w:r w:rsidRPr="003C3936">
        <w:t>……………</w:t>
      </w:r>
      <w:r w:rsidRPr="003C3936">
        <w:rPr>
          <w:sz w:val="22"/>
          <w:szCs w:val="22"/>
        </w:rPr>
        <w:t>.…….</w:t>
      </w:r>
      <w:r w:rsidRPr="003C3936">
        <w:rPr>
          <w:i/>
          <w:iCs/>
          <w:sz w:val="22"/>
          <w:szCs w:val="22"/>
        </w:rPr>
        <w:t>(miejscowość),</w:t>
      </w:r>
      <w:r w:rsidRPr="003C3936">
        <w:rPr>
          <w:sz w:val="22"/>
          <w:szCs w:val="22"/>
        </w:rPr>
        <w:t>dnia………….…….r.</w:t>
      </w:r>
    </w:p>
    <w:p w:rsidR="005E45AE" w:rsidRPr="003C3936" w:rsidRDefault="005E45AE" w:rsidP="005E45AE">
      <w:pPr>
        <w:suppressAutoHyphens w:val="0"/>
        <w:spacing w:before="100" w:beforeAutospacing="1"/>
      </w:pPr>
    </w:p>
    <w:p w:rsidR="005E45AE" w:rsidRPr="005F7ED1" w:rsidRDefault="005E45AE" w:rsidP="005E45AE">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rsidR="005E45AE" w:rsidRDefault="005E45AE" w:rsidP="005E45AE">
      <w:pPr>
        <w:widowControl/>
        <w:suppressAutoHyphens w:val="0"/>
        <w:overflowPunct/>
        <w:autoSpaceDE/>
        <w:autoSpaceDN/>
        <w:adjustRightInd/>
        <w:spacing w:after="160" w:line="259" w:lineRule="auto"/>
        <w:contextualSpacing/>
        <w:textAlignment w:val="auto"/>
        <w:rPr>
          <w:i/>
          <w:sz w:val="22"/>
          <w:lang w:val="pl-PL"/>
        </w:rPr>
      </w:pPr>
    </w:p>
    <w:p w:rsidR="005E45AE" w:rsidRDefault="005E45AE" w:rsidP="005E45AE">
      <w:pPr>
        <w:widowControl/>
        <w:suppressAutoHyphens w:val="0"/>
        <w:overflowPunct/>
        <w:autoSpaceDE/>
        <w:autoSpaceDN/>
        <w:adjustRightInd/>
        <w:spacing w:after="160" w:line="259" w:lineRule="auto"/>
        <w:contextualSpacing/>
        <w:textAlignment w:val="auto"/>
        <w:rPr>
          <w:i/>
          <w:sz w:val="22"/>
          <w:lang w:val="pl-PL"/>
        </w:rPr>
      </w:pPr>
    </w:p>
    <w:p w:rsidR="005E45AE" w:rsidRPr="003C3936" w:rsidRDefault="005E45AE" w:rsidP="005E45AE">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Załącznik nr 8 do SWZ</w:t>
      </w:r>
    </w:p>
    <w:p w:rsidR="005E45AE" w:rsidRPr="003C3936" w:rsidRDefault="005E45AE" w:rsidP="005E45AE">
      <w:pPr>
        <w:widowControl/>
        <w:suppressAutoHyphens w:val="0"/>
        <w:overflowPunct/>
        <w:autoSpaceDE/>
        <w:autoSpaceDN/>
        <w:adjustRightInd/>
        <w:spacing w:after="160" w:line="259" w:lineRule="auto"/>
        <w:ind w:left="-567"/>
        <w:contextualSpacing/>
        <w:textAlignment w:val="auto"/>
        <w:rPr>
          <w:i/>
          <w:sz w:val="22"/>
          <w:lang w:val="pl-PL"/>
        </w:rPr>
      </w:pPr>
    </w:p>
    <w:p w:rsidR="005E45AE" w:rsidRPr="003C3936" w:rsidRDefault="005E45AE" w:rsidP="005E45AE">
      <w:pPr>
        <w:widowControl/>
        <w:suppressAutoHyphens w:val="0"/>
        <w:overflowPunct/>
        <w:autoSpaceDE/>
        <w:autoSpaceDN/>
        <w:adjustRightInd/>
        <w:spacing w:after="160" w:line="259" w:lineRule="auto"/>
        <w:ind w:left="-567"/>
        <w:contextualSpacing/>
        <w:textAlignment w:val="auto"/>
        <w:rPr>
          <w:i/>
          <w:sz w:val="22"/>
          <w:lang w:val="pl-PL"/>
        </w:rPr>
      </w:pPr>
    </w:p>
    <w:p w:rsidR="005E45AE" w:rsidRPr="003C3936" w:rsidRDefault="005E45AE" w:rsidP="005E45AE">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 xml:space="preserve">Wykonawca udostępniający zasoby </w:t>
      </w:r>
      <w:r w:rsidRPr="003C3936">
        <w:rPr>
          <w:rFonts w:eastAsia="Calibri"/>
          <w:i/>
          <w:kern w:val="0"/>
          <w:sz w:val="20"/>
          <w:lang w:val="pl-PL" w:eastAsia="en-US"/>
        </w:rPr>
        <w:t>(jeżeli dotyczy)</w:t>
      </w:r>
    </w:p>
    <w:p w:rsidR="005E45AE" w:rsidRPr="003C3936" w:rsidRDefault="005E45AE" w:rsidP="005E45AE">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rsidR="005E45AE" w:rsidRPr="003C3936" w:rsidRDefault="005E45AE" w:rsidP="005E45AE">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rsidR="005E45AE" w:rsidRPr="003C3936" w:rsidRDefault="005E45AE" w:rsidP="005E45AE">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rsidR="005E45AE" w:rsidRPr="003C3936" w:rsidRDefault="005E45AE" w:rsidP="005E45AE">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i/>
          <w:kern w:val="0"/>
          <w:sz w:val="18"/>
          <w:szCs w:val="18"/>
          <w:lang w:val="pl-PL" w:eastAsia="en-US"/>
        </w:rPr>
        <w:t>(pełna nazwa/firma,adres,</w:t>
      </w:r>
    </w:p>
    <w:p w:rsidR="005E45AE" w:rsidRPr="003C3936" w:rsidRDefault="005E45AE" w:rsidP="005E45AE">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C3936">
        <w:rPr>
          <w:rFonts w:eastAsia="Calibri"/>
          <w:i/>
          <w:kern w:val="0"/>
          <w:sz w:val="18"/>
          <w:szCs w:val="18"/>
          <w:lang w:val="pl-PL" w:eastAsia="en-US"/>
        </w:rPr>
        <w:t>NIP, Nr KRS/CEIDG</w:t>
      </w:r>
      <w:r w:rsidRPr="003C3936">
        <w:rPr>
          <w:rFonts w:eastAsia="Calibri"/>
          <w:kern w:val="0"/>
          <w:sz w:val="18"/>
          <w:szCs w:val="18"/>
          <w:lang w:val="pl-PL" w:eastAsia="en-US"/>
        </w:rPr>
        <w:t>)</w:t>
      </w:r>
    </w:p>
    <w:p w:rsidR="005E45AE" w:rsidRPr="003C3936" w:rsidRDefault="005E45AE" w:rsidP="005E45AE">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5E45AE" w:rsidRPr="003C3936" w:rsidRDefault="005E45AE" w:rsidP="005E45AE">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C3936">
        <w:rPr>
          <w:rFonts w:eastAsia="Calibri"/>
          <w:kern w:val="0"/>
          <w:sz w:val="20"/>
          <w:u w:val="single"/>
          <w:lang w:val="pl-PL" w:eastAsia="en-US"/>
        </w:rPr>
        <w:t>reprezentowany przez:</w:t>
      </w:r>
    </w:p>
    <w:p w:rsidR="005E45AE" w:rsidRPr="003C3936" w:rsidRDefault="005E45AE" w:rsidP="005E45AE">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 xml:space="preserve"> ..............................................................................</w:t>
      </w:r>
    </w:p>
    <w:p w:rsidR="005E45AE" w:rsidRPr="003C3936" w:rsidRDefault="005E45AE" w:rsidP="005E45AE">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rsidR="005E45AE" w:rsidRPr="003C3936" w:rsidRDefault="005E45AE" w:rsidP="005E45AE">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rsidR="005E45AE" w:rsidRPr="003C3936" w:rsidRDefault="005E45AE" w:rsidP="005E45AE">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kern w:val="0"/>
          <w:sz w:val="20"/>
          <w:lang w:val="pl-PL" w:eastAsia="en-US"/>
        </w:rPr>
        <w:t xml:space="preserve">                   </w:t>
      </w:r>
      <w:r w:rsidRPr="003C3936">
        <w:rPr>
          <w:rFonts w:eastAsia="Calibri"/>
          <w:i/>
          <w:kern w:val="0"/>
          <w:sz w:val="18"/>
          <w:szCs w:val="18"/>
          <w:lang w:val="pl-PL" w:eastAsia="en-US"/>
        </w:rPr>
        <w:t>(imię i nazwisko,</w:t>
      </w:r>
    </w:p>
    <w:p w:rsidR="005E45AE" w:rsidRPr="003C3936" w:rsidRDefault="005E45AE" w:rsidP="005E45AE">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C3936">
        <w:rPr>
          <w:rFonts w:eastAsia="Calibri"/>
          <w:i/>
          <w:kern w:val="0"/>
          <w:sz w:val="18"/>
          <w:szCs w:val="18"/>
          <w:lang w:val="pl-PL" w:eastAsia="en-US"/>
        </w:rPr>
        <w:t>stanowisko/podstawa do reprezentacji</w:t>
      </w:r>
      <w:r w:rsidRPr="003C3936">
        <w:rPr>
          <w:rFonts w:eastAsia="Calibri"/>
          <w:i/>
          <w:kern w:val="0"/>
          <w:sz w:val="20"/>
          <w:lang w:val="pl-PL" w:eastAsia="en-US"/>
        </w:rPr>
        <w:t>)</w:t>
      </w:r>
    </w:p>
    <w:p w:rsidR="005E45AE" w:rsidRPr="003C3936" w:rsidRDefault="005E45AE" w:rsidP="005E45AE">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5E45AE" w:rsidRPr="003C3936" w:rsidRDefault="005E45AE" w:rsidP="005E45AE">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5E45AE" w:rsidRPr="003C3936" w:rsidRDefault="005E45AE" w:rsidP="005E45AE">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C3936">
        <w:rPr>
          <w:rFonts w:eastAsia="Calibri"/>
          <w:b/>
          <w:kern w:val="0"/>
          <w:szCs w:val="24"/>
          <w:u w:val="single"/>
          <w:lang w:val="pl-PL" w:eastAsia="en-US"/>
        </w:rPr>
        <w:t>ZOBOWIĄZANIE PODMIOTU UDOSTĘPNIAJĄCEGO ZASOBY WYKONAWCY</w:t>
      </w:r>
    </w:p>
    <w:p w:rsidR="005E45AE" w:rsidRPr="003C3936" w:rsidRDefault="005E45AE" w:rsidP="005E45AE">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Na podstawie art. 118 ust.3 Ustawy z dnia 11 września 2019 roku –</w:t>
      </w:r>
    </w:p>
    <w:p w:rsidR="005E45AE" w:rsidRPr="003C3936" w:rsidRDefault="005E45AE" w:rsidP="005E45AE">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Prawo zamówień publicznych</w:t>
      </w:r>
    </w:p>
    <w:p w:rsidR="005E45AE" w:rsidRPr="003C3936" w:rsidRDefault="005E45AE" w:rsidP="005E45AE">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5E45AE" w:rsidRPr="003C3936" w:rsidRDefault="005E45AE" w:rsidP="005E45AE">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Oświadczam, że udostępniam swoje zasoby Wykonawcy:……………………………………………</w:t>
      </w:r>
    </w:p>
    <w:p w:rsidR="005E45AE" w:rsidRPr="003C3936" w:rsidRDefault="005E45AE" w:rsidP="005E45AE">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w:t>
      </w:r>
    </w:p>
    <w:p w:rsidR="005E45AE" w:rsidRDefault="005E45AE" w:rsidP="005E45AE">
      <w:pPr>
        <w:jc w:val="both"/>
        <w:rPr>
          <w:b/>
          <w:sz w:val="22"/>
          <w:szCs w:val="22"/>
          <w:lang w:val="pl-PL"/>
        </w:rPr>
      </w:pPr>
      <w:r w:rsidRPr="007F3BCC">
        <w:rPr>
          <w:rFonts w:eastAsia="Calibri"/>
          <w:color w:val="000000" w:themeColor="text1"/>
          <w:kern w:val="0"/>
          <w:sz w:val="22"/>
          <w:szCs w:val="22"/>
          <w:lang w:val="pl-PL" w:eastAsia="en-US"/>
        </w:rPr>
        <w:t>przystępującemu do postepowania o udzielenie zamówienia publicznego pod nazwą</w:t>
      </w:r>
      <w:r w:rsidRPr="007F3BCC">
        <w:rPr>
          <w:b/>
          <w:color w:val="000000" w:themeColor="text1"/>
          <w:sz w:val="22"/>
          <w:szCs w:val="22"/>
        </w:rPr>
        <w:t xml:space="preserve"> </w:t>
      </w:r>
      <w:r w:rsidRPr="00C742E1">
        <w:rPr>
          <w:b/>
          <w:bCs/>
          <w:sz w:val="22"/>
          <w:szCs w:val="22"/>
        </w:rPr>
        <w:t>„Dostawa odczynników oraz przeciwciał do diagnostyki IHC wraz z odpłatną dzierżawą aparatów do barwień IHC dla Zakładu Patomorfologii” - Zp/85/PN/23</w:t>
      </w:r>
      <w:r w:rsidRPr="002F156A">
        <w:rPr>
          <w:b/>
          <w:color w:val="FF0000"/>
          <w:sz w:val="22"/>
          <w:szCs w:val="22"/>
        </w:rPr>
        <w:t xml:space="preserve"> </w:t>
      </w:r>
    </w:p>
    <w:p w:rsidR="005E45AE" w:rsidRPr="00A51F8D" w:rsidRDefault="005E45AE" w:rsidP="005E45AE">
      <w:pPr>
        <w:jc w:val="both"/>
        <w:rPr>
          <w:b/>
          <w:kern w:val="0"/>
          <w:sz w:val="22"/>
          <w:szCs w:val="22"/>
          <w:lang w:val="pl-PL"/>
        </w:rPr>
      </w:pPr>
      <w:r w:rsidRPr="003C3936">
        <w:rPr>
          <w:rFonts w:eastAsia="Calibri"/>
          <w:kern w:val="0"/>
          <w:sz w:val="22"/>
          <w:szCs w:val="22"/>
          <w:lang w:val="pl-PL" w:eastAsia="en-US"/>
        </w:rPr>
        <w:t>…………………………………………………………………………………………………………………………………………………………………………………………………………………………</w:t>
      </w:r>
      <w:r w:rsidRPr="003C3936">
        <w:rPr>
          <w:rFonts w:eastAsia="Calibri"/>
          <w:kern w:val="0"/>
          <w:sz w:val="18"/>
          <w:szCs w:val="18"/>
          <w:lang w:val="pl-PL" w:eastAsia="en-US"/>
        </w:rPr>
        <w:t>(podać zakres udostępnianych zasobów).</w:t>
      </w:r>
    </w:p>
    <w:p w:rsidR="005E45AE" w:rsidRPr="003C3936" w:rsidRDefault="005E45AE" w:rsidP="005E45AE">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5E45AE" w:rsidRPr="003C3936" w:rsidRDefault="005E45AE" w:rsidP="005E45AE">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Jednocześnie oświadczam, iż:</w:t>
      </w:r>
    </w:p>
    <w:p w:rsidR="005E45AE" w:rsidRPr="003C3936" w:rsidRDefault="005E45AE" w:rsidP="005E45AE">
      <w:pPr>
        <w:widowControl/>
        <w:numPr>
          <w:ilvl w:val="0"/>
          <w:numId w:val="5"/>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C3936">
        <w:rPr>
          <w:rFonts w:eastAsia="Calibri"/>
          <w:kern w:val="0"/>
          <w:sz w:val="20"/>
          <w:lang w:val="pl-PL" w:eastAsia="en-US"/>
        </w:rPr>
        <w:t>Udostępnione przeze mnie zasoby zostaną wykorzystane przy wykonywaniu zamówienia</w:t>
      </w:r>
    </w:p>
    <w:p w:rsidR="005E45AE" w:rsidRPr="003C3936" w:rsidRDefault="005E45AE" w:rsidP="005E45AE">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C3936">
        <w:rPr>
          <w:rFonts w:eastAsia="Calibri"/>
          <w:kern w:val="0"/>
          <w:sz w:val="20"/>
          <w:lang w:val="pl-PL" w:eastAsia="en-US"/>
        </w:rPr>
        <w:t>………………………………………………………………………………………………………  (podać sposób udostępniania i wykorzystania zasobów) w okresie……………………………………….</w:t>
      </w:r>
    </w:p>
    <w:p w:rsidR="005E45AE" w:rsidRPr="003C3936" w:rsidRDefault="005E45AE" w:rsidP="005E45AE">
      <w:pPr>
        <w:widowControl/>
        <w:numPr>
          <w:ilvl w:val="0"/>
          <w:numId w:val="5"/>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5E45AE" w:rsidRPr="003C3936" w:rsidRDefault="005E45AE" w:rsidP="005E45AE">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5E45AE" w:rsidRPr="003C3936" w:rsidRDefault="005E45AE" w:rsidP="005E45AE">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5E45AE" w:rsidRPr="003C3936" w:rsidRDefault="005E45AE" w:rsidP="005E45AE">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5E45AE" w:rsidRPr="003C3936" w:rsidRDefault="005E45AE" w:rsidP="005E45AE">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C3936">
        <w:rPr>
          <w:rFonts w:eastAsia="Calibri"/>
          <w:kern w:val="0"/>
          <w:sz w:val="22"/>
          <w:szCs w:val="22"/>
          <w:lang w:val="pl-PL" w:eastAsia="en-US"/>
        </w:rPr>
        <w:t>…………………………………………………………………………</w:t>
      </w:r>
    </w:p>
    <w:p w:rsidR="005E45AE" w:rsidRPr="003C3936" w:rsidRDefault="005E45AE" w:rsidP="005E45AE">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C3936">
        <w:rPr>
          <w:rFonts w:eastAsia="Calibri"/>
          <w:kern w:val="0"/>
          <w:sz w:val="18"/>
          <w:szCs w:val="18"/>
          <w:lang w:val="pl-PL" w:eastAsia="en-US"/>
        </w:rPr>
        <w:t>(podpis upełnomocnionych przedstawicieli Wykonawcy)</w:t>
      </w:r>
    </w:p>
    <w:p w:rsidR="005E45AE" w:rsidRPr="003C3936" w:rsidRDefault="005E45AE" w:rsidP="005E45AE">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5E45AE" w:rsidRPr="003C3936" w:rsidRDefault="005E45AE" w:rsidP="005E45AE">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5E45AE" w:rsidRPr="003C3936" w:rsidRDefault="005E45AE" w:rsidP="005E45AE">
      <w:pPr>
        <w:widowControl/>
        <w:suppressAutoHyphens w:val="0"/>
        <w:overflowPunct/>
        <w:autoSpaceDE/>
        <w:autoSpaceDN/>
        <w:adjustRightInd/>
        <w:spacing w:after="160" w:line="259" w:lineRule="auto"/>
        <w:contextualSpacing/>
        <w:textAlignment w:val="auto"/>
        <w:rPr>
          <w:rFonts w:eastAsia="Calibri"/>
          <w:kern w:val="0"/>
          <w:sz w:val="18"/>
          <w:szCs w:val="18"/>
          <w:lang w:val="pl-PL" w:eastAsia="en-US"/>
        </w:rPr>
      </w:pPr>
      <w:r w:rsidRPr="003C3936">
        <w:rPr>
          <w:rFonts w:eastAsia="Calibri"/>
          <w:kern w:val="0"/>
          <w:sz w:val="18"/>
          <w:szCs w:val="18"/>
          <w:lang w:val="pl-PL" w:eastAsia="en-US"/>
        </w:rPr>
        <w:t>……………………</w:t>
      </w:r>
      <w:r>
        <w:rPr>
          <w:rFonts w:eastAsia="Calibri"/>
          <w:kern w:val="0"/>
          <w:sz w:val="18"/>
          <w:szCs w:val="18"/>
          <w:lang w:val="pl-PL" w:eastAsia="en-US"/>
        </w:rPr>
        <w:t>………………</w:t>
      </w:r>
    </w:p>
    <w:p w:rsidR="005E45AE" w:rsidRPr="003C3936" w:rsidRDefault="005E45AE" w:rsidP="005E45AE">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(Data)</w:t>
      </w:r>
    </w:p>
    <w:p w:rsidR="005E45AE" w:rsidRPr="003C3936" w:rsidRDefault="005E45AE" w:rsidP="005E45AE">
      <w:pPr>
        <w:tabs>
          <w:tab w:val="left" w:pos="1692"/>
        </w:tabs>
        <w:overflowPunct/>
        <w:autoSpaceDE/>
        <w:autoSpaceDN/>
        <w:adjustRightInd/>
        <w:jc w:val="both"/>
        <w:textAlignment w:val="auto"/>
        <w:rPr>
          <w:rFonts w:eastAsia="Arial Unicode MS" w:cs="Arial Unicode MS"/>
          <w:i/>
          <w:kern w:val="2"/>
          <w:szCs w:val="24"/>
          <w:lang w:val="pl-PL" w:eastAsia="hi-IN" w:bidi="hi-IN"/>
        </w:rPr>
      </w:pPr>
    </w:p>
    <w:p w:rsidR="005E45AE" w:rsidRDefault="005E45AE" w:rsidP="005E45AE">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5E45AE" w:rsidRDefault="005E45AE" w:rsidP="005E45AE">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5E45AE" w:rsidRDefault="005E45AE" w:rsidP="005E45AE">
      <w:pPr>
        <w:rPr>
          <w:i/>
          <w:color w:val="FF0000"/>
        </w:rPr>
      </w:pPr>
    </w:p>
    <w:p w:rsidR="005E45AE" w:rsidRDefault="005E45AE" w:rsidP="005E45AE">
      <w:pPr>
        <w:rPr>
          <w:i/>
          <w:color w:val="FF0000"/>
        </w:rPr>
      </w:pPr>
    </w:p>
    <w:p w:rsidR="005E45AE" w:rsidRDefault="005E45AE" w:rsidP="005E45AE">
      <w:pPr>
        <w:rPr>
          <w:i/>
          <w:color w:val="FF0000"/>
        </w:rPr>
      </w:pPr>
    </w:p>
    <w:p w:rsidR="005E45AE" w:rsidRPr="003C3936" w:rsidRDefault="005E45AE" w:rsidP="005E45AE">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9</w:t>
      </w:r>
      <w:r w:rsidRPr="003C3936">
        <w:rPr>
          <w:i/>
          <w:sz w:val="22"/>
          <w:lang w:val="pl-PL"/>
        </w:rPr>
        <w:t xml:space="preserve"> do SWZ</w:t>
      </w:r>
    </w:p>
    <w:p w:rsidR="005E45AE" w:rsidRPr="00FD48EB" w:rsidRDefault="005E45AE" w:rsidP="005E45AE">
      <w:pPr>
        <w:rPr>
          <w:i/>
        </w:rPr>
      </w:pPr>
    </w:p>
    <w:p w:rsidR="005E45AE" w:rsidRPr="00FD48EB" w:rsidRDefault="005E45AE" w:rsidP="005E45AE">
      <w:pPr>
        <w:rPr>
          <w:rFonts w:ascii="Arial" w:hAnsi="Arial"/>
        </w:rPr>
      </w:pPr>
    </w:p>
    <w:p w:rsidR="005E45AE" w:rsidRPr="00FD48EB" w:rsidRDefault="005E45AE" w:rsidP="005E45AE">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rsidR="005E45AE" w:rsidRPr="00FD48EB" w:rsidRDefault="005E45AE" w:rsidP="005E45AE">
      <w:pPr>
        <w:rPr>
          <w:sz w:val="18"/>
          <w:szCs w:val="18"/>
        </w:rPr>
      </w:pPr>
      <w:r w:rsidRPr="00FD48EB">
        <w:rPr>
          <w:rFonts w:ascii="Arial" w:hAnsi="Arial"/>
          <w:sz w:val="16"/>
        </w:rPr>
        <w:t xml:space="preserve">                      </w:t>
      </w:r>
      <w:r w:rsidRPr="00FD48EB">
        <w:rPr>
          <w:sz w:val="18"/>
          <w:szCs w:val="18"/>
        </w:rPr>
        <w:t>(Wykonawca)                                                                                                            (miejscowość i data)</w:t>
      </w:r>
    </w:p>
    <w:p w:rsidR="005E45AE" w:rsidRPr="00FD48EB" w:rsidRDefault="005E45AE" w:rsidP="005E45AE">
      <w:pPr>
        <w:rPr>
          <w:rFonts w:cs="Arial Unicode MS"/>
          <w:i/>
          <w:szCs w:val="24"/>
        </w:rPr>
      </w:pPr>
    </w:p>
    <w:p w:rsidR="005E45AE" w:rsidRPr="00FD48EB" w:rsidRDefault="005E45AE" w:rsidP="005E45AE">
      <w:pPr>
        <w:pStyle w:val="NormalnyWeb"/>
        <w:spacing w:line="360" w:lineRule="auto"/>
        <w:ind w:firstLine="567"/>
        <w:jc w:val="both"/>
        <w:rPr>
          <w:sz w:val="22"/>
          <w:szCs w:val="22"/>
          <w:lang w:val="pl-PL"/>
        </w:rPr>
      </w:pPr>
    </w:p>
    <w:p w:rsidR="005E45AE" w:rsidRPr="00FD48EB" w:rsidRDefault="005E45AE" w:rsidP="005E45AE">
      <w:pPr>
        <w:pStyle w:val="NormalnyWeb"/>
        <w:spacing w:line="360" w:lineRule="auto"/>
        <w:ind w:firstLine="567"/>
        <w:jc w:val="both"/>
        <w:rPr>
          <w:sz w:val="28"/>
          <w:szCs w:val="28"/>
          <w:lang w:val="fr-FR"/>
        </w:rPr>
      </w:pPr>
      <w:r w:rsidRPr="00FD48EB">
        <w:rPr>
          <w:sz w:val="28"/>
          <w:szCs w:val="28"/>
          <w:lang w:val="fr-FR"/>
        </w:rPr>
        <w:t xml:space="preserve">                                      </w:t>
      </w:r>
    </w:p>
    <w:p w:rsidR="005E45AE" w:rsidRPr="00FD48EB" w:rsidRDefault="005E45AE" w:rsidP="005E45AE">
      <w:pPr>
        <w:pStyle w:val="NormalnyWeb"/>
        <w:spacing w:line="360" w:lineRule="auto"/>
        <w:ind w:left="2124" w:firstLine="708"/>
        <w:rPr>
          <w:sz w:val="32"/>
          <w:szCs w:val="32"/>
          <w:lang w:val="pl-PL"/>
        </w:rPr>
      </w:pPr>
      <w:r w:rsidRPr="00FD48EB">
        <w:rPr>
          <w:sz w:val="28"/>
          <w:szCs w:val="28"/>
          <w:lang w:val="fr-FR"/>
        </w:rPr>
        <w:t xml:space="preserve">           </w:t>
      </w:r>
      <w:r w:rsidRPr="00FD48EB">
        <w:rPr>
          <w:sz w:val="32"/>
          <w:szCs w:val="32"/>
          <w:lang w:val="fr-FR"/>
        </w:rPr>
        <w:t>Oświadczenie</w:t>
      </w:r>
    </w:p>
    <w:p w:rsidR="005E45AE" w:rsidRPr="00FD48EB" w:rsidRDefault="005E45AE" w:rsidP="005E45AE">
      <w:pPr>
        <w:pStyle w:val="NormalnyWeb"/>
        <w:spacing w:line="360" w:lineRule="auto"/>
        <w:jc w:val="both"/>
        <w:rPr>
          <w:sz w:val="22"/>
          <w:szCs w:val="22"/>
          <w:lang w:val="pl-PL"/>
        </w:rPr>
      </w:pPr>
      <w:r w:rsidRPr="00FD48EB">
        <w:rPr>
          <w:sz w:val="22"/>
          <w:szCs w:val="22"/>
          <w:lang w:val="fr-FR"/>
        </w:rPr>
        <w:t xml:space="preserve">Oświadczamy, że oferowany przez naszą firmę przedmiot zamówienia posiada aktualne i ważne przez cały okres trwania umowy dokumenty dopuszczające do obrotu i stosowania na terytorium RP, zgodnie z ustawą z dnia </w:t>
      </w:r>
      <w:r>
        <w:rPr>
          <w:sz w:val="22"/>
          <w:szCs w:val="22"/>
          <w:lang w:val="fr-FR"/>
        </w:rPr>
        <w:t>7 kwietnia</w:t>
      </w:r>
      <w:r w:rsidRPr="00FD48EB">
        <w:rPr>
          <w:sz w:val="22"/>
          <w:szCs w:val="22"/>
          <w:lang w:val="fr-FR"/>
        </w:rPr>
        <w:t xml:space="preserve"> 20</w:t>
      </w:r>
      <w:r>
        <w:rPr>
          <w:sz w:val="22"/>
          <w:szCs w:val="22"/>
          <w:lang w:val="fr-FR"/>
        </w:rPr>
        <w:t>22</w:t>
      </w:r>
      <w:r w:rsidRPr="00FD48EB">
        <w:rPr>
          <w:sz w:val="22"/>
          <w:szCs w:val="22"/>
          <w:lang w:val="fr-FR"/>
        </w:rPr>
        <w:t>r. o wyrobach medycznych (tj. Dz. U. z 202</w:t>
      </w:r>
      <w:r>
        <w:rPr>
          <w:sz w:val="22"/>
          <w:szCs w:val="22"/>
          <w:lang w:val="fr-FR"/>
        </w:rPr>
        <w:t>2</w:t>
      </w:r>
      <w:r w:rsidRPr="00FD48EB">
        <w:rPr>
          <w:sz w:val="22"/>
          <w:szCs w:val="22"/>
          <w:lang w:val="fr-FR"/>
        </w:rPr>
        <w:t xml:space="preserve">r., poz. </w:t>
      </w:r>
      <w:r>
        <w:rPr>
          <w:sz w:val="22"/>
          <w:szCs w:val="22"/>
          <w:lang w:val="fr-FR"/>
        </w:rPr>
        <w:t>974</w:t>
      </w:r>
      <w:r w:rsidRPr="00FD48EB">
        <w:rPr>
          <w:sz w:val="22"/>
          <w:szCs w:val="22"/>
          <w:lang w:val="fr-FR"/>
        </w:rPr>
        <w:t xml:space="preserve"> z późn. zm.). Na każde żądanie Zamawiającego jesteśmy w stanie przedstawić stosowne dokumenty.</w:t>
      </w:r>
    </w:p>
    <w:p w:rsidR="005E45AE" w:rsidRPr="00FD48EB" w:rsidRDefault="005E45AE" w:rsidP="005E45AE">
      <w:pPr>
        <w:pStyle w:val="NormalnyWeb"/>
        <w:spacing w:line="360" w:lineRule="auto"/>
        <w:ind w:firstLine="567"/>
        <w:jc w:val="both"/>
        <w:rPr>
          <w:sz w:val="22"/>
          <w:szCs w:val="22"/>
          <w:lang w:val="pl-PL"/>
        </w:rPr>
      </w:pPr>
    </w:p>
    <w:p w:rsidR="005E45AE" w:rsidRPr="00FD48EB" w:rsidRDefault="005E45AE" w:rsidP="005E45AE">
      <w:pPr>
        <w:pStyle w:val="Tekstpodstawowywcity"/>
        <w:rPr>
          <w:szCs w:val="24"/>
        </w:rPr>
      </w:pPr>
      <w:r w:rsidRPr="00FD48EB">
        <w:t xml:space="preserve">                                                                             .................................................................</w:t>
      </w:r>
    </w:p>
    <w:p w:rsidR="005E45AE" w:rsidRPr="00FD48EB" w:rsidRDefault="005E45AE" w:rsidP="005E45AE">
      <w:pPr>
        <w:pStyle w:val="Tekstpodstawowywcity"/>
        <w:rPr>
          <w:sz w:val="18"/>
          <w:szCs w:val="18"/>
        </w:rPr>
      </w:pPr>
      <w:r w:rsidRPr="00FD48EB">
        <w:rPr>
          <w:sz w:val="18"/>
          <w:szCs w:val="18"/>
        </w:rPr>
        <w:t xml:space="preserve">                                                                                            </w:t>
      </w:r>
      <w:r>
        <w:rPr>
          <w:sz w:val="18"/>
          <w:szCs w:val="18"/>
        </w:rPr>
        <w:t xml:space="preserve">      </w:t>
      </w:r>
      <w:r w:rsidRPr="00FD48EB">
        <w:rPr>
          <w:sz w:val="18"/>
          <w:szCs w:val="18"/>
        </w:rPr>
        <w:t xml:space="preserve">  ( podpis Wykonawcy lub osób uprawnionych przez niego)</w:t>
      </w:r>
    </w:p>
    <w:p w:rsidR="005E45AE" w:rsidRPr="00FD48EB" w:rsidRDefault="005E45AE" w:rsidP="005E45AE">
      <w:pPr>
        <w:jc w:val="both"/>
        <w:rPr>
          <w:szCs w:val="24"/>
        </w:rPr>
      </w:pPr>
    </w:p>
    <w:p w:rsidR="005E45AE" w:rsidRPr="00FD48EB" w:rsidRDefault="005E45AE" w:rsidP="005E45AE">
      <w:pPr>
        <w:jc w:val="both"/>
      </w:pPr>
    </w:p>
    <w:p w:rsidR="005E45AE" w:rsidRPr="005F7ED1" w:rsidRDefault="005E45AE" w:rsidP="005E45AE">
      <w:pPr>
        <w:rPr>
          <w:i/>
          <w:color w:val="FF0000"/>
        </w:rPr>
      </w:pPr>
    </w:p>
    <w:p w:rsidR="005E45AE" w:rsidRPr="005F7ED1" w:rsidRDefault="005E45AE" w:rsidP="005E45AE">
      <w:pPr>
        <w:rPr>
          <w:i/>
          <w:color w:val="FF0000"/>
        </w:rPr>
      </w:pPr>
    </w:p>
    <w:p w:rsidR="006950D4" w:rsidRDefault="006950D4"/>
    <w:sectPr w:rsidR="006950D4" w:rsidSect="002C7585">
      <w:headerReference w:type="default" r:id="rId7"/>
      <w:footerReference w:type="default" r:id="rId8"/>
      <w:footnotePr>
        <w:pos w:val="beneathText"/>
      </w:footnotePr>
      <w:pgSz w:w="11906" w:h="16838"/>
      <w:pgMar w:top="851" w:right="1418" w:bottom="964"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5AE" w:rsidRDefault="005E45AE" w:rsidP="005E45AE">
      <w:r>
        <w:separator/>
      </w:r>
    </w:p>
  </w:endnote>
  <w:endnote w:type="continuationSeparator" w:id="0">
    <w:p w:rsidR="005E45AE" w:rsidRDefault="005E45AE" w:rsidP="005E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Arial Unicode MS"/>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altName w:val="Malgun Gothic Semilight"/>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264154"/>
      <w:docPartObj>
        <w:docPartGallery w:val="Page Numbers (Bottom of Page)"/>
        <w:docPartUnique/>
      </w:docPartObj>
    </w:sdtPr>
    <w:sdtEndPr/>
    <w:sdtContent>
      <w:p w:rsidR="00D87AFD" w:rsidRDefault="005E45AE">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Pr="005E45AE">
          <w:rPr>
            <w:noProof/>
            <w:sz w:val="18"/>
            <w:szCs w:val="18"/>
            <w:lang w:val="pl-PL"/>
          </w:rPr>
          <w:t>37</w:t>
        </w:r>
        <w:r w:rsidRPr="00652D6D">
          <w:rPr>
            <w:sz w:val="18"/>
            <w:szCs w:val="18"/>
          </w:rPr>
          <w:fldChar w:fldCharType="end"/>
        </w:r>
      </w:p>
    </w:sdtContent>
  </w:sdt>
  <w:p w:rsidR="00D87AFD" w:rsidRDefault="005E45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5AE" w:rsidRDefault="005E45AE" w:rsidP="005E45AE">
      <w:r>
        <w:separator/>
      </w:r>
    </w:p>
  </w:footnote>
  <w:footnote w:type="continuationSeparator" w:id="0">
    <w:p w:rsidR="005E45AE" w:rsidRDefault="005E45AE" w:rsidP="005E45AE">
      <w:r>
        <w:continuationSeparator/>
      </w:r>
    </w:p>
  </w:footnote>
  <w:footnote w:id="1">
    <w:p w:rsidR="005E45AE" w:rsidRDefault="005E45AE" w:rsidP="005E45AE">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5E45AE" w:rsidRDefault="005E45AE" w:rsidP="005E45AE">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5E45AE" w:rsidRDefault="005E45AE" w:rsidP="005E45AE">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5E45AE" w:rsidRDefault="005E45AE" w:rsidP="005E45AE">
      <w:pPr>
        <w:pStyle w:val="Tekstprzypisudolnego"/>
      </w:pPr>
      <w:r>
        <w:rPr>
          <w:rStyle w:val="Znakiprzypiswdolnych"/>
        </w:rPr>
        <w:footnoteRef/>
      </w:r>
      <w:r>
        <w:rPr>
          <w:rFonts w:ascii="Arial" w:hAnsi="Arial" w:cs="Arial"/>
          <w:sz w:val="16"/>
          <w:szCs w:val="16"/>
        </w:rPr>
        <w:t>Zob. pkt II.1.1 i II.1.3 stosownego ogłoszenia.</w:t>
      </w:r>
    </w:p>
  </w:footnote>
  <w:footnote w:id="5">
    <w:p w:rsidR="005E45AE" w:rsidRDefault="005E45AE" w:rsidP="005E45AE">
      <w:pPr>
        <w:pStyle w:val="Tekstprzypisudolnego"/>
      </w:pPr>
      <w:r>
        <w:rPr>
          <w:rStyle w:val="Znakiprzypiswdolnych"/>
        </w:rPr>
        <w:footnoteRef/>
      </w:r>
      <w:r>
        <w:rPr>
          <w:rFonts w:ascii="Arial" w:hAnsi="Arial" w:cs="Arial"/>
          <w:sz w:val="16"/>
          <w:szCs w:val="16"/>
        </w:rPr>
        <w:t>Zob. pkt II.1.1 stosownego ogłoszenia.</w:t>
      </w:r>
    </w:p>
  </w:footnote>
  <w:footnote w:id="6">
    <w:p w:rsidR="005E45AE" w:rsidRDefault="005E45AE" w:rsidP="005E45AE">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5E45AE" w:rsidRDefault="005E45AE" w:rsidP="005E45AE">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5E45AE" w:rsidRDefault="005E45AE" w:rsidP="005E45A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5E45AE" w:rsidRDefault="005E45AE" w:rsidP="005E45A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5E45AE" w:rsidRDefault="005E45AE" w:rsidP="005E45AE">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5E45AE" w:rsidRDefault="005E45AE" w:rsidP="005E45AE">
      <w:pPr>
        <w:pStyle w:val="Tekstprzypisudolnego"/>
      </w:pPr>
      <w:r>
        <w:rPr>
          <w:rStyle w:val="Znakiprzypiswdolnych"/>
        </w:rPr>
        <w:footnoteRef/>
      </w:r>
      <w:r>
        <w:rPr>
          <w:rFonts w:ascii="Arial" w:hAnsi="Arial" w:cs="Arial"/>
          <w:sz w:val="16"/>
          <w:szCs w:val="16"/>
        </w:rPr>
        <w:t>Zob. ogłoszenie o zamówieniu, pkt III.1.5.</w:t>
      </w:r>
    </w:p>
  </w:footnote>
  <w:footnote w:id="9">
    <w:p w:rsidR="005E45AE" w:rsidRDefault="005E45AE" w:rsidP="005E45AE">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defaworyzowanych.</w:t>
      </w:r>
    </w:p>
  </w:footnote>
  <w:footnote w:id="10">
    <w:p w:rsidR="005E45AE" w:rsidRDefault="005E45AE" w:rsidP="005E45AE">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5E45AE" w:rsidRDefault="005E45AE" w:rsidP="005E45AE">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5E45AE" w:rsidRDefault="005E45AE" w:rsidP="005E45AE">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5E45AE" w:rsidRDefault="005E45AE" w:rsidP="005E45AE">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rsidR="005E45AE" w:rsidRDefault="005E45AE" w:rsidP="005E45AE">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5E45AE" w:rsidRDefault="005E45AE" w:rsidP="005E45AE">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5E45AE" w:rsidRDefault="005E45AE" w:rsidP="005E45AE">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5E45AE" w:rsidRDefault="005E45AE" w:rsidP="005E45AE">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5E45AE" w:rsidRDefault="005E45AE" w:rsidP="005E45AE">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rsidR="005E45AE" w:rsidRDefault="005E45AE" w:rsidP="005E45AE">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5E45AE" w:rsidRDefault="005E45AE" w:rsidP="005E45AE">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5E45AE" w:rsidRDefault="005E45AE" w:rsidP="005E45AE">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5E45AE" w:rsidRDefault="005E45AE" w:rsidP="005E45AE">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5E45AE" w:rsidRDefault="005E45AE" w:rsidP="005E45AE">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5E45AE" w:rsidRDefault="005E45AE" w:rsidP="005E45AE">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5E45AE" w:rsidRDefault="005E45AE" w:rsidP="005E45AE">
      <w:pPr>
        <w:pStyle w:val="Tekstprzypisudolnego"/>
      </w:pPr>
      <w:r>
        <w:rPr>
          <w:rStyle w:val="Znakiprzypiswdolnych"/>
        </w:rPr>
        <w:footnoteRef/>
      </w:r>
      <w:r>
        <w:rPr>
          <w:rFonts w:ascii="Arial" w:hAnsi="Arial" w:cs="Arial"/>
          <w:sz w:val="16"/>
          <w:szCs w:val="16"/>
        </w:rPr>
        <w:t>Zob. art. 57 ust. 4 dyrektywy 2014/24/WE.</w:t>
      </w:r>
    </w:p>
  </w:footnote>
  <w:footnote w:id="26">
    <w:p w:rsidR="005E45AE" w:rsidRDefault="005E45AE" w:rsidP="005E45AE">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5E45AE" w:rsidRDefault="005E45AE" w:rsidP="005E45AE">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5E45AE" w:rsidRDefault="005E45AE" w:rsidP="005E45AE">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5E45AE" w:rsidRDefault="005E45AE" w:rsidP="005E45AE">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5E45AE" w:rsidRDefault="005E45AE" w:rsidP="005E45AE">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5E45AE" w:rsidRDefault="005E45AE" w:rsidP="005E45AE">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5E45AE" w:rsidRDefault="005E45AE" w:rsidP="005E45AE">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5E45AE" w:rsidRDefault="005E45AE" w:rsidP="005E45AE">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5E45AE" w:rsidRDefault="005E45AE" w:rsidP="005E45AE">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5E45AE" w:rsidRDefault="005E45AE" w:rsidP="005E45AE">
      <w:pPr>
        <w:pStyle w:val="Tekstprzypisudolnego"/>
      </w:pPr>
      <w:r>
        <w:rPr>
          <w:rStyle w:val="Znakiprzypiswdolnych"/>
        </w:rPr>
        <w:footnoteRef/>
      </w:r>
      <w:r>
        <w:rPr>
          <w:rFonts w:ascii="Arial" w:hAnsi="Arial" w:cs="Arial"/>
          <w:sz w:val="16"/>
          <w:szCs w:val="16"/>
        </w:rPr>
        <w:t>Np. stosunek aktywów do zobowiązań.</w:t>
      </w:r>
    </w:p>
  </w:footnote>
  <w:footnote w:id="36">
    <w:p w:rsidR="005E45AE" w:rsidRDefault="005E45AE" w:rsidP="005E45AE">
      <w:pPr>
        <w:pStyle w:val="Tekstprzypisudolnego"/>
      </w:pPr>
      <w:r>
        <w:rPr>
          <w:rStyle w:val="Znakiprzypiswdolnych"/>
        </w:rPr>
        <w:footnoteRef/>
      </w:r>
      <w:r>
        <w:rPr>
          <w:rFonts w:ascii="Arial" w:hAnsi="Arial" w:cs="Arial"/>
          <w:sz w:val="16"/>
          <w:szCs w:val="16"/>
        </w:rPr>
        <w:t>Np. stosunek aktywów do zobowiązań.</w:t>
      </w:r>
    </w:p>
  </w:footnote>
  <w:footnote w:id="37">
    <w:p w:rsidR="005E45AE" w:rsidRDefault="005E45AE" w:rsidP="005E45AE">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5E45AE" w:rsidRDefault="005E45AE" w:rsidP="005E45AE">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5E45AE" w:rsidRDefault="005E45AE" w:rsidP="005E45AE">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5E45AE" w:rsidRDefault="005E45AE" w:rsidP="005E45AE">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5E45AE" w:rsidRDefault="005E45AE" w:rsidP="005E45AE">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5E45AE" w:rsidRDefault="005E45AE" w:rsidP="005E45AE">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5E45AE" w:rsidRDefault="005E45AE" w:rsidP="005E45AE">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5E45AE" w:rsidRDefault="005E45AE" w:rsidP="005E45AE">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5E45AE" w:rsidRDefault="005E45AE" w:rsidP="005E45AE">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5E45AE" w:rsidRDefault="005E45AE" w:rsidP="005E45AE">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5E45AE" w:rsidRDefault="005E45AE" w:rsidP="005E45AE">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5E45AE" w:rsidRDefault="005E45AE" w:rsidP="005E45AE">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AFD" w:rsidRPr="00556AEE" w:rsidRDefault="005E45AE">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Zp/85/PN/23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61A2F5B"/>
    <w:multiLevelType w:val="multilevel"/>
    <w:tmpl w:val="F8965A48"/>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5"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51B31653"/>
    <w:multiLevelType w:val="hybridMultilevel"/>
    <w:tmpl w:val="61D0DA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1"/>
  </w:num>
  <w:num w:numId="3">
    <w:abstractNumId w:val="14"/>
  </w:num>
  <w:num w:numId="4">
    <w:abstractNumId w:val="19"/>
  </w:num>
  <w:num w:numId="5">
    <w:abstractNumId w:val="4"/>
  </w:num>
  <w:num w:numId="6">
    <w:abstractNumId w:val="20"/>
  </w:num>
  <w:num w:numId="7">
    <w:abstractNumId w:val="3"/>
  </w:num>
  <w:num w:numId="8">
    <w:abstractNumId w:val="5"/>
  </w:num>
  <w:num w:numId="9">
    <w:abstractNumId w:val="6"/>
  </w:num>
  <w:num w:numId="10">
    <w:abstractNumId w:val="12"/>
  </w:num>
  <w:num w:numId="11">
    <w:abstractNumId w:val="21"/>
  </w:num>
  <w:num w:numId="12">
    <w:abstractNumId w:val="8"/>
  </w:num>
  <w:num w:numId="13">
    <w:abstractNumId w:val="2"/>
  </w:num>
  <w:num w:numId="14">
    <w:abstractNumId w:val="18"/>
  </w:num>
  <w:num w:numId="15">
    <w:abstractNumId w:val="7"/>
  </w:num>
  <w:num w:numId="16">
    <w:abstractNumId w:val="17"/>
  </w:num>
  <w:num w:numId="17">
    <w:abstractNumId w:val="15"/>
  </w:num>
  <w:num w:numId="18">
    <w:abstractNumId w:val="1"/>
  </w:num>
  <w:num w:numId="19">
    <w:abstractNumId w:val="9"/>
  </w:num>
  <w:num w:numId="20">
    <w:abstractNumId w:val="13"/>
  </w:num>
  <w:num w:numId="21">
    <w:abstractNumId w:val="16"/>
  </w:num>
  <w:num w:numId="2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5AE"/>
    <w:rsid w:val="005E45AE"/>
    <w:rsid w:val="006950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A118"/>
  <w15:chartTrackingRefBased/>
  <w15:docId w15:val="{A6EEB307-DB49-445B-9C31-B4AEBB8DC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45AE"/>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5E45AE"/>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5E45AE"/>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5E45AE"/>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5E45AE"/>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5E45AE"/>
    <w:pPr>
      <w:numPr>
        <w:ilvl w:val="4"/>
        <w:numId w:val="1"/>
      </w:numPr>
      <w:spacing w:before="240" w:after="60"/>
      <w:outlineLvl w:val="4"/>
    </w:pPr>
    <w:rPr>
      <w:b/>
      <w:i/>
      <w:sz w:val="26"/>
    </w:rPr>
  </w:style>
  <w:style w:type="paragraph" w:styleId="Nagwek6">
    <w:name w:val="heading 6"/>
    <w:basedOn w:val="Normalny"/>
    <w:next w:val="Normalny"/>
    <w:link w:val="Nagwek6Znak"/>
    <w:qFormat/>
    <w:rsid w:val="005E45AE"/>
    <w:pPr>
      <w:numPr>
        <w:ilvl w:val="5"/>
        <w:numId w:val="1"/>
      </w:numPr>
      <w:spacing w:before="240" w:after="60"/>
      <w:outlineLvl w:val="5"/>
    </w:pPr>
    <w:rPr>
      <w:b/>
      <w:sz w:val="22"/>
    </w:rPr>
  </w:style>
  <w:style w:type="paragraph" w:styleId="Nagwek7">
    <w:name w:val="heading 7"/>
    <w:basedOn w:val="Normalny"/>
    <w:next w:val="Normalny"/>
    <w:link w:val="Nagwek7Znak"/>
    <w:qFormat/>
    <w:rsid w:val="005E45AE"/>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E45AE"/>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5E45AE"/>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5E45AE"/>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5E45AE"/>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5E45AE"/>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5E45AE"/>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5E45AE"/>
    <w:rPr>
      <w:rFonts w:ascii="Cambria" w:eastAsia="Times New Roman" w:hAnsi="Cambria" w:cs="Times New Roman"/>
      <w:i/>
      <w:color w:val="808080"/>
      <w:kern w:val="1"/>
      <w:sz w:val="24"/>
      <w:szCs w:val="20"/>
      <w:lang w:val="fr-FR" w:eastAsia="pl-PL"/>
    </w:rPr>
  </w:style>
  <w:style w:type="character" w:customStyle="1" w:styleId="WW8Num1z0">
    <w:name w:val="WW8Num1z0"/>
    <w:rsid w:val="005E45AE"/>
    <w:rPr>
      <w:rFonts w:ascii="Times New Roman" w:hAnsi="Times New Roman"/>
      <w:bCs w:val="0"/>
      <w:sz w:val="24"/>
    </w:rPr>
  </w:style>
  <w:style w:type="character" w:customStyle="1" w:styleId="WW8Num2z0">
    <w:name w:val="WW8Num2z0"/>
    <w:rsid w:val="005E45AE"/>
    <w:rPr>
      <w:rFonts w:ascii="Wingdings" w:hAnsi="Wingdings"/>
      <w:bCs w:val="0"/>
    </w:rPr>
  </w:style>
  <w:style w:type="character" w:customStyle="1" w:styleId="WW8Num3z0">
    <w:name w:val="WW8Num3z0"/>
    <w:rsid w:val="005E45AE"/>
    <w:rPr>
      <w:rFonts w:ascii="Symbol" w:hAnsi="Symbol"/>
      <w:bCs w:val="0"/>
    </w:rPr>
  </w:style>
  <w:style w:type="character" w:customStyle="1" w:styleId="WW8Num4z0">
    <w:name w:val="WW8Num4z0"/>
    <w:rsid w:val="005E45AE"/>
    <w:rPr>
      <w:rFonts w:ascii="Wingdings" w:hAnsi="Wingdings"/>
      <w:bCs w:val="0"/>
    </w:rPr>
  </w:style>
  <w:style w:type="character" w:customStyle="1" w:styleId="WW8Num5z0">
    <w:name w:val="WW8Num5z0"/>
    <w:rsid w:val="005E45AE"/>
    <w:rPr>
      <w:noProof w:val="0"/>
      <w:position w:val="0"/>
      <w:sz w:val="24"/>
      <w:vertAlign w:val="baseline"/>
      <w:lang w:val="pl-PL"/>
    </w:rPr>
  </w:style>
  <w:style w:type="character" w:customStyle="1" w:styleId="WW8Num5z1">
    <w:name w:val="WW8Num5z1"/>
    <w:rsid w:val="005E45AE"/>
  </w:style>
  <w:style w:type="character" w:customStyle="1" w:styleId="WW8Num5z2">
    <w:name w:val="WW8Num5z2"/>
    <w:rsid w:val="005E45AE"/>
  </w:style>
  <w:style w:type="character" w:customStyle="1" w:styleId="WW8Num5z3">
    <w:name w:val="WW8Num5z3"/>
    <w:rsid w:val="005E45AE"/>
  </w:style>
  <w:style w:type="character" w:customStyle="1" w:styleId="WW8Num5z4">
    <w:name w:val="WW8Num5z4"/>
    <w:rsid w:val="005E45AE"/>
  </w:style>
  <w:style w:type="character" w:customStyle="1" w:styleId="WW8Num5z5">
    <w:name w:val="WW8Num5z5"/>
    <w:rsid w:val="005E45AE"/>
  </w:style>
  <w:style w:type="character" w:customStyle="1" w:styleId="WW8Num5z6">
    <w:name w:val="WW8Num5z6"/>
    <w:rsid w:val="005E45AE"/>
  </w:style>
  <w:style w:type="character" w:customStyle="1" w:styleId="WW8Num5z7">
    <w:name w:val="WW8Num5z7"/>
    <w:rsid w:val="005E45AE"/>
  </w:style>
  <w:style w:type="character" w:customStyle="1" w:styleId="WW8Num5z8">
    <w:name w:val="WW8Num5z8"/>
    <w:rsid w:val="005E45AE"/>
  </w:style>
  <w:style w:type="character" w:customStyle="1" w:styleId="WW8Num6z0">
    <w:name w:val="WW8Num6z0"/>
    <w:rsid w:val="005E45AE"/>
    <w:rPr>
      <w:rFonts w:ascii="Times New Roman" w:hAnsi="Times New Roman"/>
      <w:bCs w:val="0"/>
      <w:noProof w:val="0"/>
      <w:sz w:val="20"/>
      <w:lang w:val="pl-PL"/>
    </w:rPr>
  </w:style>
  <w:style w:type="character" w:customStyle="1" w:styleId="WW8Num6z1">
    <w:name w:val="WW8Num6z1"/>
    <w:rsid w:val="005E45AE"/>
    <w:rPr>
      <w:rFonts w:ascii="Courier New" w:hAnsi="Courier New"/>
      <w:bCs w:val="0"/>
    </w:rPr>
  </w:style>
  <w:style w:type="character" w:customStyle="1" w:styleId="WW8Num6z2">
    <w:name w:val="WW8Num6z2"/>
    <w:rsid w:val="005E45AE"/>
    <w:rPr>
      <w:rFonts w:ascii="Wingdings" w:hAnsi="Wingdings"/>
      <w:bCs w:val="0"/>
    </w:rPr>
  </w:style>
  <w:style w:type="character" w:customStyle="1" w:styleId="WW8Num7z0">
    <w:name w:val="WW8Num7z0"/>
    <w:rsid w:val="005E45AE"/>
    <w:rPr>
      <w:rFonts w:ascii="Wingdings" w:hAnsi="Wingdings"/>
      <w:bCs w:val="0"/>
      <w:sz w:val="22"/>
    </w:rPr>
  </w:style>
  <w:style w:type="character" w:customStyle="1" w:styleId="WW8Num7z1">
    <w:name w:val="WW8Num7z1"/>
    <w:rsid w:val="005E45AE"/>
  </w:style>
  <w:style w:type="character" w:customStyle="1" w:styleId="WW8Num7z2">
    <w:name w:val="WW8Num7z2"/>
    <w:rsid w:val="005E45AE"/>
  </w:style>
  <w:style w:type="character" w:customStyle="1" w:styleId="WW8Num7z3">
    <w:name w:val="WW8Num7z3"/>
    <w:rsid w:val="005E45AE"/>
  </w:style>
  <w:style w:type="character" w:customStyle="1" w:styleId="WW8Num7z4">
    <w:name w:val="WW8Num7z4"/>
    <w:rsid w:val="005E45AE"/>
  </w:style>
  <w:style w:type="character" w:customStyle="1" w:styleId="WW8Num7z5">
    <w:name w:val="WW8Num7z5"/>
    <w:rsid w:val="005E45AE"/>
  </w:style>
  <w:style w:type="character" w:customStyle="1" w:styleId="WW8Num7z6">
    <w:name w:val="WW8Num7z6"/>
    <w:rsid w:val="005E45AE"/>
  </w:style>
  <w:style w:type="character" w:customStyle="1" w:styleId="WW8Num7z7">
    <w:name w:val="WW8Num7z7"/>
    <w:rsid w:val="005E45AE"/>
  </w:style>
  <w:style w:type="character" w:customStyle="1" w:styleId="WW8Num7z8">
    <w:name w:val="WW8Num7z8"/>
    <w:rsid w:val="005E45AE"/>
  </w:style>
  <w:style w:type="character" w:customStyle="1" w:styleId="WW8Num8z0">
    <w:name w:val="WW8Num8z0"/>
    <w:rsid w:val="005E45AE"/>
    <w:rPr>
      <w:rFonts w:ascii="Wingdings" w:hAnsi="Wingdings"/>
      <w:bCs w:val="0"/>
      <w:sz w:val="22"/>
    </w:rPr>
  </w:style>
  <w:style w:type="character" w:customStyle="1" w:styleId="WW8Num8z1">
    <w:name w:val="WW8Num8z1"/>
    <w:rsid w:val="005E45AE"/>
    <w:rPr>
      <w:rFonts w:ascii="Courier New" w:hAnsi="Courier New"/>
      <w:bCs w:val="0"/>
    </w:rPr>
  </w:style>
  <w:style w:type="character" w:customStyle="1" w:styleId="WW8Num8z2">
    <w:name w:val="WW8Num8z2"/>
    <w:rsid w:val="005E45AE"/>
  </w:style>
  <w:style w:type="character" w:customStyle="1" w:styleId="WW8Num8z3">
    <w:name w:val="WW8Num8z3"/>
    <w:rsid w:val="005E45AE"/>
    <w:rPr>
      <w:rFonts w:ascii="Symbol" w:hAnsi="Symbol"/>
      <w:bCs w:val="0"/>
    </w:rPr>
  </w:style>
  <w:style w:type="character" w:customStyle="1" w:styleId="WW8Num8z4">
    <w:name w:val="WW8Num8z4"/>
    <w:rsid w:val="005E45AE"/>
  </w:style>
  <w:style w:type="character" w:customStyle="1" w:styleId="WW8Num8z5">
    <w:name w:val="WW8Num8z5"/>
    <w:rsid w:val="005E45AE"/>
  </w:style>
  <w:style w:type="character" w:customStyle="1" w:styleId="WW8Num8z6">
    <w:name w:val="WW8Num8z6"/>
    <w:rsid w:val="005E45AE"/>
  </w:style>
  <w:style w:type="character" w:customStyle="1" w:styleId="WW8Num8z7">
    <w:name w:val="WW8Num8z7"/>
    <w:rsid w:val="005E45AE"/>
  </w:style>
  <w:style w:type="character" w:customStyle="1" w:styleId="WW8Num8z8">
    <w:name w:val="WW8Num8z8"/>
    <w:rsid w:val="005E45AE"/>
  </w:style>
  <w:style w:type="character" w:customStyle="1" w:styleId="WW8Num9z0">
    <w:name w:val="WW8Num9z0"/>
    <w:rsid w:val="005E45AE"/>
    <w:rPr>
      <w:rFonts w:ascii="Wingdings" w:hAnsi="Wingdings"/>
      <w:bCs w:val="0"/>
    </w:rPr>
  </w:style>
  <w:style w:type="character" w:customStyle="1" w:styleId="WW8Num10z0">
    <w:name w:val="WW8Num10z0"/>
    <w:rsid w:val="005E45AE"/>
    <w:rPr>
      <w:rFonts w:ascii="Wingdings" w:hAnsi="Wingdings"/>
      <w:bCs w:val="0"/>
    </w:rPr>
  </w:style>
  <w:style w:type="character" w:customStyle="1" w:styleId="WW8Num11z0">
    <w:name w:val="WW8Num11z0"/>
    <w:rsid w:val="005E45AE"/>
    <w:rPr>
      <w:rFonts w:ascii="Symbol" w:hAnsi="Symbol"/>
      <w:bCs w:val="0"/>
      <w:sz w:val="20"/>
    </w:rPr>
  </w:style>
  <w:style w:type="character" w:customStyle="1" w:styleId="WW8Num11z1">
    <w:name w:val="WW8Num11z1"/>
    <w:rsid w:val="005E45AE"/>
    <w:rPr>
      <w:rFonts w:ascii="Courier New" w:hAnsi="Courier New"/>
      <w:bCs w:val="0"/>
    </w:rPr>
  </w:style>
  <w:style w:type="character" w:customStyle="1" w:styleId="WW8Num11z2">
    <w:name w:val="WW8Num11z2"/>
    <w:rsid w:val="005E45AE"/>
    <w:rPr>
      <w:rFonts w:ascii="Wingdings" w:hAnsi="Wingdings"/>
      <w:bCs w:val="0"/>
    </w:rPr>
  </w:style>
  <w:style w:type="character" w:customStyle="1" w:styleId="WW8Num12z0">
    <w:name w:val="WW8Num12z0"/>
    <w:rsid w:val="005E45AE"/>
    <w:rPr>
      <w:rFonts w:ascii="Symbol" w:hAnsi="Symbol"/>
      <w:bCs w:val="0"/>
    </w:rPr>
  </w:style>
  <w:style w:type="character" w:customStyle="1" w:styleId="WW8Num13z0">
    <w:name w:val="WW8Num13z0"/>
    <w:rsid w:val="005E45AE"/>
    <w:rPr>
      <w:sz w:val="24"/>
    </w:rPr>
  </w:style>
  <w:style w:type="character" w:customStyle="1" w:styleId="WW8Num13z1">
    <w:name w:val="WW8Num13z1"/>
    <w:rsid w:val="005E45AE"/>
    <w:rPr>
      <w:rFonts w:ascii="Courier New" w:hAnsi="Courier New"/>
      <w:bCs w:val="0"/>
    </w:rPr>
  </w:style>
  <w:style w:type="character" w:customStyle="1" w:styleId="WW8Num13z2">
    <w:name w:val="WW8Num13z2"/>
    <w:rsid w:val="005E45AE"/>
    <w:rPr>
      <w:rFonts w:ascii="Wingdings" w:hAnsi="Wingdings"/>
      <w:bCs w:val="0"/>
    </w:rPr>
  </w:style>
  <w:style w:type="character" w:customStyle="1" w:styleId="WW8Num14z0">
    <w:name w:val="WW8Num14z0"/>
    <w:rsid w:val="005E45AE"/>
    <w:rPr>
      <w:rFonts w:ascii="Wingdings" w:hAnsi="Wingdings"/>
      <w:bCs w:val="0"/>
      <w:noProof w:val="0"/>
      <w:color w:val="000000"/>
      <w:sz w:val="20"/>
      <w:lang w:val="pl-PL"/>
    </w:rPr>
  </w:style>
  <w:style w:type="character" w:customStyle="1" w:styleId="WW8Num14z1">
    <w:name w:val="WW8Num14z1"/>
    <w:rsid w:val="005E45AE"/>
  </w:style>
  <w:style w:type="character" w:customStyle="1" w:styleId="WW8Num14z2">
    <w:name w:val="WW8Num14z2"/>
    <w:rsid w:val="005E45AE"/>
  </w:style>
  <w:style w:type="character" w:customStyle="1" w:styleId="WW8Num14z3">
    <w:name w:val="WW8Num14z3"/>
    <w:rsid w:val="005E45AE"/>
  </w:style>
  <w:style w:type="character" w:customStyle="1" w:styleId="WW8Num14z4">
    <w:name w:val="WW8Num14z4"/>
    <w:rsid w:val="005E45AE"/>
  </w:style>
  <w:style w:type="character" w:customStyle="1" w:styleId="WW8Num14z5">
    <w:name w:val="WW8Num14z5"/>
    <w:rsid w:val="005E45AE"/>
  </w:style>
  <w:style w:type="character" w:customStyle="1" w:styleId="WW8Num14z6">
    <w:name w:val="WW8Num14z6"/>
    <w:rsid w:val="005E45AE"/>
  </w:style>
  <w:style w:type="character" w:customStyle="1" w:styleId="WW8Num14z7">
    <w:name w:val="WW8Num14z7"/>
    <w:rsid w:val="005E45AE"/>
  </w:style>
  <w:style w:type="character" w:customStyle="1" w:styleId="WW8Num14z8">
    <w:name w:val="WW8Num14z8"/>
    <w:rsid w:val="005E45AE"/>
  </w:style>
  <w:style w:type="character" w:customStyle="1" w:styleId="WW8Num15z0">
    <w:name w:val="WW8Num15z0"/>
    <w:rsid w:val="005E45AE"/>
    <w:rPr>
      <w:rFonts w:ascii="Times New Roman" w:hAnsi="Times New Roman"/>
      <w:bCs w:val="0"/>
      <w:noProof w:val="0"/>
      <w:color w:val="000000"/>
      <w:position w:val="0"/>
      <w:sz w:val="22"/>
      <w:vertAlign w:val="baseline"/>
      <w:lang w:val="pl-PL"/>
    </w:rPr>
  </w:style>
  <w:style w:type="character" w:customStyle="1" w:styleId="WW8Num16z0">
    <w:name w:val="WW8Num16z0"/>
    <w:rsid w:val="005E45AE"/>
    <w:rPr>
      <w:rFonts w:ascii="Wingdings" w:hAnsi="Wingdings"/>
      <w:bCs w:val="0"/>
      <w:noProof w:val="0"/>
      <w:color w:val="FF0000"/>
      <w:sz w:val="22"/>
      <w:lang w:val="pl-PL"/>
    </w:rPr>
  </w:style>
  <w:style w:type="character" w:customStyle="1" w:styleId="WW8Num16z1">
    <w:name w:val="WW8Num16z1"/>
    <w:rsid w:val="005E45AE"/>
  </w:style>
  <w:style w:type="character" w:customStyle="1" w:styleId="WW8Num16z2">
    <w:name w:val="WW8Num16z2"/>
    <w:rsid w:val="005E45AE"/>
  </w:style>
  <w:style w:type="character" w:customStyle="1" w:styleId="WW8Num16z3">
    <w:name w:val="WW8Num16z3"/>
    <w:rsid w:val="005E45AE"/>
  </w:style>
  <w:style w:type="character" w:customStyle="1" w:styleId="WW8Num16z4">
    <w:name w:val="WW8Num16z4"/>
    <w:rsid w:val="005E45AE"/>
  </w:style>
  <w:style w:type="character" w:customStyle="1" w:styleId="WW8Num16z5">
    <w:name w:val="WW8Num16z5"/>
    <w:rsid w:val="005E45AE"/>
  </w:style>
  <w:style w:type="character" w:customStyle="1" w:styleId="WW8Num16z6">
    <w:name w:val="WW8Num16z6"/>
    <w:rsid w:val="005E45AE"/>
  </w:style>
  <w:style w:type="character" w:customStyle="1" w:styleId="WW8Num16z7">
    <w:name w:val="WW8Num16z7"/>
    <w:rsid w:val="005E45AE"/>
  </w:style>
  <w:style w:type="character" w:customStyle="1" w:styleId="WW8Num16z8">
    <w:name w:val="WW8Num16z8"/>
    <w:rsid w:val="005E45AE"/>
  </w:style>
  <w:style w:type="character" w:customStyle="1" w:styleId="WW8Num17z0">
    <w:name w:val="WW8Num17z0"/>
    <w:rsid w:val="005E45AE"/>
    <w:rPr>
      <w:rFonts w:ascii="Wingdings" w:hAnsi="Wingdings"/>
      <w:bCs w:val="0"/>
      <w:noProof w:val="0"/>
      <w:color w:val="000000"/>
      <w:sz w:val="22"/>
      <w:lang w:val="pl-PL"/>
    </w:rPr>
  </w:style>
  <w:style w:type="character" w:customStyle="1" w:styleId="WW8Num18z0">
    <w:name w:val="WW8Num18z0"/>
    <w:rsid w:val="005E45AE"/>
    <w:rPr>
      <w:rFonts w:ascii="Times New Roman" w:hAnsi="Times New Roman"/>
      <w:bCs w:val="0"/>
    </w:rPr>
  </w:style>
  <w:style w:type="character" w:customStyle="1" w:styleId="WW8Num19z0">
    <w:name w:val="WW8Num19z0"/>
    <w:rsid w:val="005E45AE"/>
  </w:style>
  <w:style w:type="character" w:customStyle="1" w:styleId="WW8Num20z0">
    <w:name w:val="WW8Num20z0"/>
    <w:rsid w:val="005E45AE"/>
    <w:rPr>
      <w:i/>
    </w:rPr>
  </w:style>
  <w:style w:type="character" w:customStyle="1" w:styleId="WW8Num21z0">
    <w:name w:val="WW8Num21z0"/>
    <w:rsid w:val="005E45AE"/>
    <w:rPr>
      <w:rFonts w:ascii="Times New Roman" w:hAnsi="Times New Roman"/>
      <w:bCs w:val="0"/>
      <w:noProof w:val="0"/>
      <w:sz w:val="20"/>
      <w:lang w:val="pl-PL"/>
    </w:rPr>
  </w:style>
  <w:style w:type="character" w:customStyle="1" w:styleId="WW8Num21z1">
    <w:name w:val="WW8Num21z1"/>
    <w:rsid w:val="005E45AE"/>
    <w:rPr>
      <w:rFonts w:ascii="Courier New" w:hAnsi="Courier New"/>
      <w:bCs w:val="0"/>
    </w:rPr>
  </w:style>
  <w:style w:type="character" w:customStyle="1" w:styleId="WW8Num21z2">
    <w:name w:val="WW8Num21z2"/>
    <w:rsid w:val="005E45AE"/>
    <w:rPr>
      <w:rFonts w:ascii="Wingdings" w:hAnsi="Wingdings"/>
      <w:bCs w:val="0"/>
    </w:rPr>
  </w:style>
  <w:style w:type="character" w:customStyle="1" w:styleId="WW8Num22z0">
    <w:name w:val="WW8Num22z0"/>
    <w:rsid w:val="005E45AE"/>
    <w:rPr>
      <w:rFonts w:ascii="Symbol" w:hAnsi="Symbol"/>
      <w:noProof w:val="0"/>
      <w:sz w:val="20"/>
      <w:lang w:val="pl-PL"/>
    </w:rPr>
  </w:style>
  <w:style w:type="character" w:customStyle="1" w:styleId="WW8Num22z1">
    <w:name w:val="WW8Num22z1"/>
    <w:rsid w:val="005E45AE"/>
    <w:rPr>
      <w:rFonts w:ascii="Courier New" w:hAnsi="Courier New"/>
    </w:rPr>
  </w:style>
  <w:style w:type="character" w:customStyle="1" w:styleId="WW8Num22z2">
    <w:name w:val="WW8Num22z2"/>
    <w:rsid w:val="005E45AE"/>
    <w:rPr>
      <w:rFonts w:ascii="Wingdings" w:hAnsi="Wingdings"/>
    </w:rPr>
  </w:style>
  <w:style w:type="character" w:customStyle="1" w:styleId="WW8Num23z0">
    <w:name w:val="WW8Num23z0"/>
    <w:rsid w:val="005E45AE"/>
    <w:rPr>
      <w:rFonts w:ascii="Symbol" w:hAnsi="Symbol"/>
      <w:noProof w:val="0"/>
      <w:color w:val="000000"/>
      <w:sz w:val="20"/>
      <w:lang w:val="pl-PL"/>
    </w:rPr>
  </w:style>
  <w:style w:type="character" w:customStyle="1" w:styleId="WW8Num23z1">
    <w:name w:val="WW8Num23z1"/>
    <w:rsid w:val="005E45AE"/>
  </w:style>
  <w:style w:type="character" w:customStyle="1" w:styleId="WW8Num23z2">
    <w:name w:val="WW8Num23z2"/>
    <w:rsid w:val="005E45AE"/>
  </w:style>
  <w:style w:type="character" w:customStyle="1" w:styleId="WW8Num23z3">
    <w:name w:val="WW8Num23z3"/>
    <w:rsid w:val="005E45AE"/>
  </w:style>
  <w:style w:type="character" w:customStyle="1" w:styleId="WW8Num23z4">
    <w:name w:val="WW8Num23z4"/>
    <w:rsid w:val="005E45AE"/>
  </w:style>
  <w:style w:type="character" w:customStyle="1" w:styleId="WW8Num23z5">
    <w:name w:val="WW8Num23z5"/>
    <w:rsid w:val="005E45AE"/>
  </w:style>
  <w:style w:type="character" w:customStyle="1" w:styleId="WW8Num23z6">
    <w:name w:val="WW8Num23z6"/>
    <w:rsid w:val="005E45AE"/>
  </w:style>
  <w:style w:type="character" w:customStyle="1" w:styleId="WW8Num23z7">
    <w:name w:val="WW8Num23z7"/>
    <w:rsid w:val="005E45AE"/>
  </w:style>
  <w:style w:type="character" w:customStyle="1" w:styleId="WW8Num23z8">
    <w:name w:val="WW8Num23z8"/>
    <w:rsid w:val="005E45AE"/>
  </w:style>
  <w:style w:type="character" w:customStyle="1" w:styleId="WW8Num24z0">
    <w:name w:val="WW8Num24z0"/>
    <w:rsid w:val="005E45AE"/>
  </w:style>
  <w:style w:type="character" w:customStyle="1" w:styleId="Domylnaczcionkaakapitu0">
    <w:name w:val="Domy?lna czcionka akapitu"/>
    <w:rsid w:val="005E45AE"/>
  </w:style>
  <w:style w:type="character" w:customStyle="1" w:styleId="Nagwek1Znak0">
    <w:name w:val="Nag?ówek 1 Znak"/>
    <w:basedOn w:val="Domylnaczcionkaakapitu0"/>
    <w:rsid w:val="005E45AE"/>
    <w:rPr>
      <w:rFonts w:ascii="Times New Roman" w:hAnsi="Times New Roman"/>
      <w:sz w:val="28"/>
    </w:rPr>
  </w:style>
  <w:style w:type="character" w:customStyle="1" w:styleId="TekstpodstawowyZnak">
    <w:name w:val="Tekst podstawowy Znak"/>
    <w:basedOn w:val="Domylnaczcionkaakapitu0"/>
    <w:uiPriority w:val="99"/>
    <w:rsid w:val="005E45AE"/>
    <w:rPr>
      <w:rFonts w:ascii="Times New Roman" w:hAnsi="Times New Roman"/>
      <w:noProof w:val="0"/>
      <w:kern w:val="1"/>
      <w:sz w:val="24"/>
      <w:lang w:val="fr-FR"/>
    </w:rPr>
  </w:style>
  <w:style w:type="character" w:customStyle="1" w:styleId="Nagwek2Znak0">
    <w:name w:val="Nag?ówek 2 Znak"/>
    <w:basedOn w:val="Domylnaczcionkaakapitu0"/>
    <w:rsid w:val="005E45AE"/>
    <w:rPr>
      <w:rFonts w:ascii="Times New Roman" w:hAnsi="Times New Roman"/>
      <w:b/>
      <w:noProof w:val="0"/>
      <w:kern w:val="1"/>
      <w:sz w:val="36"/>
      <w:lang w:val="fr-FR"/>
    </w:rPr>
  </w:style>
  <w:style w:type="character" w:customStyle="1" w:styleId="Nagwek4Znak0">
    <w:name w:val="Nag?ówek 4 Znak"/>
    <w:basedOn w:val="Domylnaczcionkaakapitu0"/>
    <w:rsid w:val="005E45AE"/>
    <w:rPr>
      <w:rFonts w:ascii="Times New Roman" w:hAnsi="Times New Roman"/>
      <w:b/>
      <w:sz w:val="28"/>
    </w:rPr>
  </w:style>
  <w:style w:type="character" w:customStyle="1" w:styleId="Nagwek3Znak0">
    <w:name w:val="Nag?ówek 3 Znak"/>
    <w:basedOn w:val="Domylnaczcionkaakapitu0"/>
    <w:rsid w:val="005E45AE"/>
    <w:rPr>
      <w:rFonts w:ascii="Arial" w:hAnsi="Arial"/>
      <w:b/>
      <w:noProof w:val="0"/>
      <w:kern w:val="1"/>
      <w:sz w:val="26"/>
      <w:lang w:val="fr-FR"/>
    </w:rPr>
  </w:style>
  <w:style w:type="character" w:customStyle="1" w:styleId="Nagwek5Znak0">
    <w:name w:val="Nag?ówek 5 Znak"/>
    <w:basedOn w:val="Domylnaczcionkaakapitu0"/>
    <w:rsid w:val="005E45AE"/>
    <w:rPr>
      <w:rFonts w:ascii="Times New Roman" w:hAnsi="Times New Roman"/>
      <w:b/>
      <w:i/>
      <w:noProof w:val="0"/>
      <w:kern w:val="1"/>
      <w:sz w:val="26"/>
      <w:lang w:val="fr-FR"/>
    </w:rPr>
  </w:style>
  <w:style w:type="character" w:customStyle="1" w:styleId="Nagwek6Znak0">
    <w:name w:val="Nag?ówek 6 Znak"/>
    <w:basedOn w:val="Domylnaczcionkaakapitu0"/>
    <w:rsid w:val="005E45AE"/>
    <w:rPr>
      <w:rFonts w:ascii="Times New Roman" w:hAnsi="Times New Roman"/>
      <w:b/>
      <w:noProof w:val="0"/>
      <w:kern w:val="1"/>
      <w:lang w:val="fr-FR"/>
    </w:rPr>
  </w:style>
  <w:style w:type="character" w:customStyle="1" w:styleId="Nagwek7Znak0">
    <w:name w:val="Nag?ówek 7 Znak"/>
    <w:basedOn w:val="Domylnaczcionkaakapitu0"/>
    <w:rsid w:val="005E45AE"/>
    <w:rPr>
      <w:rFonts w:ascii="Cambria" w:hAnsi="Cambria"/>
      <w:i/>
      <w:noProof w:val="0"/>
      <w:color w:val="808080"/>
      <w:kern w:val="1"/>
      <w:sz w:val="24"/>
      <w:lang w:val="fr-FR"/>
    </w:rPr>
  </w:style>
  <w:style w:type="character" w:styleId="Hipercze">
    <w:name w:val="Hyperlink"/>
    <w:basedOn w:val="Domylnaczcionkaakapitu0"/>
    <w:rsid w:val="005E45AE"/>
    <w:rPr>
      <w:color w:val="0000FF"/>
      <w:u w:val="single"/>
    </w:rPr>
  </w:style>
  <w:style w:type="character" w:styleId="Uwydatnienie">
    <w:name w:val="Emphasis"/>
    <w:basedOn w:val="Domylnaczcionkaakapitu0"/>
    <w:qFormat/>
    <w:rsid w:val="005E45AE"/>
    <w:rPr>
      <w:b/>
      <w:i w:val="0"/>
    </w:rPr>
  </w:style>
  <w:style w:type="character" w:customStyle="1" w:styleId="NagwekZnak">
    <w:name w:val="Nag?ówek Znak"/>
    <w:basedOn w:val="Domylnaczcionkaakapitu0"/>
    <w:rsid w:val="005E45AE"/>
    <w:rPr>
      <w:rFonts w:ascii="Times New Roman" w:hAnsi="Times New Roman"/>
      <w:noProof w:val="0"/>
      <w:kern w:val="1"/>
      <w:sz w:val="24"/>
      <w:lang w:val="fr-FR"/>
    </w:rPr>
  </w:style>
  <w:style w:type="character" w:customStyle="1" w:styleId="TytuZnak">
    <w:name w:val="Tytu? Znak"/>
    <w:basedOn w:val="Domylnaczcionkaakapitu0"/>
    <w:rsid w:val="005E45AE"/>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5E45AE"/>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5E45AE"/>
    <w:rPr>
      <w:rFonts w:ascii="Times New Roman" w:hAnsi="Times New Roman"/>
      <w:sz w:val="24"/>
    </w:rPr>
  </w:style>
  <w:style w:type="character" w:customStyle="1" w:styleId="StopkaZnak">
    <w:name w:val="Stopka Znak"/>
    <w:basedOn w:val="Domylnaczcionkaakapitu0"/>
    <w:uiPriority w:val="99"/>
    <w:rsid w:val="005E45AE"/>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5E45AE"/>
    <w:rPr>
      <w:rFonts w:ascii="Times New Roman" w:hAnsi="Times New Roman"/>
      <w:noProof w:val="0"/>
      <w:kern w:val="1"/>
      <w:sz w:val="24"/>
      <w:lang w:val="fr-FR"/>
    </w:rPr>
  </w:style>
  <w:style w:type="character" w:customStyle="1" w:styleId="TekstpodstawowywcityZnak">
    <w:name w:val="Tekst podstawowy wci?ty Znak"/>
    <w:basedOn w:val="Domylnaczcionkaakapitu0"/>
    <w:rsid w:val="005E45AE"/>
    <w:rPr>
      <w:rFonts w:ascii="Times New Roman" w:hAnsi="Times New Roman"/>
      <w:sz w:val="24"/>
    </w:rPr>
  </w:style>
  <w:style w:type="character" w:customStyle="1" w:styleId="TekstdymkaZnak">
    <w:name w:val="Tekst dymka Znak"/>
    <w:basedOn w:val="Domylnaczcionkaakapitu0"/>
    <w:uiPriority w:val="99"/>
    <w:rsid w:val="005E45AE"/>
    <w:rPr>
      <w:rFonts w:ascii="Tahoma" w:hAnsi="Tahoma"/>
      <w:noProof w:val="0"/>
      <w:kern w:val="1"/>
      <w:sz w:val="16"/>
      <w:lang w:val="fr-FR"/>
    </w:rPr>
  </w:style>
  <w:style w:type="character" w:customStyle="1" w:styleId="Absatz-Standardschriftart">
    <w:name w:val="Absatz-Standardschriftart"/>
    <w:rsid w:val="005E45AE"/>
  </w:style>
  <w:style w:type="character" w:customStyle="1" w:styleId="WW8Num28z0">
    <w:name w:val="WW8Num28z0"/>
    <w:rsid w:val="005E45AE"/>
    <w:rPr>
      <w:sz w:val="24"/>
    </w:rPr>
  </w:style>
  <w:style w:type="character" w:customStyle="1" w:styleId="WW8Num29z0">
    <w:name w:val="WW8Num29z0"/>
    <w:rsid w:val="005E45AE"/>
    <w:rPr>
      <w:rFonts w:ascii="Times New Roman" w:hAnsi="Times New Roman"/>
      <w:bCs w:val="0"/>
      <w:sz w:val="24"/>
    </w:rPr>
  </w:style>
  <w:style w:type="character" w:customStyle="1" w:styleId="Domylnaczcionkaakapitu2">
    <w:name w:val="Domy?lna czcionka akapitu2"/>
    <w:rsid w:val="005E45AE"/>
  </w:style>
  <w:style w:type="character" w:customStyle="1" w:styleId="WW8Num3z1">
    <w:name w:val="WW8Num3z1"/>
    <w:rsid w:val="005E45AE"/>
    <w:rPr>
      <w:rFonts w:ascii="Times New Roman" w:hAnsi="Times New Roman"/>
      <w:bCs w:val="0"/>
    </w:rPr>
  </w:style>
  <w:style w:type="character" w:customStyle="1" w:styleId="WW8Num3z2">
    <w:name w:val="WW8Num3z2"/>
    <w:rsid w:val="005E45AE"/>
    <w:rPr>
      <w:rFonts w:ascii="Wingdings" w:hAnsi="Wingdings"/>
      <w:bCs w:val="0"/>
    </w:rPr>
  </w:style>
  <w:style w:type="character" w:customStyle="1" w:styleId="WW8Num3z4">
    <w:name w:val="WW8Num3z4"/>
    <w:rsid w:val="005E45AE"/>
    <w:rPr>
      <w:rFonts w:ascii="Courier New" w:hAnsi="Courier New"/>
      <w:bCs w:val="0"/>
    </w:rPr>
  </w:style>
  <w:style w:type="character" w:customStyle="1" w:styleId="WW8Num6z3">
    <w:name w:val="WW8Num6z3"/>
    <w:rsid w:val="005E45AE"/>
    <w:rPr>
      <w:rFonts w:ascii="Symbol" w:hAnsi="Symbol"/>
      <w:bCs w:val="0"/>
    </w:rPr>
  </w:style>
  <w:style w:type="character" w:customStyle="1" w:styleId="WW8Num17z1">
    <w:name w:val="WW8Num17z1"/>
    <w:rsid w:val="005E45AE"/>
    <w:rPr>
      <w:rFonts w:ascii="Courier New" w:hAnsi="Courier New"/>
      <w:bCs w:val="0"/>
    </w:rPr>
  </w:style>
  <w:style w:type="character" w:customStyle="1" w:styleId="WW8Num17z3">
    <w:name w:val="WW8Num17z3"/>
    <w:rsid w:val="005E45AE"/>
    <w:rPr>
      <w:rFonts w:ascii="Symbol" w:hAnsi="Symbol"/>
      <w:bCs w:val="0"/>
    </w:rPr>
  </w:style>
  <w:style w:type="character" w:customStyle="1" w:styleId="WW8Num18z1">
    <w:name w:val="WW8Num18z1"/>
    <w:rsid w:val="005E45AE"/>
    <w:rPr>
      <w:rFonts w:ascii="Symbol" w:hAnsi="Symbol"/>
      <w:bCs w:val="0"/>
    </w:rPr>
  </w:style>
  <w:style w:type="character" w:customStyle="1" w:styleId="WW8Num18z2">
    <w:name w:val="WW8Num18z2"/>
    <w:rsid w:val="005E45AE"/>
    <w:rPr>
      <w:rFonts w:ascii="Wingdings" w:hAnsi="Wingdings"/>
      <w:bCs w:val="0"/>
    </w:rPr>
  </w:style>
  <w:style w:type="character" w:customStyle="1" w:styleId="WW8Num18z4">
    <w:name w:val="WW8Num18z4"/>
    <w:rsid w:val="005E45AE"/>
    <w:rPr>
      <w:rFonts w:ascii="Courier New" w:hAnsi="Courier New"/>
      <w:bCs w:val="0"/>
    </w:rPr>
  </w:style>
  <w:style w:type="character" w:customStyle="1" w:styleId="WW8Num21z3">
    <w:name w:val="WW8Num21z3"/>
    <w:rsid w:val="005E45AE"/>
    <w:rPr>
      <w:rFonts w:ascii="Symbol" w:hAnsi="Symbol"/>
      <w:bCs w:val="0"/>
    </w:rPr>
  </w:style>
  <w:style w:type="character" w:customStyle="1" w:styleId="Domylnaczcionkaakapitu1">
    <w:name w:val="Domy?lna czcionka akapitu1"/>
    <w:rsid w:val="005E45AE"/>
  </w:style>
  <w:style w:type="character" w:customStyle="1" w:styleId="ZnakZnak1">
    <w:name w:val="Znak Znak1"/>
    <w:basedOn w:val="Domylnaczcionkaakapitu2"/>
    <w:rsid w:val="005E45AE"/>
    <w:rPr>
      <w:rFonts w:ascii="Tahoma" w:hAnsi="Tahoma"/>
      <w:bCs w:val="0"/>
      <w:sz w:val="16"/>
    </w:rPr>
  </w:style>
  <w:style w:type="character" w:customStyle="1" w:styleId="ZnakZnak">
    <w:name w:val="Znak Znak"/>
    <w:basedOn w:val="Domylnaczcionkaakapitu2"/>
    <w:rsid w:val="005E45AE"/>
    <w:rPr>
      <w:rFonts w:ascii="Tahoma" w:hAnsi="Tahoma"/>
      <w:bCs w:val="0"/>
      <w:sz w:val="16"/>
    </w:rPr>
  </w:style>
  <w:style w:type="character" w:customStyle="1" w:styleId="PodtytuZnak">
    <w:name w:val="Podtytu? Znak"/>
    <w:basedOn w:val="Domylnaczcionkaakapitu0"/>
    <w:rsid w:val="005E45AE"/>
    <w:rPr>
      <w:rFonts w:ascii="Cambria" w:hAnsi="Cambria"/>
      <w:i/>
      <w:noProof w:val="0"/>
      <w:color w:val="808080"/>
      <w:spacing w:val="15"/>
      <w:kern w:val="1"/>
      <w:sz w:val="24"/>
      <w:lang w:val="fr-FR"/>
    </w:rPr>
  </w:style>
  <w:style w:type="character" w:customStyle="1" w:styleId="st">
    <w:name w:val="st"/>
    <w:basedOn w:val="Domylnaczcionkaakapitu0"/>
    <w:rsid w:val="005E45AE"/>
  </w:style>
  <w:style w:type="character" w:customStyle="1" w:styleId="AkapitzlistZnak">
    <w:name w:val="Akapit z list? Znak"/>
    <w:rsid w:val="005E45AE"/>
    <w:rPr>
      <w:rFonts w:ascii="Times New Roman" w:hAnsi="Times New Roman"/>
      <w:b/>
      <w:sz w:val="24"/>
      <w:vertAlign w:val="subscript"/>
    </w:rPr>
  </w:style>
  <w:style w:type="character" w:styleId="Pogrubienie">
    <w:name w:val="Strong"/>
    <w:basedOn w:val="Domylnaczcionkaakapitu0"/>
    <w:uiPriority w:val="22"/>
    <w:qFormat/>
    <w:rsid w:val="005E45AE"/>
    <w:rPr>
      <w:b/>
    </w:rPr>
  </w:style>
  <w:style w:type="character" w:customStyle="1" w:styleId="Znakinumeracji">
    <w:name w:val="Znaki numeracji"/>
    <w:rsid w:val="005E45AE"/>
  </w:style>
  <w:style w:type="paragraph" w:customStyle="1" w:styleId="Nagwek">
    <w:name w:val="Nag?ówek"/>
    <w:basedOn w:val="Normalny"/>
    <w:next w:val="Tekstpodstawowy"/>
    <w:rsid w:val="005E45AE"/>
    <w:pPr>
      <w:keepNext/>
      <w:spacing w:before="240" w:after="120"/>
    </w:pPr>
    <w:rPr>
      <w:rFonts w:ascii="Arial" w:hAnsi="Arial"/>
      <w:sz w:val="28"/>
    </w:rPr>
  </w:style>
  <w:style w:type="paragraph" w:styleId="Tekstpodstawowy">
    <w:name w:val="Body Text"/>
    <w:basedOn w:val="Standard"/>
    <w:link w:val="TekstpodstawowyZnak1"/>
    <w:uiPriority w:val="99"/>
    <w:rsid w:val="005E45AE"/>
    <w:pPr>
      <w:widowControl w:val="0"/>
      <w:spacing w:after="120" w:line="240" w:lineRule="auto"/>
    </w:pPr>
    <w:rPr>
      <w:rFonts w:ascii="Times New Roman" w:hAnsi="Times New Roman"/>
      <w:sz w:val="24"/>
      <w:lang w:val="fr-FR"/>
    </w:rPr>
  </w:style>
  <w:style w:type="character" w:customStyle="1" w:styleId="TekstpodstawowyZnak1">
    <w:name w:val="Tekst podstawowy Znak1"/>
    <w:basedOn w:val="Domylnaczcionkaakapitu"/>
    <w:link w:val="Tekstpodstawowy"/>
    <w:uiPriority w:val="99"/>
    <w:rsid w:val="005E45AE"/>
    <w:rPr>
      <w:rFonts w:ascii="Times New Roman" w:eastAsia="Times New Roman" w:hAnsi="Times New Roman" w:cs="Times New Roman"/>
      <w:kern w:val="1"/>
      <w:sz w:val="24"/>
      <w:szCs w:val="20"/>
      <w:lang w:val="fr-FR" w:eastAsia="pl-PL"/>
    </w:rPr>
  </w:style>
  <w:style w:type="paragraph" w:styleId="Lista">
    <w:name w:val="List"/>
    <w:basedOn w:val="Tekstpodstawowy"/>
    <w:rsid w:val="005E45AE"/>
    <w:pPr>
      <w:widowControl/>
      <w:spacing w:after="0"/>
      <w:jc w:val="center"/>
    </w:pPr>
    <w:rPr>
      <w:b/>
      <w:sz w:val="56"/>
      <w:lang w:val="pl-PL"/>
    </w:rPr>
  </w:style>
  <w:style w:type="paragraph" w:styleId="Podpis">
    <w:name w:val="Signature"/>
    <w:basedOn w:val="Normalny"/>
    <w:link w:val="PodpisZnak"/>
    <w:rsid w:val="005E45AE"/>
    <w:pPr>
      <w:suppressLineNumbers/>
      <w:spacing w:before="120" w:after="120"/>
    </w:pPr>
    <w:rPr>
      <w:i/>
    </w:rPr>
  </w:style>
  <w:style w:type="character" w:customStyle="1" w:styleId="PodpisZnak">
    <w:name w:val="Podpis Znak"/>
    <w:basedOn w:val="Domylnaczcionkaakapitu"/>
    <w:link w:val="Podpis"/>
    <w:rsid w:val="005E45AE"/>
    <w:rPr>
      <w:rFonts w:ascii="Times New Roman" w:eastAsia="Times New Roman" w:hAnsi="Times New Roman" w:cs="Times New Roman"/>
      <w:i/>
      <w:kern w:val="1"/>
      <w:sz w:val="24"/>
      <w:szCs w:val="20"/>
      <w:lang w:val="fr-FR" w:eastAsia="pl-PL"/>
    </w:rPr>
  </w:style>
  <w:style w:type="paragraph" w:customStyle="1" w:styleId="Indeks">
    <w:name w:val="Indeks"/>
    <w:basedOn w:val="Standard"/>
    <w:rsid w:val="005E45AE"/>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5E45AE"/>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uiPriority w:val="1"/>
    <w:qFormat/>
    <w:rsid w:val="005E45AE"/>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5E45AE"/>
    <w:pPr>
      <w:suppressAutoHyphens w:val="0"/>
      <w:ind w:left="720"/>
    </w:pPr>
    <w:rPr>
      <w:lang w:val="pl-PL"/>
    </w:rPr>
  </w:style>
  <w:style w:type="paragraph" w:customStyle="1" w:styleId="Nagwek20">
    <w:name w:val="Nag?ówek2"/>
    <w:basedOn w:val="Standard"/>
    <w:next w:val="Tekstpodstawowy"/>
    <w:rsid w:val="005E45AE"/>
    <w:pPr>
      <w:keepNext/>
      <w:spacing w:before="240" w:after="120" w:line="240" w:lineRule="auto"/>
    </w:pPr>
    <w:rPr>
      <w:rFonts w:ascii="Nimbus Sans L" w:eastAsia="Nimbus Sans L"/>
      <w:sz w:val="28"/>
      <w:lang w:val="pl-PL"/>
    </w:rPr>
  </w:style>
  <w:style w:type="paragraph" w:customStyle="1" w:styleId="Podpis2">
    <w:name w:val="Podpis2"/>
    <w:basedOn w:val="Standard"/>
    <w:rsid w:val="005E45AE"/>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5E45AE"/>
    <w:pPr>
      <w:keepNext/>
      <w:spacing w:before="240" w:after="120" w:line="240" w:lineRule="auto"/>
    </w:pPr>
    <w:rPr>
      <w:rFonts w:ascii="Nimbus Sans L" w:eastAsia="Nimbus Sans L"/>
      <w:sz w:val="28"/>
      <w:lang w:val="pl-PL"/>
    </w:rPr>
  </w:style>
  <w:style w:type="paragraph" w:customStyle="1" w:styleId="Podpis1">
    <w:name w:val="Podpis1"/>
    <w:basedOn w:val="Standard"/>
    <w:rsid w:val="005E45AE"/>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5E45AE"/>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5E45AE"/>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5E45AE"/>
    <w:pPr>
      <w:spacing w:after="120" w:line="480" w:lineRule="auto"/>
    </w:pPr>
    <w:rPr>
      <w:rFonts w:ascii="Times New Roman" w:hAnsi="Times New Roman"/>
      <w:sz w:val="24"/>
      <w:lang w:val="pl-PL"/>
    </w:rPr>
  </w:style>
  <w:style w:type="paragraph" w:customStyle="1" w:styleId="Zawartotabeli">
    <w:name w:val="Zawarto?? tabeli"/>
    <w:basedOn w:val="Standard"/>
    <w:rsid w:val="005E45AE"/>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5E45AE"/>
    <w:pPr>
      <w:jc w:val="center"/>
    </w:pPr>
    <w:rPr>
      <w:b/>
    </w:rPr>
  </w:style>
  <w:style w:type="paragraph" w:customStyle="1" w:styleId="Plandokumentu1">
    <w:name w:val="Plan dokumentu1"/>
    <w:basedOn w:val="Standard"/>
    <w:rsid w:val="005E45AE"/>
    <w:pPr>
      <w:spacing w:after="0" w:line="240" w:lineRule="auto"/>
    </w:pPr>
    <w:rPr>
      <w:rFonts w:ascii="Tahoma" w:hAnsi="Tahoma"/>
      <w:sz w:val="16"/>
      <w:lang w:val="pl-PL"/>
    </w:rPr>
  </w:style>
  <w:style w:type="paragraph" w:customStyle="1" w:styleId="Zawartoramki">
    <w:name w:val="Zawarto?? ramki"/>
    <w:basedOn w:val="Tekstpodstawowy"/>
    <w:rsid w:val="005E45AE"/>
    <w:pPr>
      <w:widowControl/>
      <w:spacing w:after="0"/>
      <w:jc w:val="center"/>
    </w:pPr>
    <w:rPr>
      <w:b/>
      <w:sz w:val="56"/>
      <w:lang w:val="pl-PL"/>
    </w:rPr>
  </w:style>
  <w:style w:type="paragraph" w:customStyle="1" w:styleId="TableContents">
    <w:name w:val="Table Contents"/>
    <w:basedOn w:val="Standard"/>
    <w:rsid w:val="005E45AE"/>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5E45AE"/>
    <w:pPr>
      <w:keepNext/>
      <w:widowControl w:val="0"/>
      <w:spacing w:after="0" w:line="240" w:lineRule="auto"/>
    </w:pPr>
    <w:rPr>
      <w:rFonts w:ascii="Times New Roman" w:hAnsi="Times New Roman"/>
      <w:b/>
      <w:sz w:val="24"/>
      <w:lang w:val="pl-PL"/>
    </w:rPr>
  </w:style>
  <w:style w:type="paragraph" w:customStyle="1" w:styleId="Bezodstpw1">
    <w:name w:val="Bez odst?pów1"/>
    <w:rsid w:val="005E45AE"/>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uiPriority w:val="99"/>
    <w:rsid w:val="005E45AE"/>
  </w:style>
  <w:style w:type="character" w:customStyle="1" w:styleId="NagwekZnak0">
    <w:name w:val="Nagłówek Znak"/>
    <w:basedOn w:val="Domylnaczcionkaakapitu"/>
    <w:link w:val="Nagwek0"/>
    <w:uiPriority w:val="99"/>
    <w:rsid w:val="005E45AE"/>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5E45AE"/>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5E45AE"/>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5E45AE"/>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5E45AE"/>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5E45AE"/>
    <w:rPr>
      <w:rFonts w:ascii="Cambria" w:hAnsi="Cambria"/>
      <w:i/>
      <w:color w:val="808080"/>
      <w:spacing w:val="15"/>
    </w:rPr>
  </w:style>
  <w:style w:type="character" w:customStyle="1" w:styleId="PodtytuZnak0">
    <w:name w:val="Podtytuł Znak"/>
    <w:basedOn w:val="Domylnaczcionkaakapitu"/>
    <w:link w:val="Podtytu"/>
    <w:rsid w:val="005E45AE"/>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5E45AE"/>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5E45AE"/>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5E45AE"/>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5E45AE"/>
  </w:style>
  <w:style w:type="character" w:customStyle="1" w:styleId="StopkaZnak1">
    <w:name w:val="Stopka Znak1"/>
    <w:basedOn w:val="Domylnaczcionkaakapitu"/>
    <w:link w:val="Stopka"/>
    <w:uiPriority w:val="99"/>
    <w:qFormat/>
    <w:rsid w:val="005E45AE"/>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5E45AE"/>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5E45AE"/>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semiHidden/>
    <w:rsid w:val="005E45AE"/>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semiHidden/>
    <w:rsid w:val="005E45AE"/>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uiPriority w:val="99"/>
    <w:rsid w:val="005E45AE"/>
    <w:rPr>
      <w:rFonts w:ascii="Tahoma" w:hAnsi="Tahoma"/>
      <w:sz w:val="16"/>
    </w:rPr>
  </w:style>
  <w:style w:type="character" w:customStyle="1" w:styleId="TekstdymkaZnak1">
    <w:name w:val="Tekst dymka Znak1"/>
    <w:basedOn w:val="Domylnaczcionkaakapitu"/>
    <w:link w:val="Tekstdymka"/>
    <w:uiPriority w:val="99"/>
    <w:rsid w:val="005E45AE"/>
    <w:rPr>
      <w:rFonts w:ascii="Tahoma" w:eastAsia="Times New Roman" w:hAnsi="Tahoma" w:cs="Times New Roman"/>
      <w:kern w:val="1"/>
      <w:sz w:val="16"/>
      <w:szCs w:val="20"/>
      <w:lang w:val="fr-FR" w:eastAsia="pl-PL"/>
    </w:rPr>
  </w:style>
  <w:style w:type="paragraph" w:customStyle="1" w:styleId="Akapitzlist">
    <w:name w:val="Akapit z list?"/>
    <w:basedOn w:val="Standard"/>
    <w:rsid w:val="005E45AE"/>
    <w:pPr>
      <w:suppressAutoHyphens w:val="0"/>
      <w:ind w:left="720"/>
    </w:pPr>
    <w:rPr>
      <w:rFonts w:ascii="Times New Roman" w:hAnsi="Times New Roman"/>
      <w:b/>
      <w:sz w:val="24"/>
      <w:vertAlign w:val="subscript"/>
    </w:rPr>
  </w:style>
  <w:style w:type="paragraph" w:styleId="Listapunktowana2">
    <w:name w:val="List Bullet 2"/>
    <w:basedOn w:val="Standard"/>
    <w:rsid w:val="005E45AE"/>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5E45AE"/>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5E45AE"/>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5E45AE"/>
    <w:rPr>
      <w:b/>
      <w:sz w:val="20"/>
    </w:rPr>
  </w:style>
  <w:style w:type="paragraph" w:customStyle="1" w:styleId="WW-Normalny1">
    <w:name w:val="WW-Normalny1"/>
    <w:rsid w:val="005E45AE"/>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5E45AE"/>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5E45AE"/>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uiPriority w:val="34"/>
    <w:qFormat/>
    <w:rsid w:val="005E45AE"/>
    <w:pPr>
      <w:ind w:left="720"/>
      <w:contextualSpacing/>
    </w:pPr>
  </w:style>
  <w:style w:type="paragraph" w:styleId="HTML-wstpniesformatowany">
    <w:name w:val="HTML Preformatted"/>
    <w:basedOn w:val="Normalny"/>
    <w:link w:val="HTML-wstpniesformatowanyZnak"/>
    <w:unhideWhenUsed/>
    <w:qFormat/>
    <w:rsid w:val="005E45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E45AE"/>
    <w:rPr>
      <w:rFonts w:ascii="Courier New" w:eastAsiaTheme="minorEastAsia" w:hAnsi="Courier New" w:cs="Courier New"/>
      <w:sz w:val="20"/>
      <w:szCs w:val="20"/>
      <w:lang w:eastAsia="pl-PL"/>
    </w:rPr>
  </w:style>
  <w:style w:type="table" w:styleId="Tabela-Siatka">
    <w:name w:val="Table Grid"/>
    <w:basedOn w:val="Standardowy"/>
    <w:uiPriority w:val="59"/>
    <w:rsid w:val="005E45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5E45AE"/>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5E45AE"/>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5E45AE"/>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rsid w:val="005E45AE"/>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5E45AE"/>
    <w:rPr>
      <w:rFonts w:ascii="Times-Italic" w:hAnsi="Times-Italic" w:hint="default"/>
      <w:b w:val="0"/>
      <w:bCs w:val="0"/>
      <w:i/>
      <w:iCs/>
      <w:color w:val="000000"/>
      <w:sz w:val="22"/>
      <w:szCs w:val="22"/>
    </w:rPr>
  </w:style>
  <w:style w:type="paragraph" w:customStyle="1" w:styleId="Default">
    <w:name w:val="Default"/>
    <w:rsid w:val="005E45AE"/>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5E45AE"/>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5E45AE"/>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5E45AE"/>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5E4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5E4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5E4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qFormat/>
    <w:locked/>
    <w:rsid w:val="005E45AE"/>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5E45AE"/>
    <w:rPr>
      <w:color w:val="0000FF"/>
      <w:u w:val="single"/>
    </w:rPr>
  </w:style>
  <w:style w:type="character" w:customStyle="1" w:styleId="fontstyle31">
    <w:name w:val="fontstyle31"/>
    <w:basedOn w:val="Domylnaczcionkaakapitu"/>
    <w:qFormat/>
    <w:rsid w:val="005E45AE"/>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5E45AE"/>
    <w:rPr>
      <w:rFonts w:ascii="Times-Bold" w:hAnsi="Times-Bold"/>
      <w:b/>
      <w:bCs/>
      <w:i w:val="0"/>
      <w:iCs w:val="0"/>
      <w:color w:val="000000"/>
      <w:sz w:val="24"/>
      <w:szCs w:val="24"/>
    </w:rPr>
  </w:style>
  <w:style w:type="character" w:customStyle="1" w:styleId="fontstyle21">
    <w:name w:val="fontstyle21"/>
    <w:basedOn w:val="Domylnaczcionkaakapitu"/>
    <w:rsid w:val="005E45AE"/>
    <w:rPr>
      <w:rFonts w:ascii="TrebuchetMS-Italic" w:hAnsi="TrebuchetMS-Italic" w:hint="default"/>
      <w:b w:val="0"/>
      <w:bCs w:val="0"/>
      <w:i/>
      <w:iCs/>
      <w:color w:val="1D174F"/>
      <w:sz w:val="20"/>
      <w:szCs w:val="20"/>
    </w:rPr>
  </w:style>
  <w:style w:type="character" w:customStyle="1" w:styleId="DeltaViewInsertion">
    <w:name w:val="DeltaView Insertion"/>
    <w:qFormat/>
    <w:rsid w:val="005E45AE"/>
    <w:rPr>
      <w:b/>
      <w:i/>
      <w:spacing w:val="0"/>
    </w:rPr>
  </w:style>
  <w:style w:type="character" w:customStyle="1" w:styleId="Znakiprzypiswdolnych">
    <w:name w:val="Znaki przypisów dolnych"/>
    <w:qFormat/>
    <w:rsid w:val="005E45AE"/>
  </w:style>
  <w:style w:type="character" w:customStyle="1" w:styleId="ListLabel77">
    <w:name w:val="ListLabel 77"/>
    <w:qFormat/>
    <w:rsid w:val="005E45AE"/>
    <w:rPr>
      <w:rFonts w:cs="Wingdings"/>
    </w:rPr>
  </w:style>
  <w:style w:type="character" w:customStyle="1" w:styleId="StrongEmphasis">
    <w:name w:val="Strong Emphasis"/>
    <w:rsid w:val="005E45AE"/>
    <w:rPr>
      <w:b/>
      <w:bCs/>
    </w:rPr>
  </w:style>
  <w:style w:type="character" w:styleId="Odwoanieprzypisudolnego">
    <w:name w:val="footnote reference"/>
    <w:rsid w:val="005E45AE"/>
    <w:rPr>
      <w:vertAlign w:val="superscript"/>
    </w:rPr>
  </w:style>
  <w:style w:type="paragraph" w:customStyle="1" w:styleId="Tekstprzypisudolnego1">
    <w:name w:val="Tekst przypisu dolnego1"/>
    <w:basedOn w:val="Normalny"/>
    <w:rsid w:val="005E45AE"/>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5E45AE"/>
    <w:pPr>
      <w:numPr>
        <w:numId w:val="4"/>
      </w:numPr>
    </w:pPr>
  </w:style>
  <w:style w:type="paragraph" w:customStyle="1" w:styleId="listparagraph">
    <w:name w:val="listparagraph"/>
    <w:basedOn w:val="Normalny"/>
    <w:rsid w:val="005E45AE"/>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5E45AE"/>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5E45AE"/>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5E45AE"/>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5E45AE"/>
    <w:rPr>
      <w:rFonts w:ascii="Courier New" w:eastAsia="Times New Roman" w:hAnsi="Courier New" w:cs="Courier New"/>
      <w:kern w:val="3"/>
      <w:sz w:val="20"/>
      <w:szCs w:val="20"/>
      <w:lang w:val="de-DE" w:eastAsia="pl-PL"/>
    </w:rPr>
  </w:style>
  <w:style w:type="paragraph" w:customStyle="1" w:styleId="Nagwek11">
    <w:name w:val="Nagłówek1"/>
    <w:basedOn w:val="Standard"/>
    <w:rsid w:val="005E45AE"/>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5E45AE"/>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5E45AE"/>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5E45AE"/>
    <w:pPr>
      <w:outlineLvl w:val="0"/>
    </w:pPr>
    <w:rPr>
      <w:rFonts w:ascii="Times New Roman" w:eastAsia="Arial Unicode MS" w:hAnsi="Times New Roman"/>
      <w:b/>
      <w:bCs/>
      <w:sz w:val="48"/>
      <w:szCs w:val="48"/>
    </w:rPr>
  </w:style>
  <w:style w:type="paragraph" w:customStyle="1" w:styleId="Nagwek210">
    <w:name w:val="Nagłówek 21"/>
    <w:basedOn w:val="Standard"/>
    <w:rsid w:val="005E45AE"/>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5E45AE"/>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5E45AE"/>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rsid w:val="005E45AE"/>
    <w:rPr>
      <w:b/>
      <w:bCs/>
    </w:rPr>
  </w:style>
  <w:style w:type="character" w:customStyle="1" w:styleId="TematkomentarzaZnak">
    <w:name w:val="Temat komentarza Znak"/>
    <w:basedOn w:val="TekstkomentarzaZnak"/>
    <w:link w:val="Tematkomentarza"/>
    <w:rsid w:val="005E45AE"/>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uiPriority w:val="99"/>
    <w:rsid w:val="005E45AE"/>
    <w:rPr>
      <w:sz w:val="16"/>
      <w:szCs w:val="16"/>
    </w:rPr>
  </w:style>
  <w:style w:type="character" w:customStyle="1" w:styleId="ListLabel1">
    <w:name w:val="ListLabel 1"/>
    <w:rsid w:val="005E45AE"/>
    <w:rPr>
      <w:rFonts w:eastAsia="Times New Roman" w:cs="Times New Roman"/>
    </w:rPr>
  </w:style>
  <w:style w:type="character" w:customStyle="1" w:styleId="ListLabel2">
    <w:name w:val="ListLabel 2"/>
    <w:rsid w:val="005E45AE"/>
    <w:rPr>
      <w:rFonts w:cs="Courier New"/>
    </w:rPr>
  </w:style>
  <w:style w:type="character" w:customStyle="1" w:styleId="ListLabel3">
    <w:name w:val="ListLabel 3"/>
    <w:rsid w:val="005E45AE"/>
    <w:rPr>
      <w:b/>
    </w:rPr>
  </w:style>
  <w:style w:type="numbering" w:customStyle="1" w:styleId="WWNum2">
    <w:name w:val="WWNum2"/>
    <w:basedOn w:val="Bezlisty"/>
    <w:rsid w:val="005E45AE"/>
    <w:pPr>
      <w:numPr>
        <w:numId w:val="7"/>
      </w:numPr>
    </w:pPr>
  </w:style>
  <w:style w:type="numbering" w:customStyle="1" w:styleId="WWNum3">
    <w:name w:val="WWNum3"/>
    <w:basedOn w:val="Bezlisty"/>
    <w:rsid w:val="005E45AE"/>
    <w:pPr>
      <w:numPr>
        <w:numId w:val="8"/>
      </w:numPr>
    </w:pPr>
  </w:style>
  <w:style w:type="numbering" w:customStyle="1" w:styleId="WWNum4">
    <w:name w:val="WWNum4"/>
    <w:basedOn w:val="Bezlisty"/>
    <w:rsid w:val="005E45AE"/>
    <w:pPr>
      <w:numPr>
        <w:numId w:val="9"/>
      </w:numPr>
    </w:pPr>
  </w:style>
  <w:style w:type="numbering" w:customStyle="1" w:styleId="WWNum5">
    <w:name w:val="WWNum5"/>
    <w:basedOn w:val="Bezlisty"/>
    <w:rsid w:val="005E45AE"/>
    <w:pPr>
      <w:numPr>
        <w:numId w:val="10"/>
      </w:numPr>
    </w:pPr>
  </w:style>
  <w:style w:type="numbering" w:customStyle="1" w:styleId="WWNum6">
    <w:name w:val="WWNum6"/>
    <w:basedOn w:val="Bezlisty"/>
    <w:rsid w:val="005E45AE"/>
    <w:pPr>
      <w:numPr>
        <w:numId w:val="11"/>
      </w:numPr>
    </w:pPr>
  </w:style>
  <w:style w:type="numbering" w:customStyle="1" w:styleId="WWNum7">
    <w:name w:val="WWNum7"/>
    <w:basedOn w:val="Bezlisty"/>
    <w:rsid w:val="005E45AE"/>
    <w:pPr>
      <w:numPr>
        <w:numId w:val="12"/>
      </w:numPr>
    </w:pPr>
  </w:style>
  <w:style w:type="numbering" w:customStyle="1" w:styleId="WWNum8">
    <w:name w:val="WWNum8"/>
    <w:basedOn w:val="Bezlisty"/>
    <w:rsid w:val="005E45AE"/>
    <w:pPr>
      <w:numPr>
        <w:numId w:val="13"/>
      </w:numPr>
    </w:pPr>
  </w:style>
  <w:style w:type="numbering" w:customStyle="1" w:styleId="WWNum9">
    <w:name w:val="WWNum9"/>
    <w:basedOn w:val="Bezlisty"/>
    <w:rsid w:val="005E45AE"/>
    <w:pPr>
      <w:numPr>
        <w:numId w:val="14"/>
      </w:numPr>
    </w:pPr>
  </w:style>
  <w:style w:type="numbering" w:customStyle="1" w:styleId="WWNum10">
    <w:name w:val="WWNum10"/>
    <w:basedOn w:val="Bezlisty"/>
    <w:rsid w:val="005E45AE"/>
    <w:pPr>
      <w:numPr>
        <w:numId w:val="15"/>
      </w:numPr>
    </w:pPr>
  </w:style>
  <w:style w:type="numbering" w:customStyle="1" w:styleId="WWNum11">
    <w:name w:val="WWNum11"/>
    <w:basedOn w:val="Bezlisty"/>
    <w:rsid w:val="005E45AE"/>
    <w:pPr>
      <w:numPr>
        <w:numId w:val="16"/>
      </w:numPr>
    </w:pPr>
  </w:style>
  <w:style w:type="numbering" w:customStyle="1" w:styleId="WWNum12">
    <w:name w:val="WWNum12"/>
    <w:basedOn w:val="Bezlisty"/>
    <w:rsid w:val="005E45AE"/>
    <w:pPr>
      <w:numPr>
        <w:numId w:val="17"/>
      </w:numPr>
    </w:pPr>
  </w:style>
  <w:style w:type="numbering" w:customStyle="1" w:styleId="WWNum13">
    <w:name w:val="WWNum13"/>
    <w:basedOn w:val="Bezlisty"/>
    <w:rsid w:val="005E45AE"/>
    <w:pPr>
      <w:numPr>
        <w:numId w:val="18"/>
      </w:numPr>
    </w:pPr>
  </w:style>
  <w:style w:type="paragraph" w:customStyle="1" w:styleId="Akapitzlist2">
    <w:name w:val="Akapit z listą2"/>
    <w:basedOn w:val="Normalny"/>
    <w:rsid w:val="005E45AE"/>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5E45AE"/>
    <w:rPr>
      <w:i/>
      <w:iCs/>
    </w:rPr>
  </w:style>
  <w:style w:type="paragraph" w:customStyle="1" w:styleId="Tekstpodstawowy1">
    <w:name w:val="Tekst podstawowy1"/>
    <w:uiPriority w:val="99"/>
    <w:qFormat/>
    <w:rsid w:val="005E45AE"/>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5E45AE"/>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5E45AE"/>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5E45AE"/>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5E45AE"/>
    <w:rPr>
      <w:rFonts w:ascii="Times New Roman" w:eastAsia="Times New Roman" w:hAnsi="Times New Roman" w:cs="Times New Roman"/>
      <w:kern w:val="1"/>
      <w:sz w:val="24"/>
      <w:szCs w:val="20"/>
      <w:lang w:val="fr-FR" w:eastAsia="pl-PL"/>
    </w:rPr>
  </w:style>
  <w:style w:type="character" w:customStyle="1" w:styleId="NagwekZnak1">
    <w:name w:val="Nagłówek Znak1"/>
    <w:basedOn w:val="Domylnaczcionkaakapitu"/>
    <w:uiPriority w:val="99"/>
    <w:semiHidden/>
    <w:locked/>
    <w:rsid w:val="005E45AE"/>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5E45AE"/>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5E45AE"/>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5E45AE"/>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5E45AE"/>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5E45A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E45AE"/>
    <w:rPr>
      <w:vertAlign w:val="superscript"/>
    </w:rPr>
  </w:style>
  <w:style w:type="character" w:customStyle="1" w:styleId="hps">
    <w:name w:val="hps"/>
    <w:basedOn w:val="Domylnaczcionkaakapitu"/>
    <w:rsid w:val="005E45AE"/>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5E45AE"/>
    <w:rPr>
      <w:rFonts w:ascii="Times New Roman" w:eastAsia="Times New Roman" w:hAnsi="Times New Roman" w:cs="Times New Roman"/>
      <w:b/>
      <w:kern w:val="1"/>
      <w:sz w:val="20"/>
      <w:szCs w:val="20"/>
      <w:lang w:val="fr-FR" w:eastAsia="pl-PL"/>
    </w:rPr>
  </w:style>
  <w:style w:type="paragraph" w:customStyle="1" w:styleId="NormalnyWeb1">
    <w:name w:val="Normalny (Web)1"/>
    <w:basedOn w:val="Normalny"/>
    <w:rsid w:val="005E45AE"/>
    <w:pPr>
      <w:widowControl/>
      <w:overflowPunct/>
      <w:autoSpaceDE/>
      <w:autoSpaceDN/>
      <w:adjustRightInd/>
      <w:spacing w:before="280" w:after="119"/>
      <w:textAlignment w:val="auto"/>
    </w:pPr>
    <w:rPr>
      <w:rFonts w:eastAsia="SimSun" w:cs="Mangal"/>
      <w:szCs w:val="24"/>
      <w:lang w:val="pl-PL" w:eastAsia="hi-IN" w:bidi="hi-IN"/>
    </w:rPr>
  </w:style>
  <w:style w:type="table" w:customStyle="1" w:styleId="Jasnecieniowanie1">
    <w:name w:val="Jasne cieniowanie1"/>
    <w:basedOn w:val="Standardowy"/>
    <w:uiPriority w:val="60"/>
    <w:rsid w:val="005E45A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WWNum21">
    <w:name w:val="WWNum21"/>
    <w:basedOn w:val="Bezlisty"/>
    <w:rsid w:val="005E45AE"/>
    <w:pPr>
      <w:numPr>
        <w:numId w:val="22"/>
      </w:numPr>
    </w:pPr>
  </w:style>
  <w:style w:type="character" w:styleId="UyteHipercze">
    <w:name w:val="FollowedHyperlink"/>
    <w:basedOn w:val="Domylnaczcionkaakapitu"/>
    <w:uiPriority w:val="99"/>
    <w:semiHidden/>
    <w:unhideWhenUsed/>
    <w:rsid w:val="005E45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10102</Words>
  <Characters>60616</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1</cp:revision>
  <dcterms:created xsi:type="dcterms:W3CDTF">2023-12-01T07:26:00Z</dcterms:created>
  <dcterms:modified xsi:type="dcterms:W3CDTF">2023-12-01T07:28:00Z</dcterms:modified>
</cp:coreProperties>
</file>