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EA4" w:rsidRPr="00245474" w:rsidRDefault="001A4EA4" w:rsidP="001A4EA4">
      <w:pPr>
        <w:widowControl/>
        <w:spacing w:line="276" w:lineRule="auto"/>
        <w:rPr>
          <w:sz w:val="22"/>
          <w:szCs w:val="22"/>
          <w:lang w:val="pl-PL"/>
        </w:rPr>
      </w:pPr>
      <w:r w:rsidRPr="00245474">
        <w:rPr>
          <w:sz w:val="22"/>
          <w:szCs w:val="22"/>
          <w:lang w:val="pl-PL"/>
        </w:rPr>
        <w:t>Załącznik nr 1 do SWZ</w:t>
      </w:r>
    </w:p>
    <w:p w:rsidR="001A4EA4" w:rsidRPr="00245474" w:rsidRDefault="001A4EA4" w:rsidP="001A4EA4">
      <w:pPr>
        <w:rPr>
          <w:sz w:val="16"/>
          <w:szCs w:val="16"/>
        </w:rPr>
      </w:pPr>
    </w:p>
    <w:p w:rsidR="001A4EA4" w:rsidRPr="00245474" w:rsidRDefault="001A4EA4" w:rsidP="001A4EA4">
      <w:pPr>
        <w:rPr>
          <w:sz w:val="16"/>
          <w:szCs w:val="16"/>
        </w:rPr>
      </w:pPr>
    </w:p>
    <w:p w:rsidR="001A4EA4" w:rsidRPr="00C1718E" w:rsidRDefault="001A4EA4" w:rsidP="001A4EA4">
      <w:pPr>
        <w:rPr>
          <w:b/>
          <w:sz w:val="22"/>
          <w:szCs w:val="22"/>
        </w:rPr>
      </w:pPr>
      <w:r w:rsidRPr="00245474">
        <w:rPr>
          <w:b/>
          <w:sz w:val="22"/>
          <w:szCs w:val="22"/>
        </w:rPr>
        <w:t xml:space="preserve">Pakiet nr 1 </w:t>
      </w:r>
    </w:p>
    <w:p w:rsidR="001A4EA4" w:rsidRDefault="001A4EA4" w:rsidP="001A4EA4">
      <w:pPr>
        <w:rPr>
          <w:b/>
        </w:rPr>
      </w:pPr>
    </w:p>
    <w:p w:rsidR="001A4EA4" w:rsidRPr="001244CD" w:rsidRDefault="001A4EA4" w:rsidP="001A4EA4">
      <w:pPr>
        <w:rPr>
          <w:b/>
        </w:rPr>
      </w:pPr>
      <w:r w:rsidRPr="001244CD">
        <w:rPr>
          <w:b/>
          <w:sz w:val="22"/>
          <w:szCs w:val="22"/>
        </w:rPr>
        <w:t>Igła automatyczn</w:t>
      </w:r>
      <w:r>
        <w:rPr>
          <w:b/>
          <w:sz w:val="22"/>
          <w:szCs w:val="22"/>
        </w:rPr>
        <w:t>a do biopsji gruczołu krokowego</w:t>
      </w:r>
    </w:p>
    <w:p w:rsidR="001A4EA4" w:rsidRDefault="001A4EA4" w:rsidP="001A4EA4">
      <w:pPr>
        <w:rPr>
          <w:b/>
        </w:rPr>
      </w:pPr>
    </w:p>
    <w:tbl>
      <w:tblPr>
        <w:tblW w:w="12175" w:type="dxa"/>
        <w:tblInd w:w="-554" w:type="dxa"/>
        <w:tblLayout w:type="fixed"/>
        <w:tblCellMar>
          <w:left w:w="10" w:type="dxa"/>
          <w:right w:w="10" w:type="dxa"/>
        </w:tblCellMar>
        <w:tblLook w:val="04A0" w:firstRow="1" w:lastRow="0" w:firstColumn="1" w:lastColumn="0" w:noHBand="0" w:noVBand="1"/>
      </w:tblPr>
      <w:tblGrid>
        <w:gridCol w:w="551"/>
        <w:gridCol w:w="1920"/>
        <w:gridCol w:w="1073"/>
        <w:gridCol w:w="1296"/>
        <w:gridCol w:w="1074"/>
        <w:gridCol w:w="1074"/>
        <w:gridCol w:w="1074"/>
        <w:gridCol w:w="1074"/>
        <w:gridCol w:w="1073"/>
        <w:gridCol w:w="1966"/>
      </w:tblGrid>
      <w:tr w:rsidR="001A4EA4" w:rsidRPr="00070AC1" w:rsidTr="00500AC8">
        <w:tc>
          <w:tcPr>
            <w:tcW w:w="551"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L.P.</w:t>
            </w:r>
          </w:p>
        </w:tc>
        <w:tc>
          <w:tcPr>
            <w:tcW w:w="1920"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ASORTYMENT SZCZEGÓŁOWY</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1296"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Pr>
                <w:b/>
                <w:bCs/>
                <w:sz w:val="18"/>
                <w:szCs w:val="18"/>
                <w:lang w:val="en-US"/>
              </w:rPr>
              <w:t>ILOŚĆ NA 12 M-CY</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CENA NETTO</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CENA BRUTTO</w:t>
            </w:r>
          </w:p>
        </w:tc>
        <w:tc>
          <w:tcPr>
            <w:tcW w:w="1074" w:type="dxa"/>
            <w:tcBorders>
              <w:top w:val="single" w:sz="2" w:space="0" w:color="000000"/>
              <w:left w:val="single" w:sz="2" w:space="0" w:color="000000"/>
              <w:bottom w:val="single" w:sz="2" w:space="0" w:color="000000"/>
              <w:right w:val="single" w:sz="2" w:space="0" w:color="000000"/>
            </w:tcBorders>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STAWKA VAT</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WARTOŚĆ NETTO</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WARTOŚĆ BRUTTO</w:t>
            </w:r>
          </w:p>
        </w:tc>
        <w:tc>
          <w:tcPr>
            <w:tcW w:w="196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Pr>
                <w:b/>
                <w:bCs/>
                <w:sz w:val="18"/>
                <w:szCs w:val="18"/>
                <w:lang w:val="en-US"/>
              </w:rPr>
              <w:t>PRODUCENT I NUMER KATALOGOWY</w:t>
            </w:r>
          </w:p>
        </w:tc>
      </w:tr>
      <w:tr w:rsidR="001A4EA4" w:rsidRPr="00070AC1" w:rsidTr="00500AC8">
        <w:tc>
          <w:tcPr>
            <w:tcW w:w="551"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rPr>
                <w:b/>
                <w:sz w:val="18"/>
                <w:szCs w:val="18"/>
                <w:lang w:val="en-US"/>
              </w:rPr>
            </w:pPr>
            <w:r w:rsidRPr="00070AC1">
              <w:rPr>
                <w:b/>
                <w:sz w:val="18"/>
                <w:szCs w:val="18"/>
                <w:lang w:val="en-US"/>
              </w:rPr>
              <w:t>1.</w:t>
            </w:r>
          </w:p>
        </w:tc>
        <w:tc>
          <w:tcPr>
            <w:tcW w:w="1920"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rPr>
                <w:sz w:val="22"/>
                <w:szCs w:val="22"/>
                <w:lang w:val="en-US"/>
              </w:rPr>
            </w:pPr>
            <w:r>
              <w:rPr>
                <w:sz w:val="22"/>
                <w:szCs w:val="22"/>
                <w:lang w:val="en-US"/>
              </w:rPr>
              <w:t>Igła automatyczna do biopsji gruczołu krokowego</w:t>
            </w:r>
          </w:p>
        </w:tc>
        <w:tc>
          <w:tcPr>
            <w:tcW w:w="1073"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sidRPr="00070AC1">
              <w:rPr>
                <w:sz w:val="22"/>
                <w:szCs w:val="22"/>
                <w:lang w:val="pl-PL"/>
              </w:rPr>
              <w:t>szt.</w:t>
            </w:r>
          </w:p>
        </w:tc>
        <w:tc>
          <w:tcPr>
            <w:tcW w:w="1296"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Pr>
                <w:sz w:val="22"/>
                <w:szCs w:val="22"/>
                <w:lang w:val="pl-PL"/>
              </w:rPr>
              <w:t>150</w:t>
            </w:r>
          </w:p>
        </w:tc>
        <w:tc>
          <w:tcPr>
            <w:tcW w:w="107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074" w:type="dxa"/>
            <w:tcBorders>
              <w:left w:val="single" w:sz="2" w:space="0" w:color="000000"/>
              <w:bottom w:val="single" w:sz="2" w:space="0" w:color="000000"/>
              <w:right w:val="single" w:sz="2" w:space="0" w:color="000000"/>
            </w:tcBorders>
          </w:tcPr>
          <w:p w:rsidR="001A4EA4" w:rsidRPr="00070AC1" w:rsidRDefault="001A4EA4" w:rsidP="00500AC8">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073"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966" w:type="dxa"/>
            <w:tcBorders>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r>
      <w:tr w:rsidR="001A4EA4" w:rsidRPr="00070AC1" w:rsidTr="00500AC8">
        <w:tc>
          <w:tcPr>
            <w:tcW w:w="2471"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Cs w:val="24"/>
                <w:lang w:val="en-US"/>
              </w:rPr>
            </w:pPr>
            <w:r w:rsidRPr="00070AC1">
              <w:rPr>
                <w:rFonts w:ascii="Calibri" w:hAnsi="Calibri"/>
                <w:b/>
                <w:bCs/>
                <w:szCs w:val="24"/>
                <w:lang w:val="en-US"/>
              </w:rPr>
              <w:t>RAZEM</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296"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right w:val="single" w:sz="2" w:space="0" w:color="000000"/>
            </w:tcBorders>
          </w:tcPr>
          <w:p w:rsidR="001A4EA4" w:rsidRPr="00070AC1" w:rsidRDefault="001A4EA4" w:rsidP="00500AC8">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96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r>
    </w:tbl>
    <w:p w:rsidR="001A4EA4" w:rsidRDefault="001A4EA4" w:rsidP="001A4EA4"/>
    <w:p w:rsidR="001A4EA4" w:rsidRPr="00C41511" w:rsidRDefault="001A4EA4" w:rsidP="001A4EA4">
      <w:pPr>
        <w:framePr w:hSpace="141" w:wrap="around" w:vAnchor="text" w:hAnchor="margin" w:xAlign="center" w:y="78"/>
        <w:rPr>
          <w:b/>
        </w:rPr>
      </w:pPr>
      <w:r w:rsidRPr="00C41511">
        <w:rPr>
          <w:b/>
          <w:sz w:val="22"/>
          <w:szCs w:val="22"/>
        </w:rPr>
        <w:t>Igła automatyczna do biopsji gruczołu krokowego :</w:t>
      </w:r>
    </w:p>
    <w:p w:rsidR="001A4EA4" w:rsidRPr="00C41511" w:rsidRDefault="001A4EA4" w:rsidP="001A4EA4">
      <w:pPr>
        <w:pStyle w:val="Bezodstpw0"/>
        <w:framePr w:hSpace="141" w:wrap="around" w:vAnchor="text" w:hAnchor="margin" w:xAlign="center" w:y="78"/>
        <w:spacing w:line="276" w:lineRule="auto"/>
        <w:rPr>
          <w:bCs/>
          <w:color w:val="212121"/>
          <w:sz w:val="22"/>
          <w:szCs w:val="22"/>
        </w:rPr>
      </w:pPr>
      <w:r w:rsidRPr="000B56C1">
        <w:rPr>
          <w:bCs/>
          <w:color w:val="212121"/>
        </w:rPr>
        <w:t xml:space="preserve">-  </w:t>
      </w:r>
      <w:r w:rsidRPr="00C41511">
        <w:rPr>
          <w:bCs/>
          <w:color w:val="212121"/>
          <w:sz w:val="22"/>
          <w:szCs w:val="22"/>
        </w:rPr>
        <w:t>rozmiar</w:t>
      </w:r>
      <w:r>
        <w:rPr>
          <w:bCs/>
          <w:color w:val="212121"/>
          <w:sz w:val="22"/>
          <w:szCs w:val="22"/>
        </w:rPr>
        <w:t>y</w:t>
      </w:r>
      <w:r w:rsidRPr="00C41511">
        <w:rPr>
          <w:bCs/>
          <w:color w:val="212121"/>
          <w:sz w:val="22"/>
          <w:szCs w:val="22"/>
        </w:rPr>
        <w:t xml:space="preserve"> igły </w:t>
      </w:r>
      <w:r>
        <w:rPr>
          <w:bCs/>
          <w:color w:val="212121"/>
          <w:sz w:val="22"/>
          <w:szCs w:val="22"/>
        </w:rPr>
        <w:t xml:space="preserve">16G x 20 cm,  </w:t>
      </w:r>
      <w:r w:rsidRPr="00C41511">
        <w:rPr>
          <w:bCs/>
          <w:color w:val="212121"/>
          <w:sz w:val="22"/>
          <w:szCs w:val="22"/>
        </w:rPr>
        <w:t>18G x 20 cm,</w:t>
      </w:r>
    </w:p>
    <w:p w:rsidR="001A4EA4" w:rsidRPr="00C41511" w:rsidRDefault="001A4EA4" w:rsidP="001A4EA4">
      <w:pPr>
        <w:pStyle w:val="Bezodstpw0"/>
        <w:framePr w:hSpace="141" w:wrap="around" w:vAnchor="text" w:hAnchor="margin" w:xAlign="center" w:y="78"/>
        <w:spacing w:line="276" w:lineRule="auto"/>
        <w:rPr>
          <w:bCs/>
          <w:color w:val="212121"/>
          <w:sz w:val="22"/>
          <w:szCs w:val="22"/>
        </w:rPr>
      </w:pPr>
      <w:r w:rsidRPr="00C41511">
        <w:rPr>
          <w:bCs/>
          <w:color w:val="212121"/>
          <w:sz w:val="22"/>
          <w:szCs w:val="22"/>
        </w:rPr>
        <w:t>-  igła wykonana ze stali nierdzewnej, zaostrzona, gwarantująca atraumatyczne, precyzyjne cięcie tkanki,</w:t>
      </w:r>
    </w:p>
    <w:p w:rsidR="001A4EA4" w:rsidRPr="00C41511" w:rsidRDefault="001A4EA4" w:rsidP="001A4EA4">
      <w:pPr>
        <w:pStyle w:val="Bezodstpw0"/>
        <w:framePr w:hSpace="141" w:wrap="around" w:vAnchor="text" w:hAnchor="margin" w:xAlign="center" w:y="78"/>
        <w:spacing w:line="276" w:lineRule="auto"/>
        <w:rPr>
          <w:bCs/>
          <w:color w:val="212121"/>
          <w:sz w:val="22"/>
          <w:szCs w:val="22"/>
        </w:rPr>
      </w:pPr>
      <w:r w:rsidRPr="00C41511">
        <w:rPr>
          <w:bCs/>
          <w:color w:val="212121"/>
          <w:sz w:val="22"/>
          <w:szCs w:val="22"/>
        </w:rPr>
        <w:t xml:space="preserve">-  igła ze znacznikami </w:t>
      </w:r>
      <w:r>
        <w:rPr>
          <w:bCs/>
          <w:color w:val="212121"/>
          <w:sz w:val="22"/>
          <w:szCs w:val="22"/>
        </w:rPr>
        <w:t>głębokości wprowadzenia co 1 cm</w:t>
      </w:r>
      <w:r w:rsidRPr="00C41511">
        <w:rPr>
          <w:bCs/>
          <w:color w:val="212121"/>
          <w:sz w:val="22"/>
          <w:szCs w:val="22"/>
        </w:rPr>
        <w:t>, co ułatwia kontrolę głębokości wkłucia,</w:t>
      </w:r>
    </w:p>
    <w:p w:rsidR="001A4EA4" w:rsidRPr="00C41511" w:rsidRDefault="001A4EA4" w:rsidP="001A4EA4">
      <w:pPr>
        <w:pStyle w:val="Bezodstpw0"/>
        <w:framePr w:hSpace="141" w:wrap="around" w:vAnchor="text" w:hAnchor="margin" w:xAlign="center" w:y="78"/>
        <w:spacing w:line="276" w:lineRule="auto"/>
        <w:rPr>
          <w:bCs/>
          <w:color w:val="212121"/>
          <w:sz w:val="22"/>
          <w:szCs w:val="22"/>
        </w:rPr>
      </w:pPr>
      <w:r w:rsidRPr="00C41511">
        <w:rPr>
          <w:bCs/>
          <w:color w:val="212121"/>
          <w:sz w:val="22"/>
          <w:szCs w:val="22"/>
        </w:rPr>
        <w:t>-  2 przyciski spustowe automatu,</w:t>
      </w:r>
    </w:p>
    <w:p w:rsidR="001A4EA4" w:rsidRDefault="001A4EA4" w:rsidP="001A4EA4">
      <w:pPr>
        <w:rPr>
          <w:bCs/>
          <w:color w:val="212121"/>
          <w:sz w:val="22"/>
          <w:szCs w:val="22"/>
        </w:rPr>
      </w:pPr>
      <w:r w:rsidRPr="00C41511">
        <w:rPr>
          <w:bCs/>
          <w:color w:val="212121"/>
          <w:sz w:val="22"/>
          <w:szCs w:val="22"/>
        </w:rPr>
        <w:t>-  bezpiecznik blokujący</w:t>
      </w:r>
    </w:p>
    <w:p w:rsidR="001A4EA4" w:rsidRDefault="001A4EA4" w:rsidP="001A4EA4">
      <w:pPr>
        <w:rPr>
          <w:bCs/>
          <w:color w:val="212121"/>
          <w:sz w:val="22"/>
          <w:szCs w:val="22"/>
        </w:rPr>
      </w:pPr>
    </w:p>
    <w:p w:rsidR="001A4EA4" w:rsidRPr="00245474" w:rsidRDefault="001A4EA4" w:rsidP="001A4EA4">
      <w:pPr>
        <w:rPr>
          <w:b/>
          <w:sz w:val="20"/>
        </w:rPr>
      </w:pPr>
    </w:p>
    <w:p w:rsidR="001A4EA4" w:rsidRPr="00245474" w:rsidRDefault="001A4EA4" w:rsidP="001A4EA4">
      <w:pPr>
        <w:rPr>
          <w:b/>
          <w:sz w:val="20"/>
        </w:rPr>
      </w:pPr>
    </w:p>
    <w:p w:rsidR="001A4EA4" w:rsidRPr="00245474" w:rsidRDefault="001A4EA4" w:rsidP="001A4EA4">
      <w:pPr>
        <w:rPr>
          <w:b/>
          <w:sz w:val="20"/>
        </w:rPr>
      </w:pPr>
    </w:p>
    <w:p w:rsidR="001A4EA4" w:rsidRPr="00245474" w:rsidRDefault="001A4EA4" w:rsidP="001A4EA4">
      <w:pPr>
        <w:rPr>
          <w:b/>
          <w:sz w:val="20"/>
        </w:rPr>
      </w:pPr>
    </w:p>
    <w:p w:rsidR="001A4EA4" w:rsidRPr="00245474" w:rsidRDefault="001A4EA4" w:rsidP="001A4EA4">
      <w:pPr>
        <w:rPr>
          <w:b/>
          <w:sz w:val="20"/>
        </w:rPr>
      </w:pPr>
    </w:p>
    <w:p w:rsidR="001A4EA4" w:rsidRPr="00245474" w:rsidRDefault="001A4EA4" w:rsidP="001A4EA4">
      <w:pPr>
        <w:rPr>
          <w:b/>
          <w:sz w:val="20"/>
        </w:rPr>
      </w:pPr>
    </w:p>
    <w:p w:rsidR="001A4EA4" w:rsidRPr="00245474" w:rsidRDefault="001A4EA4" w:rsidP="001A4EA4">
      <w:pPr>
        <w:rPr>
          <w:b/>
          <w:sz w:val="20"/>
        </w:rPr>
      </w:pPr>
    </w:p>
    <w:p w:rsidR="001A4EA4" w:rsidRPr="00245474" w:rsidRDefault="001A4EA4" w:rsidP="001A4EA4">
      <w:pPr>
        <w:rPr>
          <w:b/>
          <w:sz w:val="20"/>
        </w:rPr>
      </w:pPr>
    </w:p>
    <w:p w:rsidR="001A4EA4" w:rsidRDefault="001A4EA4" w:rsidP="001A4EA4">
      <w:pPr>
        <w:rPr>
          <w:b/>
          <w:sz w:val="20"/>
        </w:rPr>
      </w:pPr>
    </w:p>
    <w:p w:rsidR="001A4EA4" w:rsidRPr="00245474" w:rsidRDefault="001A4EA4" w:rsidP="001A4EA4">
      <w:pPr>
        <w:rPr>
          <w:b/>
          <w:sz w:val="22"/>
          <w:szCs w:val="22"/>
        </w:rPr>
      </w:pPr>
      <w:r w:rsidRPr="00245474">
        <w:rPr>
          <w:b/>
          <w:sz w:val="22"/>
          <w:szCs w:val="22"/>
        </w:rPr>
        <w:lastRenderedPageBreak/>
        <w:t>Pakiet nr 2</w:t>
      </w:r>
    </w:p>
    <w:p w:rsidR="001A4EA4" w:rsidRPr="00245474" w:rsidRDefault="001A4EA4" w:rsidP="001A4EA4">
      <w:pPr>
        <w:rPr>
          <w:b/>
          <w:sz w:val="22"/>
          <w:szCs w:val="22"/>
        </w:rPr>
      </w:pPr>
    </w:p>
    <w:p w:rsidR="001A4EA4" w:rsidRPr="008D1F27" w:rsidRDefault="001A4EA4" w:rsidP="001A4EA4">
      <w:pPr>
        <w:rPr>
          <w:b/>
          <w:sz w:val="22"/>
          <w:szCs w:val="22"/>
        </w:rPr>
      </w:pPr>
      <w:r w:rsidRPr="008D1F27">
        <w:rPr>
          <w:rFonts w:eastAsia="Lucida Sans Unicode"/>
          <w:b/>
          <w:sz w:val="22"/>
          <w:szCs w:val="22"/>
          <w:lang w:val="pl-PL" w:eastAsia="ar-SA"/>
        </w:rPr>
        <w:t>Zestaw do bezpiecznego podawania cytostatyków do pęcherza moczowego</w:t>
      </w:r>
    </w:p>
    <w:p w:rsidR="001A4EA4" w:rsidRDefault="001A4EA4" w:rsidP="001A4EA4">
      <w:pPr>
        <w:rPr>
          <w:b/>
        </w:rPr>
      </w:pPr>
    </w:p>
    <w:tbl>
      <w:tblPr>
        <w:tblW w:w="12175" w:type="dxa"/>
        <w:tblInd w:w="-554" w:type="dxa"/>
        <w:tblLayout w:type="fixed"/>
        <w:tblCellMar>
          <w:left w:w="10" w:type="dxa"/>
          <w:right w:w="10" w:type="dxa"/>
        </w:tblCellMar>
        <w:tblLook w:val="04A0" w:firstRow="1" w:lastRow="0" w:firstColumn="1" w:lastColumn="0" w:noHBand="0" w:noVBand="1"/>
      </w:tblPr>
      <w:tblGrid>
        <w:gridCol w:w="551"/>
        <w:gridCol w:w="2127"/>
        <w:gridCol w:w="866"/>
        <w:gridCol w:w="1296"/>
        <w:gridCol w:w="1074"/>
        <w:gridCol w:w="1074"/>
        <w:gridCol w:w="1074"/>
        <w:gridCol w:w="1074"/>
        <w:gridCol w:w="1073"/>
        <w:gridCol w:w="1966"/>
      </w:tblGrid>
      <w:tr w:rsidR="001A4EA4" w:rsidRPr="00070AC1" w:rsidTr="00500AC8">
        <w:tc>
          <w:tcPr>
            <w:tcW w:w="551"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L.P.</w:t>
            </w:r>
          </w:p>
        </w:tc>
        <w:tc>
          <w:tcPr>
            <w:tcW w:w="2127"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ASORTYMENT SZCZEGÓŁOWY</w:t>
            </w:r>
          </w:p>
        </w:tc>
        <w:tc>
          <w:tcPr>
            <w:tcW w:w="866"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1296"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12 M-CY</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CENA NETTO</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CENA BRUTTO</w:t>
            </w:r>
          </w:p>
        </w:tc>
        <w:tc>
          <w:tcPr>
            <w:tcW w:w="1074" w:type="dxa"/>
            <w:tcBorders>
              <w:top w:val="single" w:sz="2" w:space="0" w:color="000000"/>
              <w:left w:val="single" w:sz="2" w:space="0" w:color="000000"/>
              <w:bottom w:val="single" w:sz="2" w:space="0" w:color="000000"/>
              <w:right w:val="single" w:sz="2" w:space="0" w:color="000000"/>
            </w:tcBorders>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STAWKA VAT</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WARTOŚĆ NETTO</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WARTOŚĆ BRUTTO</w:t>
            </w:r>
          </w:p>
        </w:tc>
        <w:tc>
          <w:tcPr>
            <w:tcW w:w="196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Pr>
                <w:b/>
                <w:bCs/>
                <w:sz w:val="18"/>
                <w:szCs w:val="18"/>
                <w:lang w:val="en-US"/>
              </w:rPr>
              <w:t>PRODUCENT I NUMER KATALOGOWY</w:t>
            </w:r>
          </w:p>
        </w:tc>
      </w:tr>
      <w:tr w:rsidR="001A4EA4" w:rsidRPr="00070AC1" w:rsidTr="00500AC8">
        <w:trPr>
          <w:trHeight w:val="1090"/>
        </w:trPr>
        <w:tc>
          <w:tcPr>
            <w:tcW w:w="551"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rPr>
                <w:b/>
                <w:sz w:val="18"/>
                <w:szCs w:val="18"/>
                <w:lang w:val="en-US"/>
              </w:rPr>
            </w:pPr>
            <w:r w:rsidRPr="00070AC1">
              <w:rPr>
                <w:b/>
                <w:sz w:val="18"/>
                <w:szCs w:val="18"/>
                <w:lang w:val="en-US"/>
              </w:rPr>
              <w:t>1.</w:t>
            </w:r>
          </w:p>
        </w:tc>
        <w:tc>
          <w:tcPr>
            <w:tcW w:w="2127"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rPr>
                <w:sz w:val="22"/>
                <w:szCs w:val="22"/>
              </w:rPr>
            </w:pPr>
            <w:r w:rsidRPr="008D1F27">
              <w:rPr>
                <w:rFonts w:eastAsia="Lucida Sans Unicode"/>
                <w:sz w:val="22"/>
                <w:szCs w:val="22"/>
                <w:lang w:val="pl-PL" w:eastAsia="ar-SA"/>
              </w:rPr>
              <w:t>Zestaw do bezpiecznego podawania cytostatyków do pęcherza moczowego</w:t>
            </w:r>
          </w:p>
        </w:tc>
        <w:tc>
          <w:tcPr>
            <w:tcW w:w="866"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sidRPr="00070AC1">
              <w:rPr>
                <w:sz w:val="22"/>
                <w:szCs w:val="22"/>
                <w:lang w:val="pl-PL"/>
              </w:rPr>
              <w:t>szt.</w:t>
            </w:r>
          </w:p>
        </w:tc>
        <w:tc>
          <w:tcPr>
            <w:tcW w:w="1296"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Pr>
                <w:sz w:val="22"/>
                <w:szCs w:val="22"/>
                <w:lang w:val="pl-PL"/>
              </w:rPr>
              <w:t>150</w:t>
            </w:r>
          </w:p>
        </w:tc>
        <w:tc>
          <w:tcPr>
            <w:tcW w:w="107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074" w:type="dxa"/>
            <w:tcBorders>
              <w:left w:val="single" w:sz="2" w:space="0" w:color="000000"/>
              <w:bottom w:val="single" w:sz="2" w:space="0" w:color="000000"/>
              <w:right w:val="single" w:sz="2" w:space="0" w:color="000000"/>
            </w:tcBorders>
          </w:tcPr>
          <w:p w:rsidR="001A4EA4" w:rsidRPr="00070AC1" w:rsidRDefault="001A4EA4" w:rsidP="00500AC8">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073"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966" w:type="dxa"/>
            <w:tcBorders>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r>
      <w:tr w:rsidR="001A4EA4" w:rsidRPr="00070AC1" w:rsidTr="00500AC8">
        <w:tc>
          <w:tcPr>
            <w:tcW w:w="267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Cs w:val="24"/>
                <w:lang w:val="en-US"/>
              </w:rPr>
            </w:pPr>
            <w:r w:rsidRPr="00070AC1">
              <w:rPr>
                <w:rFonts w:ascii="Calibri" w:hAnsi="Calibri"/>
                <w:b/>
                <w:bCs/>
                <w:szCs w:val="24"/>
                <w:lang w:val="en-US"/>
              </w:rPr>
              <w:t>RAZEM</w:t>
            </w:r>
          </w:p>
        </w:tc>
        <w:tc>
          <w:tcPr>
            <w:tcW w:w="866"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296"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right w:val="single" w:sz="2" w:space="0" w:color="000000"/>
            </w:tcBorders>
          </w:tcPr>
          <w:p w:rsidR="001A4EA4" w:rsidRPr="00070AC1" w:rsidRDefault="001A4EA4" w:rsidP="00500AC8">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96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r>
    </w:tbl>
    <w:p w:rsidR="001A4EA4" w:rsidRDefault="001A4EA4" w:rsidP="001A4EA4"/>
    <w:p w:rsidR="001A4EA4" w:rsidRPr="008D1F27" w:rsidRDefault="001A4EA4" w:rsidP="001A4EA4">
      <w:pPr>
        <w:rPr>
          <w:rFonts w:eastAsia="Lucida Sans Unicode"/>
          <w:b/>
          <w:sz w:val="22"/>
          <w:szCs w:val="22"/>
          <w:lang w:val="pl-PL" w:eastAsia="ar-SA"/>
        </w:rPr>
      </w:pPr>
      <w:r w:rsidRPr="008D1F27">
        <w:rPr>
          <w:rFonts w:eastAsia="Lucida Sans Unicode"/>
          <w:b/>
          <w:sz w:val="22"/>
          <w:szCs w:val="22"/>
          <w:lang w:val="pl-PL" w:eastAsia="ar-SA"/>
        </w:rPr>
        <w:t>Zestaw do bezpiecznego podawania cytostatyków do pęcherza moczowego</w:t>
      </w:r>
      <w:r>
        <w:rPr>
          <w:rFonts w:eastAsia="Lucida Sans Unicode"/>
          <w:b/>
          <w:sz w:val="22"/>
          <w:szCs w:val="22"/>
          <w:lang w:val="pl-PL" w:eastAsia="ar-SA"/>
        </w:rPr>
        <w:t>:</w:t>
      </w:r>
    </w:p>
    <w:p w:rsidR="001A4EA4" w:rsidRDefault="001A4EA4" w:rsidP="001A4EA4">
      <w:pPr>
        <w:framePr w:hSpace="141" w:wrap="around" w:vAnchor="text" w:hAnchor="margin" w:xAlign="center" w:y="78"/>
        <w:rPr>
          <w:sz w:val="22"/>
          <w:szCs w:val="22"/>
        </w:rPr>
      </w:pPr>
      <w:r>
        <w:rPr>
          <w:sz w:val="22"/>
          <w:szCs w:val="22"/>
        </w:rPr>
        <w:t xml:space="preserve">1. Łącznik do podaży dopęcherzowej :    </w:t>
      </w:r>
    </w:p>
    <w:p w:rsidR="001A4EA4" w:rsidRDefault="001A4EA4" w:rsidP="001A4EA4">
      <w:pPr>
        <w:framePr w:hSpace="141" w:wrap="around" w:vAnchor="text" w:hAnchor="margin" w:xAlign="center" w:y="78"/>
        <w:rPr>
          <w:sz w:val="22"/>
          <w:szCs w:val="22"/>
        </w:rPr>
      </w:pPr>
      <w:r>
        <w:rPr>
          <w:sz w:val="22"/>
          <w:szCs w:val="22"/>
        </w:rPr>
        <w:t>- łącznik do podaży dopęcherzowej kompatybilny z cewnikiem Foley, posiadający wbudowany adapter umożliwiający podaż dopęcherzową cytostatyków w systemie zamkniętym tzw. suche połączenie, kompatybilny z łącznikiem na strzykawkę. Objętość wypełnienia 0,95 ml.</w:t>
      </w:r>
    </w:p>
    <w:p w:rsidR="001A4EA4" w:rsidRDefault="001A4EA4" w:rsidP="001A4EA4">
      <w:pPr>
        <w:framePr w:hSpace="141" w:wrap="around" w:vAnchor="text" w:hAnchor="margin" w:xAlign="center" w:y="78"/>
        <w:rPr>
          <w:sz w:val="22"/>
          <w:szCs w:val="22"/>
        </w:rPr>
      </w:pPr>
      <w:r>
        <w:rPr>
          <w:sz w:val="22"/>
          <w:szCs w:val="22"/>
        </w:rPr>
        <w:t>2. Worek :</w:t>
      </w:r>
    </w:p>
    <w:p w:rsidR="001A4EA4" w:rsidRDefault="001A4EA4" w:rsidP="001A4EA4">
      <w:pPr>
        <w:framePr w:hSpace="141" w:wrap="around" w:vAnchor="text" w:hAnchor="margin" w:xAlign="center" w:y="78"/>
        <w:rPr>
          <w:sz w:val="22"/>
          <w:szCs w:val="22"/>
        </w:rPr>
      </w:pPr>
      <w:r>
        <w:rPr>
          <w:sz w:val="22"/>
          <w:szCs w:val="22"/>
        </w:rPr>
        <w:t xml:space="preserve"> - sterylny worek do długoterminowej zbiórki moczu, 2 L, szeroki, miękki dren antyzałamaniowy 120 cm, zastawka antyzwrotna, opcja ze zintegrowanym wieszakiem, szczegółowa skala co 25 ml do 100 ml, biała tylna ściana worka do łatwej wizualizacji moczu, poprzeczny kranik spustowy, nadrukowana instrukcja opróżnienia worka, wentylowana zakładka na kranik spustowy, podwójne wzmocnione zgrzewy, port bezigłowy do pobierania próbek z okienkiem do kontroli procesu, użycie do 7 dni.</w:t>
      </w:r>
    </w:p>
    <w:p w:rsidR="001A4EA4" w:rsidRDefault="001A4EA4" w:rsidP="001A4EA4">
      <w:pPr>
        <w:framePr w:hSpace="141" w:wrap="around" w:vAnchor="text" w:hAnchor="margin" w:xAlign="center" w:y="78"/>
        <w:rPr>
          <w:sz w:val="22"/>
          <w:szCs w:val="22"/>
        </w:rPr>
      </w:pPr>
      <w:r>
        <w:rPr>
          <w:sz w:val="22"/>
          <w:szCs w:val="22"/>
        </w:rPr>
        <w:t>3. Worek z SAP :</w:t>
      </w:r>
    </w:p>
    <w:p w:rsidR="001A4EA4" w:rsidRPr="00245474" w:rsidRDefault="001A4EA4" w:rsidP="001A4EA4">
      <w:pPr>
        <w:rPr>
          <w:b/>
          <w:sz w:val="22"/>
          <w:szCs w:val="22"/>
        </w:rPr>
      </w:pPr>
      <w:r>
        <w:rPr>
          <w:sz w:val="22"/>
          <w:szCs w:val="22"/>
        </w:rPr>
        <w:t>- worek do opróżniania worka na mocz z substancją wiążącą płyny w żel (SAP), 2L, zastawka antyzwrotna, uniwersalny łącznik do kranika poprzecznego worka, regulowane podwieszenie, wzmocnione zgrzewy, szczegółowa skala co 25 ml do 100 ml, biała tylna ściana worka, zatyczka, do jednorazowego użytku.</w:t>
      </w: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r w:rsidRPr="00245474">
        <w:rPr>
          <w:b/>
          <w:sz w:val="22"/>
          <w:szCs w:val="22"/>
        </w:rPr>
        <w:t>Pakiet nr 3</w:t>
      </w:r>
    </w:p>
    <w:p w:rsidR="001A4EA4" w:rsidRPr="00245474" w:rsidRDefault="001A4EA4" w:rsidP="001A4EA4">
      <w:pPr>
        <w:rPr>
          <w:b/>
          <w:sz w:val="22"/>
          <w:szCs w:val="22"/>
        </w:rPr>
      </w:pPr>
    </w:p>
    <w:p w:rsidR="001A4EA4" w:rsidRDefault="001A4EA4" w:rsidP="001A4EA4">
      <w:pPr>
        <w:rPr>
          <w:b/>
          <w:sz w:val="22"/>
          <w:szCs w:val="22"/>
        </w:rPr>
      </w:pPr>
      <w:r w:rsidRPr="000B56C1">
        <w:rPr>
          <w:b/>
          <w:sz w:val="22"/>
          <w:szCs w:val="22"/>
        </w:rPr>
        <w:t>Zestaw do szynowania moczowodów typu "Double-J" - oba końce otwarte</w:t>
      </w:r>
    </w:p>
    <w:p w:rsidR="001A4EA4" w:rsidRPr="00143FF6" w:rsidRDefault="001A4EA4" w:rsidP="001A4EA4">
      <w:pPr>
        <w:rPr>
          <w:b/>
          <w:sz w:val="22"/>
          <w:szCs w:val="22"/>
        </w:rPr>
      </w:pPr>
    </w:p>
    <w:tbl>
      <w:tblPr>
        <w:tblW w:w="14175" w:type="dxa"/>
        <w:tblInd w:w="-570" w:type="dxa"/>
        <w:tblLayout w:type="fixed"/>
        <w:tblCellMar>
          <w:left w:w="10" w:type="dxa"/>
          <w:right w:w="10" w:type="dxa"/>
        </w:tblCellMar>
        <w:tblLook w:val="04A0" w:firstRow="1" w:lastRow="0" w:firstColumn="1" w:lastColumn="0" w:noHBand="0" w:noVBand="1"/>
      </w:tblPr>
      <w:tblGrid>
        <w:gridCol w:w="567"/>
        <w:gridCol w:w="2694"/>
        <w:gridCol w:w="992"/>
        <w:gridCol w:w="992"/>
        <w:gridCol w:w="1276"/>
        <w:gridCol w:w="1134"/>
        <w:gridCol w:w="1134"/>
        <w:gridCol w:w="1559"/>
        <w:gridCol w:w="1559"/>
        <w:gridCol w:w="2268"/>
      </w:tblGrid>
      <w:tr w:rsidR="001A4EA4" w:rsidRPr="00070AC1" w:rsidTr="00500AC8">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L.P.</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ASORTYMENT SZCZEGÓŁOWY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12 M-CY</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CENA NETTO</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CENA BRUTTO</w:t>
            </w:r>
          </w:p>
        </w:tc>
        <w:tc>
          <w:tcPr>
            <w:tcW w:w="1134" w:type="dxa"/>
            <w:tcBorders>
              <w:top w:val="single" w:sz="2" w:space="0" w:color="000000"/>
              <w:left w:val="single" w:sz="2" w:space="0" w:color="000000"/>
              <w:bottom w:val="single" w:sz="2" w:space="0" w:color="000000"/>
              <w:right w:val="single" w:sz="2" w:space="0" w:color="000000"/>
            </w:tcBorders>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STAWKA VAT</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WARTOŚĆ NETTO</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Pr>
                <w:b/>
                <w:bCs/>
                <w:sz w:val="18"/>
                <w:szCs w:val="18"/>
                <w:lang w:val="en-US"/>
              </w:rPr>
              <w:t>PRODUCENT I</w:t>
            </w:r>
            <w:r w:rsidRPr="00070AC1">
              <w:rPr>
                <w:b/>
                <w:bCs/>
                <w:sz w:val="18"/>
                <w:szCs w:val="18"/>
                <w:lang w:val="en-US"/>
              </w:rPr>
              <w:t xml:space="preserve"> N</w:t>
            </w:r>
            <w:r>
              <w:rPr>
                <w:b/>
                <w:bCs/>
                <w:sz w:val="18"/>
                <w:szCs w:val="18"/>
                <w:lang w:val="en-US"/>
              </w:rPr>
              <w:t>UME</w:t>
            </w:r>
            <w:r w:rsidRPr="00070AC1">
              <w:rPr>
                <w:b/>
                <w:bCs/>
                <w:sz w:val="18"/>
                <w:szCs w:val="18"/>
                <w:lang w:val="en-US"/>
              </w:rPr>
              <w:t>R</w:t>
            </w:r>
            <w:r>
              <w:rPr>
                <w:b/>
                <w:bCs/>
                <w:sz w:val="18"/>
                <w:szCs w:val="18"/>
                <w:lang w:val="en-US"/>
              </w:rPr>
              <w:t xml:space="preserve"> KATALOGOWY</w:t>
            </w:r>
          </w:p>
        </w:tc>
      </w:tr>
      <w:tr w:rsidR="001A4EA4" w:rsidRPr="00070AC1" w:rsidTr="00500AC8">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rPr>
                <w:b/>
                <w:sz w:val="18"/>
                <w:szCs w:val="18"/>
                <w:lang w:val="en-US"/>
              </w:rPr>
            </w:pPr>
            <w:r w:rsidRPr="00070AC1">
              <w:rPr>
                <w:b/>
                <w:sz w:val="18"/>
                <w:szCs w:val="18"/>
                <w:lang w:val="en-US"/>
              </w:rPr>
              <w:t>1.</w:t>
            </w:r>
          </w:p>
        </w:tc>
        <w:tc>
          <w:tcPr>
            <w:tcW w:w="2694" w:type="dxa"/>
            <w:tcBorders>
              <w:left w:val="single" w:sz="2" w:space="0" w:color="000000"/>
              <w:bottom w:val="single" w:sz="2" w:space="0" w:color="000000"/>
            </w:tcBorders>
            <w:tcMar>
              <w:top w:w="55" w:type="dxa"/>
              <w:left w:w="55" w:type="dxa"/>
              <w:bottom w:w="55" w:type="dxa"/>
              <w:right w:w="55" w:type="dxa"/>
            </w:tcMar>
          </w:tcPr>
          <w:p w:rsidR="001A4EA4" w:rsidRDefault="001A4EA4" w:rsidP="00500AC8">
            <w:pPr>
              <w:rPr>
                <w:sz w:val="22"/>
                <w:szCs w:val="22"/>
              </w:rPr>
            </w:pPr>
            <w:r w:rsidRPr="000B56C1">
              <w:rPr>
                <w:sz w:val="22"/>
                <w:szCs w:val="22"/>
              </w:rPr>
              <w:t>Zestaw do szynowania moczowodów typu "Double-J" - oba końce otwarte</w:t>
            </w:r>
          </w:p>
          <w:p w:rsidR="001A4EA4" w:rsidRDefault="001A4EA4" w:rsidP="00500AC8">
            <w:pPr>
              <w:rPr>
                <w:sz w:val="22"/>
                <w:szCs w:val="22"/>
              </w:rPr>
            </w:pPr>
            <w:r>
              <w:rPr>
                <w:sz w:val="22"/>
                <w:szCs w:val="22"/>
              </w:rPr>
              <w:t>- widoczny w promieniach RTG</w:t>
            </w:r>
          </w:p>
          <w:p w:rsidR="001A4EA4" w:rsidRDefault="001A4EA4" w:rsidP="00500AC8">
            <w:pPr>
              <w:rPr>
                <w:sz w:val="22"/>
                <w:szCs w:val="22"/>
              </w:rPr>
            </w:pPr>
            <w:r>
              <w:rPr>
                <w:sz w:val="22"/>
                <w:szCs w:val="22"/>
              </w:rPr>
              <w:t>- otwory drenujące rozmieszczone na pętlach i trzonie cewnika,</w:t>
            </w:r>
          </w:p>
          <w:p w:rsidR="001A4EA4" w:rsidRDefault="001A4EA4" w:rsidP="00500AC8">
            <w:pPr>
              <w:rPr>
                <w:sz w:val="22"/>
                <w:szCs w:val="22"/>
              </w:rPr>
            </w:pPr>
            <w:r>
              <w:rPr>
                <w:sz w:val="22"/>
                <w:szCs w:val="22"/>
              </w:rPr>
              <w:t>- cewnik oznakowany dla dokładnego umiejscowienia,</w:t>
            </w:r>
          </w:p>
          <w:p w:rsidR="001A4EA4" w:rsidRDefault="001A4EA4" w:rsidP="00500AC8">
            <w:pPr>
              <w:rPr>
                <w:sz w:val="22"/>
                <w:szCs w:val="22"/>
              </w:rPr>
            </w:pPr>
            <w:r>
              <w:rPr>
                <w:sz w:val="22"/>
                <w:szCs w:val="22"/>
              </w:rPr>
              <w:t>- popychacz standardowy do zestawu,</w:t>
            </w:r>
          </w:p>
          <w:p w:rsidR="001A4EA4" w:rsidRDefault="001A4EA4" w:rsidP="00500AC8">
            <w:pPr>
              <w:rPr>
                <w:sz w:val="22"/>
                <w:szCs w:val="22"/>
              </w:rPr>
            </w:pPr>
            <w:r>
              <w:rPr>
                <w:sz w:val="22"/>
                <w:szCs w:val="22"/>
              </w:rPr>
              <w:t>- prowadnik prosty, sztywny, z elastyczną końcówką-prowadnik hydrofilowy nitynilowy (ewentualnie pokryty teflonem),</w:t>
            </w:r>
          </w:p>
          <w:p w:rsidR="001A4EA4" w:rsidRDefault="001A4EA4" w:rsidP="00500AC8">
            <w:pPr>
              <w:rPr>
                <w:sz w:val="22"/>
                <w:szCs w:val="22"/>
              </w:rPr>
            </w:pPr>
            <w:r>
              <w:rPr>
                <w:sz w:val="22"/>
                <w:szCs w:val="22"/>
              </w:rPr>
              <w:t>- atraumatyczna pętla pęcherzowa i zacisk,</w:t>
            </w:r>
          </w:p>
          <w:p w:rsidR="001A4EA4" w:rsidRPr="00070AC1" w:rsidRDefault="001A4EA4" w:rsidP="00500AC8">
            <w:pPr>
              <w:rPr>
                <w:sz w:val="22"/>
                <w:szCs w:val="22"/>
              </w:rPr>
            </w:pPr>
            <w:r>
              <w:rPr>
                <w:sz w:val="22"/>
                <w:szCs w:val="22"/>
              </w:rPr>
              <w:t>- rozmiary nr: 5,6,7,8 długi 26 cm, 28 cm, 30cm.</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Pr>
                <w:sz w:val="22"/>
                <w:szCs w:val="22"/>
                <w:lang w:val="pl-PL"/>
              </w:rPr>
              <w:t>20</w:t>
            </w:r>
          </w:p>
        </w:tc>
        <w:tc>
          <w:tcPr>
            <w:tcW w:w="1276"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right w:val="single" w:sz="2" w:space="0" w:color="000000"/>
            </w:tcBorders>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r>
      <w:tr w:rsidR="001A4EA4" w:rsidRPr="00070AC1" w:rsidTr="00500AC8">
        <w:tc>
          <w:tcPr>
            <w:tcW w:w="3261"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Cs w:val="24"/>
                <w:lang w:val="en-US"/>
              </w:rPr>
            </w:pPr>
            <w:r w:rsidRPr="00070AC1">
              <w:rPr>
                <w:rFonts w:ascii="Calibri" w:hAnsi="Calibri"/>
                <w:b/>
                <w:bCs/>
                <w:szCs w:val="24"/>
                <w:lang w:val="en-US"/>
              </w:rPr>
              <w:t>RAZEM</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134" w:type="dxa"/>
            <w:tcBorders>
              <w:top w:val="single" w:sz="2" w:space="0" w:color="000000"/>
              <w:left w:val="single" w:sz="2" w:space="0" w:color="000000"/>
              <w:bottom w:val="single" w:sz="2" w:space="0" w:color="000000"/>
              <w:right w:val="single" w:sz="2" w:space="0" w:color="000000"/>
            </w:tcBorders>
          </w:tcPr>
          <w:p w:rsidR="001A4EA4" w:rsidRPr="00070AC1" w:rsidRDefault="001A4EA4" w:rsidP="00500AC8">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r>
    </w:tbl>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Default="001A4EA4" w:rsidP="001A4EA4">
      <w:pPr>
        <w:rPr>
          <w:b/>
          <w:sz w:val="22"/>
          <w:szCs w:val="22"/>
        </w:rPr>
      </w:pPr>
    </w:p>
    <w:p w:rsidR="001A4EA4" w:rsidRPr="00245474" w:rsidRDefault="001A4EA4" w:rsidP="001A4EA4">
      <w:pPr>
        <w:rPr>
          <w:b/>
          <w:sz w:val="22"/>
          <w:szCs w:val="22"/>
        </w:rPr>
      </w:pPr>
      <w:r w:rsidRPr="00245474">
        <w:rPr>
          <w:b/>
          <w:sz w:val="22"/>
          <w:szCs w:val="22"/>
        </w:rPr>
        <w:t>Pakiet nr 4</w:t>
      </w:r>
    </w:p>
    <w:p w:rsidR="001A4EA4" w:rsidRDefault="001A4EA4" w:rsidP="001A4EA4">
      <w:pPr>
        <w:rPr>
          <w:b/>
          <w:sz w:val="22"/>
          <w:szCs w:val="22"/>
        </w:rPr>
      </w:pPr>
      <w:r w:rsidRPr="000B56C1">
        <w:rPr>
          <w:b/>
          <w:sz w:val="22"/>
          <w:szCs w:val="22"/>
        </w:rPr>
        <w:t>Zestaw do szynowania moczowodów typ</w:t>
      </w:r>
      <w:r>
        <w:rPr>
          <w:b/>
          <w:sz w:val="22"/>
          <w:szCs w:val="22"/>
        </w:rPr>
        <w:t>u "Double-J" – jeden koniec zamknięty</w:t>
      </w:r>
    </w:p>
    <w:p w:rsidR="001A4EA4" w:rsidRPr="00143FF6" w:rsidRDefault="001A4EA4" w:rsidP="001A4EA4">
      <w:pPr>
        <w:rPr>
          <w:b/>
          <w:sz w:val="22"/>
          <w:szCs w:val="22"/>
        </w:rPr>
      </w:pPr>
    </w:p>
    <w:tbl>
      <w:tblPr>
        <w:tblW w:w="14175" w:type="dxa"/>
        <w:tblInd w:w="-570" w:type="dxa"/>
        <w:tblLayout w:type="fixed"/>
        <w:tblCellMar>
          <w:left w:w="10" w:type="dxa"/>
          <w:right w:w="10" w:type="dxa"/>
        </w:tblCellMar>
        <w:tblLook w:val="04A0" w:firstRow="1" w:lastRow="0" w:firstColumn="1" w:lastColumn="0" w:noHBand="0" w:noVBand="1"/>
      </w:tblPr>
      <w:tblGrid>
        <w:gridCol w:w="567"/>
        <w:gridCol w:w="2694"/>
        <w:gridCol w:w="992"/>
        <w:gridCol w:w="992"/>
        <w:gridCol w:w="1276"/>
        <w:gridCol w:w="1134"/>
        <w:gridCol w:w="1134"/>
        <w:gridCol w:w="1559"/>
        <w:gridCol w:w="1559"/>
        <w:gridCol w:w="2268"/>
      </w:tblGrid>
      <w:tr w:rsidR="001A4EA4" w:rsidRPr="00070AC1" w:rsidTr="00500AC8">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L.P.</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ASORTYMENT SZCZEGÓŁOWY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12 M-CY</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CENA NETTO</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CENA BRUTTO</w:t>
            </w:r>
          </w:p>
        </w:tc>
        <w:tc>
          <w:tcPr>
            <w:tcW w:w="1134" w:type="dxa"/>
            <w:tcBorders>
              <w:top w:val="single" w:sz="2" w:space="0" w:color="000000"/>
              <w:left w:val="single" w:sz="2" w:space="0" w:color="000000"/>
              <w:bottom w:val="single" w:sz="2" w:space="0" w:color="000000"/>
              <w:right w:val="single" w:sz="2" w:space="0" w:color="000000"/>
            </w:tcBorders>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STAWKA VAT</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WARTOŚĆ NETTO</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Pr>
                <w:b/>
                <w:bCs/>
                <w:sz w:val="18"/>
                <w:szCs w:val="18"/>
                <w:lang w:val="en-US"/>
              </w:rPr>
              <w:t>PRODUCENT I NUMER KATALOGOWY</w:t>
            </w:r>
          </w:p>
        </w:tc>
      </w:tr>
      <w:tr w:rsidR="001A4EA4" w:rsidRPr="00070AC1" w:rsidTr="00500AC8">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rPr>
                <w:b/>
                <w:sz w:val="18"/>
                <w:szCs w:val="18"/>
                <w:lang w:val="en-US"/>
              </w:rPr>
            </w:pPr>
            <w:r w:rsidRPr="00070AC1">
              <w:rPr>
                <w:b/>
                <w:sz w:val="18"/>
                <w:szCs w:val="18"/>
                <w:lang w:val="en-US"/>
              </w:rPr>
              <w:t>1.</w:t>
            </w:r>
          </w:p>
        </w:tc>
        <w:tc>
          <w:tcPr>
            <w:tcW w:w="2694" w:type="dxa"/>
            <w:tcBorders>
              <w:left w:val="single" w:sz="2" w:space="0" w:color="000000"/>
              <w:bottom w:val="single" w:sz="2" w:space="0" w:color="000000"/>
            </w:tcBorders>
            <w:tcMar>
              <w:top w:w="55" w:type="dxa"/>
              <w:left w:w="55" w:type="dxa"/>
              <w:bottom w:w="55" w:type="dxa"/>
              <w:right w:w="55" w:type="dxa"/>
            </w:tcMar>
          </w:tcPr>
          <w:p w:rsidR="001A4EA4" w:rsidRPr="00B33503" w:rsidRDefault="001A4EA4" w:rsidP="00500AC8">
            <w:pPr>
              <w:rPr>
                <w:sz w:val="22"/>
                <w:szCs w:val="22"/>
              </w:rPr>
            </w:pPr>
            <w:r w:rsidRPr="00B33503">
              <w:rPr>
                <w:sz w:val="22"/>
                <w:szCs w:val="22"/>
              </w:rPr>
              <w:t xml:space="preserve">Zestaw do szynowania moczowodów typu "Double-J" </w:t>
            </w:r>
            <w:r>
              <w:rPr>
                <w:sz w:val="22"/>
                <w:szCs w:val="22"/>
              </w:rPr>
              <w:t>–</w:t>
            </w:r>
            <w:r w:rsidRPr="00B33503">
              <w:rPr>
                <w:sz w:val="22"/>
                <w:szCs w:val="22"/>
              </w:rPr>
              <w:t xml:space="preserve"> </w:t>
            </w:r>
            <w:r>
              <w:rPr>
                <w:sz w:val="22"/>
                <w:szCs w:val="22"/>
              </w:rPr>
              <w:t>jeden koniec zamknięty</w:t>
            </w:r>
          </w:p>
          <w:p w:rsidR="001A4EA4" w:rsidRPr="00B33503" w:rsidRDefault="001A4EA4" w:rsidP="00500AC8">
            <w:pPr>
              <w:rPr>
                <w:sz w:val="22"/>
                <w:szCs w:val="22"/>
              </w:rPr>
            </w:pPr>
            <w:r w:rsidRPr="00B33503">
              <w:rPr>
                <w:sz w:val="22"/>
                <w:szCs w:val="22"/>
              </w:rPr>
              <w:t xml:space="preserve">- </w:t>
            </w:r>
            <w:r>
              <w:rPr>
                <w:sz w:val="22"/>
                <w:szCs w:val="22"/>
              </w:rPr>
              <w:t>nr 5,6,7 / dł. 28,30</w:t>
            </w:r>
          </w:p>
          <w:p w:rsidR="001A4EA4" w:rsidRPr="00B33503" w:rsidRDefault="001A4EA4" w:rsidP="00500AC8">
            <w:pPr>
              <w:rPr>
                <w:sz w:val="22"/>
                <w:szCs w:val="22"/>
              </w:rPr>
            </w:pPr>
            <w:r w:rsidRPr="00B33503">
              <w:rPr>
                <w:sz w:val="22"/>
                <w:szCs w:val="22"/>
              </w:rPr>
              <w:t xml:space="preserve">- </w:t>
            </w:r>
            <w:r>
              <w:rPr>
                <w:sz w:val="22"/>
                <w:szCs w:val="22"/>
              </w:rPr>
              <w:t>jeden koniec zamknięty</w:t>
            </w:r>
            <w:r w:rsidRPr="00B33503">
              <w:rPr>
                <w:sz w:val="22"/>
                <w:szCs w:val="22"/>
              </w:rPr>
              <w:t>,</w:t>
            </w:r>
          </w:p>
          <w:p w:rsidR="001A4EA4" w:rsidRPr="00B33503" w:rsidRDefault="001A4EA4" w:rsidP="00500AC8">
            <w:pPr>
              <w:rPr>
                <w:sz w:val="22"/>
                <w:szCs w:val="22"/>
              </w:rPr>
            </w:pPr>
            <w:r w:rsidRPr="00B33503">
              <w:rPr>
                <w:sz w:val="22"/>
                <w:szCs w:val="22"/>
              </w:rPr>
              <w:t xml:space="preserve">- </w:t>
            </w:r>
            <w:r>
              <w:rPr>
                <w:sz w:val="22"/>
                <w:szCs w:val="22"/>
              </w:rPr>
              <w:t>widoczny w promieniach RTG</w:t>
            </w:r>
            <w:r w:rsidRPr="00B33503">
              <w:rPr>
                <w:sz w:val="22"/>
                <w:szCs w:val="22"/>
              </w:rPr>
              <w:t>,</w:t>
            </w:r>
          </w:p>
          <w:p w:rsidR="001A4EA4" w:rsidRPr="00B33503" w:rsidRDefault="001A4EA4" w:rsidP="00500AC8">
            <w:pPr>
              <w:rPr>
                <w:sz w:val="22"/>
                <w:szCs w:val="22"/>
              </w:rPr>
            </w:pPr>
            <w:r>
              <w:rPr>
                <w:sz w:val="22"/>
                <w:szCs w:val="22"/>
              </w:rPr>
              <w:t>- otwory drenujące rozmieszczone na pętlach i trzonie cewnika</w:t>
            </w:r>
            <w:r w:rsidRPr="00B33503">
              <w:rPr>
                <w:sz w:val="22"/>
                <w:szCs w:val="22"/>
              </w:rPr>
              <w:t>,</w:t>
            </w:r>
          </w:p>
          <w:p w:rsidR="001A4EA4" w:rsidRPr="00B33503" w:rsidRDefault="001A4EA4" w:rsidP="00500AC8">
            <w:pPr>
              <w:rPr>
                <w:sz w:val="22"/>
                <w:szCs w:val="22"/>
              </w:rPr>
            </w:pPr>
            <w:r>
              <w:rPr>
                <w:sz w:val="22"/>
                <w:szCs w:val="22"/>
              </w:rPr>
              <w:t>- cewnik oznakowany dla dokładnego umiejscowienia</w:t>
            </w:r>
            <w:r w:rsidRPr="00B33503">
              <w:rPr>
                <w:sz w:val="22"/>
                <w:szCs w:val="22"/>
              </w:rPr>
              <w:t>,</w:t>
            </w:r>
          </w:p>
          <w:p w:rsidR="001A4EA4" w:rsidRPr="00B33503" w:rsidRDefault="001A4EA4" w:rsidP="00500AC8">
            <w:pPr>
              <w:rPr>
                <w:sz w:val="22"/>
                <w:szCs w:val="22"/>
              </w:rPr>
            </w:pPr>
            <w:r>
              <w:rPr>
                <w:sz w:val="22"/>
                <w:szCs w:val="22"/>
              </w:rPr>
              <w:t>- popychacz standardowy do zestawu</w:t>
            </w:r>
            <w:r w:rsidRPr="00B33503">
              <w:rPr>
                <w:sz w:val="22"/>
                <w:szCs w:val="22"/>
              </w:rPr>
              <w:t>,</w:t>
            </w:r>
          </w:p>
          <w:p w:rsidR="001A4EA4" w:rsidRDefault="001A4EA4" w:rsidP="00500AC8">
            <w:pPr>
              <w:rPr>
                <w:sz w:val="22"/>
                <w:szCs w:val="22"/>
              </w:rPr>
            </w:pPr>
            <w:r>
              <w:rPr>
                <w:sz w:val="22"/>
                <w:szCs w:val="22"/>
              </w:rPr>
              <w:t>- prowadnik prosty, sztywny, z elastyczną końcówką – prowadnik hydrofilowy nitynilowy (ewentualnie pokryty teflonem),</w:t>
            </w:r>
          </w:p>
          <w:p w:rsidR="001A4EA4" w:rsidRPr="00070AC1" w:rsidRDefault="001A4EA4" w:rsidP="00500AC8">
            <w:pPr>
              <w:rPr>
                <w:sz w:val="22"/>
                <w:szCs w:val="22"/>
              </w:rPr>
            </w:pPr>
            <w:r>
              <w:rPr>
                <w:sz w:val="22"/>
                <w:szCs w:val="22"/>
              </w:rPr>
              <w:t>- atraumatyczna pętla pęcherzowa i 2 zaciski</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Pr>
                <w:sz w:val="22"/>
                <w:szCs w:val="22"/>
                <w:lang w:val="pl-PL"/>
              </w:rPr>
              <w:t>50</w:t>
            </w:r>
          </w:p>
        </w:tc>
        <w:tc>
          <w:tcPr>
            <w:tcW w:w="1276"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right w:val="single" w:sz="2" w:space="0" w:color="000000"/>
            </w:tcBorders>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r>
      <w:tr w:rsidR="001A4EA4" w:rsidRPr="00070AC1" w:rsidTr="00500AC8">
        <w:tc>
          <w:tcPr>
            <w:tcW w:w="3261"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Cs w:val="24"/>
                <w:lang w:val="en-US"/>
              </w:rPr>
            </w:pPr>
            <w:r w:rsidRPr="00070AC1">
              <w:rPr>
                <w:rFonts w:ascii="Calibri" w:hAnsi="Calibri"/>
                <w:b/>
                <w:bCs/>
                <w:szCs w:val="24"/>
                <w:lang w:val="en-US"/>
              </w:rPr>
              <w:t>RAZEM</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134" w:type="dxa"/>
            <w:tcBorders>
              <w:top w:val="single" w:sz="2" w:space="0" w:color="000000"/>
              <w:left w:val="single" w:sz="2" w:space="0" w:color="000000"/>
              <w:bottom w:val="single" w:sz="2" w:space="0" w:color="000000"/>
              <w:right w:val="single" w:sz="2" w:space="0" w:color="000000"/>
            </w:tcBorders>
          </w:tcPr>
          <w:p w:rsidR="001A4EA4" w:rsidRPr="00070AC1" w:rsidRDefault="001A4EA4" w:rsidP="00500AC8">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r>
    </w:tbl>
    <w:p w:rsidR="001A4EA4" w:rsidRDefault="001A4EA4" w:rsidP="001A4EA4">
      <w:pPr>
        <w:rPr>
          <w:b/>
          <w:sz w:val="22"/>
          <w:szCs w:val="22"/>
          <w:u w:val="single"/>
        </w:rPr>
      </w:pPr>
    </w:p>
    <w:p w:rsidR="001A4EA4" w:rsidRDefault="001A4EA4" w:rsidP="001A4EA4">
      <w:pPr>
        <w:rPr>
          <w:b/>
          <w:sz w:val="22"/>
          <w:szCs w:val="22"/>
          <w:u w:val="single"/>
        </w:rPr>
      </w:pPr>
    </w:p>
    <w:p w:rsidR="001A4EA4" w:rsidRDefault="001A4EA4" w:rsidP="001A4EA4">
      <w:pPr>
        <w:rPr>
          <w:b/>
          <w:sz w:val="22"/>
          <w:szCs w:val="22"/>
          <w:u w:val="single"/>
        </w:rPr>
      </w:pPr>
    </w:p>
    <w:p w:rsidR="001A4EA4" w:rsidRDefault="001A4EA4" w:rsidP="001A4EA4">
      <w:pPr>
        <w:rPr>
          <w:b/>
          <w:sz w:val="22"/>
          <w:szCs w:val="22"/>
          <w:u w:val="single"/>
        </w:rPr>
      </w:pPr>
    </w:p>
    <w:p w:rsidR="001A4EA4" w:rsidRDefault="001A4EA4" w:rsidP="001A4EA4">
      <w:pPr>
        <w:rPr>
          <w:b/>
          <w:sz w:val="22"/>
          <w:szCs w:val="22"/>
          <w:u w:val="single"/>
        </w:rPr>
      </w:pPr>
    </w:p>
    <w:p w:rsidR="001A4EA4" w:rsidRPr="00245474" w:rsidRDefault="001A4EA4" w:rsidP="001A4EA4">
      <w:pPr>
        <w:rPr>
          <w:b/>
          <w:bCs/>
          <w:sz w:val="22"/>
          <w:szCs w:val="22"/>
        </w:rPr>
      </w:pPr>
      <w:r w:rsidRPr="00245474">
        <w:rPr>
          <w:b/>
          <w:bCs/>
          <w:sz w:val="22"/>
          <w:szCs w:val="22"/>
        </w:rPr>
        <w:t>Pakiet nr 5</w:t>
      </w:r>
    </w:p>
    <w:p w:rsidR="001A4EA4" w:rsidRPr="00245474" w:rsidRDefault="001A4EA4" w:rsidP="001A4EA4">
      <w:pPr>
        <w:rPr>
          <w:b/>
          <w:bCs/>
          <w:sz w:val="22"/>
          <w:szCs w:val="22"/>
        </w:rPr>
      </w:pPr>
    </w:p>
    <w:p w:rsidR="001A4EA4" w:rsidRDefault="001A4EA4" w:rsidP="001A4EA4">
      <w:pPr>
        <w:rPr>
          <w:b/>
          <w:sz w:val="22"/>
          <w:szCs w:val="22"/>
        </w:rPr>
      </w:pPr>
      <w:r w:rsidRPr="00245474">
        <w:rPr>
          <w:b/>
          <w:bCs/>
          <w:sz w:val="22"/>
          <w:szCs w:val="22"/>
        </w:rPr>
        <w:t xml:space="preserve"> </w:t>
      </w:r>
      <w:r>
        <w:rPr>
          <w:b/>
          <w:sz w:val="22"/>
          <w:szCs w:val="22"/>
        </w:rPr>
        <w:t>Cewnik Foley’a z końcówką Tiemanna</w:t>
      </w:r>
    </w:p>
    <w:p w:rsidR="001A4EA4" w:rsidRPr="00143FF6" w:rsidRDefault="001A4EA4" w:rsidP="001A4EA4">
      <w:pPr>
        <w:rPr>
          <w:b/>
          <w:sz w:val="22"/>
          <w:szCs w:val="22"/>
        </w:rPr>
      </w:pPr>
    </w:p>
    <w:tbl>
      <w:tblPr>
        <w:tblW w:w="14175" w:type="dxa"/>
        <w:tblInd w:w="-570" w:type="dxa"/>
        <w:tblLayout w:type="fixed"/>
        <w:tblCellMar>
          <w:left w:w="10" w:type="dxa"/>
          <w:right w:w="10" w:type="dxa"/>
        </w:tblCellMar>
        <w:tblLook w:val="04A0" w:firstRow="1" w:lastRow="0" w:firstColumn="1" w:lastColumn="0" w:noHBand="0" w:noVBand="1"/>
      </w:tblPr>
      <w:tblGrid>
        <w:gridCol w:w="567"/>
        <w:gridCol w:w="2694"/>
        <w:gridCol w:w="992"/>
        <w:gridCol w:w="992"/>
        <w:gridCol w:w="1276"/>
        <w:gridCol w:w="1134"/>
        <w:gridCol w:w="1134"/>
        <w:gridCol w:w="1559"/>
        <w:gridCol w:w="1559"/>
        <w:gridCol w:w="2268"/>
      </w:tblGrid>
      <w:tr w:rsidR="001A4EA4" w:rsidRPr="00070AC1" w:rsidTr="00500AC8">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L.P.</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ASORTYMENT SZCZEGÓŁOWY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12 M-CY</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CENA NETTO</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CENA BRUTTO</w:t>
            </w:r>
          </w:p>
        </w:tc>
        <w:tc>
          <w:tcPr>
            <w:tcW w:w="1134" w:type="dxa"/>
            <w:tcBorders>
              <w:top w:val="single" w:sz="2" w:space="0" w:color="000000"/>
              <w:left w:val="single" w:sz="2" w:space="0" w:color="000000"/>
              <w:bottom w:val="single" w:sz="2" w:space="0" w:color="000000"/>
              <w:right w:val="single" w:sz="2" w:space="0" w:color="000000"/>
            </w:tcBorders>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STAWKA VAT</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WARTOŚĆ NETTO</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Pr>
                <w:b/>
                <w:bCs/>
                <w:sz w:val="18"/>
                <w:szCs w:val="18"/>
                <w:lang w:val="en-US"/>
              </w:rPr>
              <w:t>PRODUCENT I NUMER KATALOGOWY</w:t>
            </w:r>
          </w:p>
        </w:tc>
      </w:tr>
      <w:tr w:rsidR="001A4EA4" w:rsidRPr="00070AC1" w:rsidTr="00500AC8">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rPr>
                <w:b/>
                <w:sz w:val="18"/>
                <w:szCs w:val="18"/>
                <w:lang w:val="en-US"/>
              </w:rPr>
            </w:pPr>
            <w:r w:rsidRPr="00070AC1">
              <w:rPr>
                <w:b/>
                <w:sz w:val="18"/>
                <w:szCs w:val="18"/>
                <w:lang w:val="en-US"/>
              </w:rPr>
              <w:t>1.</w:t>
            </w:r>
          </w:p>
        </w:tc>
        <w:tc>
          <w:tcPr>
            <w:tcW w:w="2694" w:type="dxa"/>
            <w:tcBorders>
              <w:left w:val="single" w:sz="2" w:space="0" w:color="000000"/>
              <w:bottom w:val="single" w:sz="2" w:space="0" w:color="000000"/>
            </w:tcBorders>
            <w:tcMar>
              <w:top w:w="55" w:type="dxa"/>
              <w:left w:w="55" w:type="dxa"/>
              <w:bottom w:w="55" w:type="dxa"/>
              <w:right w:w="55" w:type="dxa"/>
            </w:tcMar>
          </w:tcPr>
          <w:p w:rsidR="001A4EA4" w:rsidRDefault="001A4EA4" w:rsidP="00500AC8">
            <w:pPr>
              <w:rPr>
                <w:sz w:val="22"/>
                <w:szCs w:val="22"/>
              </w:rPr>
            </w:pPr>
            <w:r>
              <w:rPr>
                <w:sz w:val="22"/>
                <w:szCs w:val="22"/>
              </w:rPr>
              <w:t>Cewnik Foley’a z końcówką Tiemanna :</w:t>
            </w:r>
          </w:p>
          <w:p w:rsidR="001A4EA4" w:rsidRDefault="001A4EA4" w:rsidP="00500AC8">
            <w:pPr>
              <w:rPr>
                <w:sz w:val="22"/>
                <w:szCs w:val="22"/>
              </w:rPr>
            </w:pPr>
            <w:r>
              <w:rPr>
                <w:sz w:val="22"/>
                <w:szCs w:val="22"/>
              </w:rPr>
              <w:t>-wykonany z 100% silikonu lub latexu silikonowego ze zintegrowanym balonem</w:t>
            </w:r>
          </w:p>
          <w:p w:rsidR="001A4EA4" w:rsidRDefault="001A4EA4" w:rsidP="00500AC8">
            <w:pPr>
              <w:rPr>
                <w:sz w:val="22"/>
                <w:szCs w:val="22"/>
              </w:rPr>
            </w:pPr>
            <w:r>
              <w:rPr>
                <w:sz w:val="22"/>
                <w:szCs w:val="22"/>
              </w:rPr>
              <w:t>-doskonale tolerowany przez tkanki</w:t>
            </w:r>
          </w:p>
          <w:p w:rsidR="001A4EA4" w:rsidRDefault="001A4EA4" w:rsidP="00500AC8">
            <w:pPr>
              <w:rPr>
                <w:sz w:val="22"/>
                <w:szCs w:val="22"/>
              </w:rPr>
            </w:pPr>
            <w:r>
              <w:rPr>
                <w:sz w:val="22"/>
                <w:szCs w:val="22"/>
              </w:rPr>
              <w:t>-wysoka odporność na inkrustacje</w:t>
            </w:r>
          </w:p>
          <w:p w:rsidR="001A4EA4" w:rsidRDefault="001A4EA4" w:rsidP="00500AC8">
            <w:pPr>
              <w:rPr>
                <w:sz w:val="22"/>
                <w:szCs w:val="22"/>
              </w:rPr>
            </w:pPr>
            <w:r>
              <w:rPr>
                <w:sz w:val="22"/>
                <w:szCs w:val="22"/>
              </w:rPr>
              <w:t>-balon o zróżnicowanej pojemności, zapewniający bezpieczne ufiksowanie cewnika</w:t>
            </w:r>
          </w:p>
          <w:p w:rsidR="001A4EA4" w:rsidRDefault="001A4EA4" w:rsidP="00500AC8">
            <w:pPr>
              <w:rPr>
                <w:sz w:val="22"/>
                <w:szCs w:val="22"/>
              </w:rPr>
            </w:pPr>
            <w:r>
              <w:rPr>
                <w:sz w:val="22"/>
                <w:szCs w:val="22"/>
              </w:rPr>
              <w:t>-wzmocniony trzon cewnika</w:t>
            </w:r>
          </w:p>
          <w:p w:rsidR="001A4EA4" w:rsidRPr="00B718CE" w:rsidRDefault="001A4EA4" w:rsidP="00500AC8">
            <w:pPr>
              <w:rPr>
                <w:sz w:val="22"/>
                <w:szCs w:val="22"/>
              </w:rPr>
            </w:pPr>
            <w:r>
              <w:rPr>
                <w:sz w:val="22"/>
                <w:szCs w:val="22"/>
              </w:rPr>
              <w:t>-CH 14, 16, 18, 20, 22</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Pr>
                <w:sz w:val="22"/>
                <w:szCs w:val="22"/>
                <w:lang w:val="pl-PL"/>
              </w:rPr>
              <w:t>250</w:t>
            </w:r>
          </w:p>
        </w:tc>
        <w:tc>
          <w:tcPr>
            <w:tcW w:w="1276"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right w:val="single" w:sz="2" w:space="0" w:color="000000"/>
            </w:tcBorders>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r>
      <w:tr w:rsidR="001A4EA4" w:rsidRPr="00070AC1" w:rsidTr="00500AC8">
        <w:tc>
          <w:tcPr>
            <w:tcW w:w="3261"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Cs w:val="24"/>
                <w:lang w:val="en-US"/>
              </w:rPr>
            </w:pPr>
            <w:r w:rsidRPr="00070AC1">
              <w:rPr>
                <w:rFonts w:ascii="Calibri" w:hAnsi="Calibri"/>
                <w:b/>
                <w:bCs/>
                <w:szCs w:val="24"/>
                <w:lang w:val="en-US"/>
              </w:rPr>
              <w:t>RAZEM</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134" w:type="dxa"/>
            <w:tcBorders>
              <w:top w:val="single" w:sz="2" w:space="0" w:color="000000"/>
              <w:left w:val="single" w:sz="2" w:space="0" w:color="000000"/>
              <w:bottom w:val="single" w:sz="2" w:space="0" w:color="000000"/>
              <w:right w:val="single" w:sz="2" w:space="0" w:color="000000"/>
            </w:tcBorders>
          </w:tcPr>
          <w:p w:rsidR="001A4EA4" w:rsidRPr="00070AC1" w:rsidRDefault="001A4EA4" w:rsidP="00500AC8">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r>
    </w:tbl>
    <w:p w:rsidR="001A4EA4" w:rsidRPr="00245474" w:rsidRDefault="001A4EA4" w:rsidP="001A4EA4"/>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Default="001A4EA4" w:rsidP="001A4EA4">
      <w:pPr>
        <w:rPr>
          <w:b/>
          <w:sz w:val="22"/>
          <w:szCs w:val="22"/>
        </w:rPr>
      </w:pPr>
    </w:p>
    <w:p w:rsidR="001A4EA4" w:rsidRPr="00245474" w:rsidRDefault="001A4EA4" w:rsidP="001A4EA4">
      <w:pPr>
        <w:rPr>
          <w:b/>
          <w:sz w:val="22"/>
          <w:szCs w:val="22"/>
        </w:rPr>
      </w:pPr>
      <w:r w:rsidRPr="00245474">
        <w:rPr>
          <w:b/>
          <w:sz w:val="22"/>
          <w:szCs w:val="22"/>
        </w:rPr>
        <w:t>Pakiet nr 6</w:t>
      </w:r>
    </w:p>
    <w:p w:rsidR="001A4EA4" w:rsidRPr="00245474" w:rsidRDefault="001A4EA4" w:rsidP="001A4EA4">
      <w:pPr>
        <w:rPr>
          <w:b/>
          <w:sz w:val="22"/>
          <w:szCs w:val="22"/>
          <w:u w:val="single"/>
        </w:rPr>
      </w:pPr>
    </w:p>
    <w:p w:rsidR="001A4EA4" w:rsidRDefault="001A4EA4" w:rsidP="001A4EA4">
      <w:pPr>
        <w:rPr>
          <w:b/>
          <w:sz w:val="22"/>
          <w:szCs w:val="22"/>
        </w:rPr>
      </w:pPr>
      <w:r>
        <w:rPr>
          <w:b/>
          <w:sz w:val="22"/>
          <w:szCs w:val="22"/>
        </w:rPr>
        <w:t>Cewnik Foley’a</w:t>
      </w:r>
    </w:p>
    <w:p w:rsidR="001A4EA4" w:rsidRPr="00143FF6" w:rsidRDefault="001A4EA4" w:rsidP="001A4EA4">
      <w:pPr>
        <w:rPr>
          <w:b/>
          <w:sz w:val="22"/>
          <w:szCs w:val="22"/>
        </w:rPr>
      </w:pPr>
    </w:p>
    <w:tbl>
      <w:tblPr>
        <w:tblW w:w="14175" w:type="dxa"/>
        <w:tblInd w:w="-570" w:type="dxa"/>
        <w:tblLayout w:type="fixed"/>
        <w:tblCellMar>
          <w:left w:w="10" w:type="dxa"/>
          <w:right w:w="10" w:type="dxa"/>
        </w:tblCellMar>
        <w:tblLook w:val="04A0" w:firstRow="1" w:lastRow="0" w:firstColumn="1" w:lastColumn="0" w:noHBand="0" w:noVBand="1"/>
      </w:tblPr>
      <w:tblGrid>
        <w:gridCol w:w="567"/>
        <w:gridCol w:w="2694"/>
        <w:gridCol w:w="992"/>
        <w:gridCol w:w="992"/>
        <w:gridCol w:w="1276"/>
        <w:gridCol w:w="1134"/>
        <w:gridCol w:w="1134"/>
        <w:gridCol w:w="1559"/>
        <w:gridCol w:w="1559"/>
        <w:gridCol w:w="2268"/>
      </w:tblGrid>
      <w:tr w:rsidR="001A4EA4" w:rsidRPr="00070AC1" w:rsidTr="00500AC8">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L.P.</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ASORTYMENT SZCZEGÓŁOWY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12 M-CY</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CENA NETTO</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CENA BRUTTO</w:t>
            </w:r>
          </w:p>
        </w:tc>
        <w:tc>
          <w:tcPr>
            <w:tcW w:w="1134" w:type="dxa"/>
            <w:tcBorders>
              <w:top w:val="single" w:sz="2" w:space="0" w:color="000000"/>
              <w:left w:val="single" w:sz="2" w:space="0" w:color="000000"/>
              <w:bottom w:val="single" w:sz="2" w:space="0" w:color="000000"/>
              <w:right w:val="single" w:sz="2" w:space="0" w:color="000000"/>
            </w:tcBorders>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STAWKA VAT</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WARTOŚĆ NETTO</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Pr>
                <w:b/>
                <w:bCs/>
                <w:sz w:val="18"/>
                <w:szCs w:val="18"/>
                <w:lang w:val="en-US"/>
              </w:rPr>
              <w:t>PRODUCENT I</w:t>
            </w:r>
            <w:r w:rsidRPr="00070AC1">
              <w:rPr>
                <w:b/>
                <w:bCs/>
                <w:sz w:val="18"/>
                <w:szCs w:val="18"/>
                <w:lang w:val="en-US"/>
              </w:rPr>
              <w:t xml:space="preserve"> N</w:t>
            </w:r>
            <w:r>
              <w:rPr>
                <w:b/>
                <w:bCs/>
                <w:sz w:val="18"/>
                <w:szCs w:val="18"/>
                <w:lang w:val="en-US"/>
              </w:rPr>
              <w:t>UMER KATALOGOWY</w:t>
            </w:r>
          </w:p>
        </w:tc>
      </w:tr>
      <w:tr w:rsidR="001A4EA4" w:rsidRPr="00070AC1" w:rsidTr="00500AC8">
        <w:trPr>
          <w:trHeight w:val="418"/>
        </w:trPr>
        <w:tc>
          <w:tcPr>
            <w:tcW w:w="567"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rPr>
                <w:b/>
                <w:sz w:val="18"/>
                <w:szCs w:val="18"/>
                <w:lang w:val="en-US"/>
              </w:rPr>
            </w:pPr>
            <w:r w:rsidRPr="00070AC1">
              <w:rPr>
                <w:b/>
                <w:sz w:val="18"/>
                <w:szCs w:val="18"/>
                <w:lang w:val="en-US"/>
              </w:rPr>
              <w:t>1.</w:t>
            </w:r>
          </w:p>
        </w:tc>
        <w:tc>
          <w:tcPr>
            <w:tcW w:w="2694" w:type="dxa"/>
            <w:tcBorders>
              <w:left w:val="single" w:sz="2" w:space="0" w:color="000000"/>
              <w:bottom w:val="single" w:sz="2" w:space="0" w:color="000000"/>
            </w:tcBorders>
            <w:tcMar>
              <w:top w:w="55" w:type="dxa"/>
              <w:left w:w="55" w:type="dxa"/>
              <w:bottom w:w="55" w:type="dxa"/>
              <w:right w:w="55" w:type="dxa"/>
            </w:tcMar>
          </w:tcPr>
          <w:p w:rsidR="001A4EA4" w:rsidRPr="00B718CE" w:rsidRDefault="001A4EA4" w:rsidP="00500AC8">
            <w:pPr>
              <w:rPr>
                <w:sz w:val="22"/>
                <w:szCs w:val="22"/>
              </w:rPr>
            </w:pPr>
            <w:r>
              <w:rPr>
                <w:sz w:val="22"/>
                <w:szCs w:val="22"/>
              </w:rPr>
              <w:t>Cewnik Foley’a          rozmiar   CH 6</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Pr>
                <w:sz w:val="22"/>
                <w:szCs w:val="22"/>
                <w:lang w:val="pl-PL"/>
              </w:rPr>
              <w:t>10</w:t>
            </w:r>
          </w:p>
        </w:tc>
        <w:tc>
          <w:tcPr>
            <w:tcW w:w="1276"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right w:val="single" w:sz="2" w:space="0" w:color="000000"/>
            </w:tcBorders>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r>
      <w:tr w:rsidR="001A4EA4" w:rsidRPr="00070AC1" w:rsidTr="00500AC8">
        <w:trPr>
          <w:trHeight w:val="511"/>
        </w:trPr>
        <w:tc>
          <w:tcPr>
            <w:tcW w:w="567"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rPr>
                <w:b/>
                <w:sz w:val="18"/>
                <w:szCs w:val="18"/>
                <w:lang w:val="en-US"/>
              </w:rPr>
            </w:pPr>
            <w:r>
              <w:rPr>
                <w:b/>
                <w:sz w:val="18"/>
                <w:szCs w:val="18"/>
                <w:lang w:val="en-US"/>
              </w:rPr>
              <w:t>2.</w:t>
            </w:r>
          </w:p>
        </w:tc>
        <w:tc>
          <w:tcPr>
            <w:tcW w:w="2694" w:type="dxa"/>
            <w:tcBorders>
              <w:left w:val="single" w:sz="2" w:space="0" w:color="000000"/>
              <w:bottom w:val="single" w:sz="2" w:space="0" w:color="000000"/>
            </w:tcBorders>
            <w:tcMar>
              <w:top w:w="55" w:type="dxa"/>
              <w:left w:w="55" w:type="dxa"/>
              <w:bottom w:w="55" w:type="dxa"/>
              <w:right w:w="55" w:type="dxa"/>
            </w:tcMar>
          </w:tcPr>
          <w:p w:rsidR="001A4EA4" w:rsidRDefault="001A4EA4" w:rsidP="00500AC8">
            <w:pPr>
              <w:rPr>
                <w:sz w:val="22"/>
                <w:szCs w:val="22"/>
              </w:rPr>
            </w:pPr>
            <w:r>
              <w:rPr>
                <w:sz w:val="22"/>
                <w:szCs w:val="22"/>
              </w:rPr>
              <w:t>Cewnik Foley’a          rozmiar   CH 8</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Pr>
                <w:sz w:val="22"/>
                <w:szCs w:val="22"/>
                <w:lang w:val="pl-PL"/>
              </w:rPr>
              <w:t>10</w:t>
            </w:r>
          </w:p>
        </w:tc>
        <w:tc>
          <w:tcPr>
            <w:tcW w:w="1276"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right w:val="single" w:sz="2" w:space="0" w:color="000000"/>
            </w:tcBorders>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r>
      <w:tr w:rsidR="001A4EA4" w:rsidRPr="00070AC1" w:rsidTr="00500AC8">
        <w:trPr>
          <w:trHeight w:val="449"/>
        </w:trPr>
        <w:tc>
          <w:tcPr>
            <w:tcW w:w="567"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rPr>
                <w:b/>
                <w:sz w:val="18"/>
                <w:szCs w:val="18"/>
                <w:lang w:val="en-US"/>
              </w:rPr>
            </w:pPr>
            <w:r>
              <w:rPr>
                <w:b/>
                <w:sz w:val="18"/>
                <w:szCs w:val="18"/>
                <w:lang w:val="en-US"/>
              </w:rPr>
              <w:t>3.</w:t>
            </w:r>
          </w:p>
        </w:tc>
        <w:tc>
          <w:tcPr>
            <w:tcW w:w="2694" w:type="dxa"/>
            <w:tcBorders>
              <w:left w:val="single" w:sz="2" w:space="0" w:color="000000"/>
              <w:bottom w:val="single" w:sz="2" w:space="0" w:color="000000"/>
            </w:tcBorders>
            <w:tcMar>
              <w:top w:w="55" w:type="dxa"/>
              <w:left w:w="55" w:type="dxa"/>
              <w:bottom w:w="55" w:type="dxa"/>
              <w:right w:w="55" w:type="dxa"/>
            </w:tcMar>
          </w:tcPr>
          <w:p w:rsidR="001A4EA4" w:rsidRDefault="001A4EA4" w:rsidP="00500AC8">
            <w:pPr>
              <w:rPr>
                <w:sz w:val="22"/>
                <w:szCs w:val="22"/>
              </w:rPr>
            </w:pPr>
            <w:r>
              <w:rPr>
                <w:sz w:val="22"/>
                <w:szCs w:val="22"/>
              </w:rPr>
              <w:t>Cewnik Foley’a          rozmiar   CH 10</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Pr>
                <w:sz w:val="22"/>
                <w:szCs w:val="22"/>
                <w:lang w:val="pl-PL"/>
              </w:rPr>
              <w:t>20</w:t>
            </w:r>
          </w:p>
        </w:tc>
        <w:tc>
          <w:tcPr>
            <w:tcW w:w="1276"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right w:val="single" w:sz="2" w:space="0" w:color="000000"/>
            </w:tcBorders>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r>
      <w:tr w:rsidR="001A4EA4" w:rsidRPr="00070AC1" w:rsidTr="00500AC8">
        <w:trPr>
          <w:trHeight w:val="557"/>
        </w:trPr>
        <w:tc>
          <w:tcPr>
            <w:tcW w:w="567"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rPr>
                <w:b/>
                <w:sz w:val="18"/>
                <w:szCs w:val="18"/>
                <w:lang w:val="en-US"/>
              </w:rPr>
            </w:pPr>
            <w:r>
              <w:rPr>
                <w:b/>
                <w:sz w:val="18"/>
                <w:szCs w:val="18"/>
                <w:lang w:val="en-US"/>
              </w:rPr>
              <w:t>4.</w:t>
            </w:r>
          </w:p>
        </w:tc>
        <w:tc>
          <w:tcPr>
            <w:tcW w:w="2694" w:type="dxa"/>
            <w:tcBorders>
              <w:left w:val="single" w:sz="2" w:space="0" w:color="000000"/>
              <w:bottom w:val="single" w:sz="2" w:space="0" w:color="000000"/>
            </w:tcBorders>
            <w:tcMar>
              <w:top w:w="55" w:type="dxa"/>
              <w:left w:w="55" w:type="dxa"/>
              <w:bottom w:w="55" w:type="dxa"/>
              <w:right w:w="55" w:type="dxa"/>
            </w:tcMar>
          </w:tcPr>
          <w:p w:rsidR="001A4EA4" w:rsidRDefault="001A4EA4" w:rsidP="00500AC8">
            <w:pPr>
              <w:rPr>
                <w:sz w:val="22"/>
                <w:szCs w:val="22"/>
              </w:rPr>
            </w:pPr>
            <w:r>
              <w:rPr>
                <w:sz w:val="22"/>
                <w:szCs w:val="22"/>
              </w:rPr>
              <w:t>Cewnik Foley’a          rozmiar   CH 12</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Pr>
                <w:sz w:val="22"/>
                <w:szCs w:val="22"/>
                <w:lang w:val="pl-PL"/>
              </w:rPr>
              <w:t>100</w:t>
            </w:r>
          </w:p>
        </w:tc>
        <w:tc>
          <w:tcPr>
            <w:tcW w:w="1276"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right w:val="single" w:sz="2" w:space="0" w:color="000000"/>
            </w:tcBorders>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r>
      <w:tr w:rsidR="001A4EA4" w:rsidRPr="00070AC1" w:rsidTr="00500AC8">
        <w:trPr>
          <w:trHeight w:val="582"/>
        </w:trPr>
        <w:tc>
          <w:tcPr>
            <w:tcW w:w="567"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rPr>
                <w:b/>
                <w:sz w:val="18"/>
                <w:szCs w:val="18"/>
                <w:lang w:val="en-US"/>
              </w:rPr>
            </w:pPr>
            <w:r>
              <w:rPr>
                <w:b/>
                <w:sz w:val="18"/>
                <w:szCs w:val="18"/>
                <w:lang w:val="en-US"/>
              </w:rPr>
              <w:t>5.</w:t>
            </w:r>
          </w:p>
        </w:tc>
        <w:tc>
          <w:tcPr>
            <w:tcW w:w="2694" w:type="dxa"/>
            <w:tcBorders>
              <w:left w:val="single" w:sz="2" w:space="0" w:color="000000"/>
              <w:bottom w:val="single" w:sz="2" w:space="0" w:color="000000"/>
            </w:tcBorders>
            <w:tcMar>
              <w:top w:w="55" w:type="dxa"/>
              <w:left w:w="55" w:type="dxa"/>
              <w:bottom w:w="55" w:type="dxa"/>
              <w:right w:w="55" w:type="dxa"/>
            </w:tcMar>
          </w:tcPr>
          <w:p w:rsidR="001A4EA4" w:rsidRDefault="001A4EA4" w:rsidP="00500AC8">
            <w:pPr>
              <w:rPr>
                <w:sz w:val="22"/>
                <w:szCs w:val="22"/>
              </w:rPr>
            </w:pPr>
            <w:r>
              <w:rPr>
                <w:sz w:val="22"/>
                <w:szCs w:val="22"/>
              </w:rPr>
              <w:t>Cewnik Foley’a          rozmiar   CH 14</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Pr>
                <w:sz w:val="22"/>
                <w:szCs w:val="22"/>
                <w:lang w:val="pl-PL"/>
              </w:rPr>
              <w:t>200</w:t>
            </w:r>
          </w:p>
        </w:tc>
        <w:tc>
          <w:tcPr>
            <w:tcW w:w="1276"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right w:val="single" w:sz="2" w:space="0" w:color="000000"/>
            </w:tcBorders>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r>
      <w:tr w:rsidR="001A4EA4" w:rsidRPr="00070AC1" w:rsidTr="00500AC8">
        <w:trPr>
          <w:trHeight w:val="606"/>
        </w:trPr>
        <w:tc>
          <w:tcPr>
            <w:tcW w:w="567"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rPr>
                <w:b/>
                <w:sz w:val="18"/>
                <w:szCs w:val="18"/>
                <w:lang w:val="en-US"/>
              </w:rPr>
            </w:pPr>
            <w:r>
              <w:rPr>
                <w:b/>
                <w:sz w:val="18"/>
                <w:szCs w:val="18"/>
                <w:lang w:val="en-US"/>
              </w:rPr>
              <w:t>6.</w:t>
            </w:r>
          </w:p>
        </w:tc>
        <w:tc>
          <w:tcPr>
            <w:tcW w:w="2694" w:type="dxa"/>
            <w:tcBorders>
              <w:left w:val="single" w:sz="2" w:space="0" w:color="000000"/>
              <w:bottom w:val="single" w:sz="2" w:space="0" w:color="000000"/>
            </w:tcBorders>
            <w:tcMar>
              <w:top w:w="55" w:type="dxa"/>
              <w:left w:w="55" w:type="dxa"/>
              <w:bottom w:w="55" w:type="dxa"/>
              <w:right w:w="55" w:type="dxa"/>
            </w:tcMar>
          </w:tcPr>
          <w:p w:rsidR="001A4EA4" w:rsidRDefault="001A4EA4" w:rsidP="00500AC8">
            <w:pPr>
              <w:rPr>
                <w:sz w:val="22"/>
                <w:szCs w:val="22"/>
              </w:rPr>
            </w:pPr>
            <w:r>
              <w:rPr>
                <w:sz w:val="22"/>
                <w:szCs w:val="22"/>
              </w:rPr>
              <w:t>Cewnik Foley’a          rozmiar   CH 16</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Pr>
                <w:sz w:val="22"/>
                <w:szCs w:val="22"/>
                <w:lang w:val="pl-PL"/>
              </w:rPr>
              <w:t>1500</w:t>
            </w:r>
          </w:p>
        </w:tc>
        <w:tc>
          <w:tcPr>
            <w:tcW w:w="1276"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right w:val="single" w:sz="2" w:space="0" w:color="000000"/>
            </w:tcBorders>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r>
      <w:tr w:rsidR="001A4EA4" w:rsidRPr="00070AC1" w:rsidTr="00500AC8">
        <w:trPr>
          <w:trHeight w:val="459"/>
        </w:trPr>
        <w:tc>
          <w:tcPr>
            <w:tcW w:w="567"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rPr>
                <w:b/>
                <w:sz w:val="18"/>
                <w:szCs w:val="18"/>
                <w:lang w:val="en-US"/>
              </w:rPr>
            </w:pPr>
            <w:r>
              <w:rPr>
                <w:b/>
                <w:sz w:val="18"/>
                <w:szCs w:val="18"/>
                <w:lang w:val="en-US"/>
              </w:rPr>
              <w:t>7.</w:t>
            </w:r>
          </w:p>
        </w:tc>
        <w:tc>
          <w:tcPr>
            <w:tcW w:w="2694" w:type="dxa"/>
            <w:tcBorders>
              <w:left w:val="single" w:sz="2" w:space="0" w:color="000000"/>
              <w:bottom w:val="single" w:sz="2" w:space="0" w:color="000000"/>
            </w:tcBorders>
            <w:tcMar>
              <w:top w:w="55" w:type="dxa"/>
              <w:left w:w="55" w:type="dxa"/>
              <w:bottom w:w="55" w:type="dxa"/>
              <w:right w:w="55" w:type="dxa"/>
            </w:tcMar>
          </w:tcPr>
          <w:p w:rsidR="001A4EA4" w:rsidRDefault="001A4EA4" w:rsidP="00500AC8">
            <w:pPr>
              <w:rPr>
                <w:sz w:val="22"/>
                <w:szCs w:val="22"/>
              </w:rPr>
            </w:pPr>
            <w:r>
              <w:rPr>
                <w:sz w:val="22"/>
                <w:szCs w:val="22"/>
              </w:rPr>
              <w:t>Cewnik Foley’a          rozmiar   CH 18</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Pr>
                <w:sz w:val="22"/>
                <w:szCs w:val="22"/>
                <w:lang w:val="pl-PL"/>
              </w:rPr>
              <w:t>2600</w:t>
            </w:r>
          </w:p>
        </w:tc>
        <w:tc>
          <w:tcPr>
            <w:tcW w:w="1276"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right w:val="single" w:sz="2" w:space="0" w:color="000000"/>
            </w:tcBorders>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r>
      <w:tr w:rsidR="001A4EA4" w:rsidRPr="00070AC1" w:rsidTr="00500AC8">
        <w:trPr>
          <w:trHeight w:val="539"/>
        </w:trPr>
        <w:tc>
          <w:tcPr>
            <w:tcW w:w="567"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rPr>
                <w:b/>
                <w:sz w:val="18"/>
                <w:szCs w:val="18"/>
                <w:lang w:val="en-US"/>
              </w:rPr>
            </w:pPr>
            <w:r>
              <w:rPr>
                <w:b/>
                <w:sz w:val="18"/>
                <w:szCs w:val="18"/>
                <w:lang w:val="en-US"/>
              </w:rPr>
              <w:t>8.</w:t>
            </w:r>
          </w:p>
        </w:tc>
        <w:tc>
          <w:tcPr>
            <w:tcW w:w="2694" w:type="dxa"/>
            <w:tcBorders>
              <w:left w:val="single" w:sz="2" w:space="0" w:color="000000"/>
              <w:bottom w:val="single" w:sz="2" w:space="0" w:color="000000"/>
            </w:tcBorders>
            <w:tcMar>
              <w:top w:w="55" w:type="dxa"/>
              <w:left w:w="55" w:type="dxa"/>
              <w:bottom w:w="55" w:type="dxa"/>
              <w:right w:w="55" w:type="dxa"/>
            </w:tcMar>
          </w:tcPr>
          <w:p w:rsidR="001A4EA4" w:rsidRDefault="001A4EA4" w:rsidP="00500AC8">
            <w:pPr>
              <w:rPr>
                <w:sz w:val="22"/>
                <w:szCs w:val="22"/>
              </w:rPr>
            </w:pPr>
            <w:r>
              <w:rPr>
                <w:sz w:val="22"/>
                <w:szCs w:val="22"/>
              </w:rPr>
              <w:t>Cewnik Foley’a          rozmiar   CH 20</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Pr>
                <w:sz w:val="22"/>
                <w:szCs w:val="22"/>
                <w:lang w:val="pl-PL"/>
              </w:rPr>
              <w:t>1000</w:t>
            </w:r>
          </w:p>
        </w:tc>
        <w:tc>
          <w:tcPr>
            <w:tcW w:w="1276"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right w:val="single" w:sz="2" w:space="0" w:color="000000"/>
            </w:tcBorders>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r>
      <w:tr w:rsidR="001A4EA4" w:rsidRPr="00070AC1" w:rsidTr="00500AC8">
        <w:trPr>
          <w:trHeight w:val="463"/>
        </w:trPr>
        <w:tc>
          <w:tcPr>
            <w:tcW w:w="567"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rPr>
                <w:b/>
                <w:sz w:val="18"/>
                <w:szCs w:val="18"/>
                <w:lang w:val="en-US"/>
              </w:rPr>
            </w:pPr>
            <w:r>
              <w:rPr>
                <w:b/>
                <w:sz w:val="18"/>
                <w:szCs w:val="18"/>
                <w:lang w:val="en-US"/>
              </w:rPr>
              <w:t>9.</w:t>
            </w:r>
          </w:p>
        </w:tc>
        <w:tc>
          <w:tcPr>
            <w:tcW w:w="2694" w:type="dxa"/>
            <w:tcBorders>
              <w:left w:val="single" w:sz="2" w:space="0" w:color="000000"/>
              <w:bottom w:val="single" w:sz="2" w:space="0" w:color="000000"/>
            </w:tcBorders>
            <w:tcMar>
              <w:top w:w="55" w:type="dxa"/>
              <w:left w:w="55" w:type="dxa"/>
              <w:bottom w:w="55" w:type="dxa"/>
              <w:right w:w="55" w:type="dxa"/>
            </w:tcMar>
          </w:tcPr>
          <w:p w:rsidR="001A4EA4" w:rsidRDefault="001A4EA4" w:rsidP="00500AC8">
            <w:pPr>
              <w:rPr>
                <w:sz w:val="22"/>
                <w:szCs w:val="22"/>
              </w:rPr>
            </w:pPr>
            <w:r>
              <w:rPr>
                <w:sz w:val="22"/>
                <w:szCs w:val="22"/>
              </w:rPr>
              <w:t>Cewnik Foley’a          rozmiar   CH 22</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Pr>
                <w:sz w:val="22"/>
                <w:szCs w:val="22"/>
                <w:lang w:val="pl-PL"/>
              </w:rPr>
              <w:t>130</w:t>
            </w:r>
          </w:p>
        </w:tc>
        <w:tc>
          <w:tcPr>
            <w:tcW w:w="1276"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right w:val="single" w:sz="2" w:space="0" w:color="000000"/>
            </w:tcBorders>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r>
      <w:tr w:rsidR="001A4EA4" w:rsidRPr="00070AC1" w:rsidTr="00500AC8">
        <w:trPr>
          <w:trHeight w:val="557"/>
        </w:trPr>
        <w:tc>
          <w:tcPr>
            <w:tcW w:w="567"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rPr>
                <w:b/>
                <w:sz w:val="18"/>
                <w:szCs w:val="18"/>
                <w:lang w:val="en-US"/>
              </w:rPr>
            </w:pPr>
            <w:r>
              <w:rPr>
                <w:b/>
                <w:sz w:val="18"/>
                <w:szCs w:val="18"/>
                <w:lang w:val="en-US"/>
              </w:rPr>
              <w:t>10.</w:t>
            </w:r>
          </w:p>
        </w:tc>
        <w:tc>
          <w:tcPr>
            <w:tcW w:w="2694" w:type="dxa"/>
            <w:tcBorders>
              <w:left w:val="single" w:sz="2" w:space="0" w:color="000000"/>
              <w:bottom w:val="single" w:sz="2" w:space="0" w:color="000000"/>
            </w:tcBorders>
            <w:tcMar>
              <w:top w:w="55" w:type="dxa"/>
              <w:left w:w="55" w:type="dxa"/>
              <w:bottom w:w="55" w:type="dxa"/>
              <w:right w:w="55" w:type="dxa"/>
            </w:tcMar>
          </w:tcPr>
          <w:p w:rsidR="001A4EA4" w:rsidRDefault="001A4EA4" w:rsidP="00500AC8">
            <w:pPr>
              <w:rPr>
                <w:sz w:val="22"/>
                <w:szCs w:val="22"/>
              </w:rPr>
            </w:pPr>
            <w:r>
              <w:rPr>
                <w:sz w:val="22"/>
                <w:szCs w:val="22"/>
              </w:rPr>
              <w:t>Cewnik Foley’a          rozmiar   CH 24</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Pr>
                <w:sz w:val="22"/>
                <w:szCs w:val="22"/>
                <w:lang w:val="pl-PL"/>
              </w:rPr>
              <w:t>20</w:t>
            </w:r>
          </w:p>
        </w:tc>
        <w:tc>
          <w:tcPr>
            <w:tcW w:w="1276"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right w:val="single" w:sz="2" w:space="0" w:color="000000"/>
            </w:tcBorders>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r>
      <w:tr w:rsidR="001A4EA4" w:rsidRPr="00070AC1" w:rsidTr="00500AC8">
        <w:trPr>
          <w:trHeight w:val="307"/>
        </w:trPr>
        <w:tc>
          <w:tcPr>
            <w:tcW w:w="3261"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Cs w:val="24"/>
                <w:lang w:val="en-US"/>
              </w:rPr>
            </w:pPr>
            <w:r w:rsidRPr="00070AC1">
              <w:rPr>
                <w:rFonts w:ascii="Calibri" w:hAnsi="Calibri"/>
                <w:b/>
                <w:bCs/>
                <w:szCs w:val="24"/>
                <w:lang w:val="en-US"/>
              </w:rPr>
              <w:lastRenderedPageBreak/>
              <w:t>RAZEM</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134" w:type="dxa"/>
            <w:tcBorders>
              <w:top w:val="single" w:sz="2" w:space="0" w:color="000000"/>
              <w:left w:val="single" w:sz="2" w:space="0" w:color="000000"/>
              <w:bottom w:val="single" w:sz="2" w:space="0" w:color="000000"/>
              <w:right w:val="single" w:sz="2" w:space="0" w:color="000000"/>
            </w:tcBorders>
          </w:tcPr>
          <w:p w:rsidR="001A4EA4" w:rsidRPr="00070AC1" w:rsidRDefault="001A4EA4" w:rsidP="00500AC8">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r>
    </w:tbl>
    <w:p w:rsidR="001A4EA4" w:rsidRDefault="001A4EA4" w:rsidP="001A4EA4"/>
    <w:p w:rsidR="001A4EA4" w:rsidRDefault="001A4EA4" w:rsidP="001A4EA4">
      <w:pPr>
        <w:rPr>
          <w:b/>
          <w:sz w:val="22"/>
          <w:szCs w:val="22"/>
        </w:rPr>
      </w:pPr>
    </w:p>
    <w:p w:rsidR="001A4EA4" w:rsidRPr="0026061F" w:rsidRDefault="001A4EA4" w:rsidP="001A4EA4">
      <w:pPr>
        <w:rPr>
          <w:b/>
          <w:sz w:val="22"/>
          <w:szCs w:val="22"/>
        </w:rPr>
      </w:pPr>
      <w:r>
        <w:rPr>
          <w:b/>
          <w:sz w:val="22"/>
          <w:szCs w:val="22"/>
        </w:rPr>
        <w:t>Wymagania</w:t>
      </w:r>
      <w:r w:rsidRPr="0026061F">
        <w:rPr>
          <w:b/>
          <w:sz w:val="22"/>
          <w:szCs w:val="22"/>
        </w:rPr>
        <w:t> :</w:t>
      </w:r>
    </w:p>
    <w:p w:rsidR="001A4EA4" w:rsidRDefault="001A4EA4" w:rsidP="001A4EA4">
      <w:pPr>
        <w:rPr>
          <w:sz w:val="22"/>
          <w:szCs w:val="22"/>
        </w:rPr>
      </w:pPr>
      <w:r>
        <w:rPr>
          <w:sz w:val="22"/>
          <w:szCs w:val="22"/>
        </w:rPr>
        <w:t>1. Jałowy, nietoksyczny.</w:t>
      </w:r>
    </w:p>
    <w:p w:rsidR="001A4EA4" w:rsidRDefault="001A4EA4" w:rsidP="001A4EA4">
      <w:pPr>
        <w:rPr>
          <w:sz w:val="22"/>
          <w:szCs w:val="22"/>
        </w:rPr>
      </w:pPr>
      <w:r>
        <w:rPr>
          <w:sz w:val="22"/>
          <w:szCs w:val="22"/>
        </w:rPr>
        <w:t>2. Wykonany z lateksu silikonowego.</w:t>
      </w:r>
    </w:p>
    <w:p w:rsidR="001A4EA4" w:rsidRDefault="001A4EA4" w:rsidP="001A4EA4">
      <w:pPr>
        <w:rPr>
          <w:sz w:val="22"/>
          <w:szCs w:val="22"/>
        </w:rPr>
      </w:pPr>
      <w:r>
        <w:rPr>
          <w:sz w:val="22"/>
          <w:szCs w:val="22"/>
        </w:rPr>
        <w:t>3. Wysoka odporność na inkrustacje.</w:t>
      </w:r>
    </w:p>
    <w:p w:rsidR="001A4EA4" w:rsidRDefault="001A4EA4" w:rsidP="001A4EA4">
      <w:pPr>
        <w:rPr>
          <w:sz w:val="22"/>
          <w:szCs w:val="22"/>
        </w:rPr>
      </w:pPr>
      <w:r>
        <w:rPr>
          <w:sz w:val="22"/>
          <w:szCs w:val="22"/>
        </w:rPr>
        <w:t>4. Dobrze tolerowany przez tkanki.</w:t>
      </w:r>
    </w:p>
    <w:p w:rsidR="001A4EA4" w:rsidRDefault="001A4EA4" w:rsidP="001A4EA4">
      <w:pPr>
        <w:rPr>
          <w:sz w:val="22"/>
          <w:szCs w:val="22"/>
        </w:rPr>
      </w:pPr>
      <w:r>
        <w:rPr>
          <w:sz w:val="22"/>
          <w:szCs w:val="22"/>
        </w:rPr>
        <w:t xml:space="preserve">5. Pakowany pojedynczo w podwójne opakowanie : </w:t>
      </w:r>
    </w:p>
    <w:p w:rsidR="001A4EA4" w:rsidRDefault="001A4EA4" w:rsidP="001A4EA4">
      <w:pPr>
        <w:rPr>
          <w:sz w:val="22"/>
          <w:szCs w:val="22"/>
        </w:rPr>
      </w:pPr>
      <w:r>
        <w:rPr>
          <w:sz w:val="22"/>
          <w:szCs w:val="22"/>
        </w:rPr>
        <w:t>a) zewnętrzne ( papier-folia)</w:t>
      </w:r>
    </w:p>
    <w:p w:rsidR="001A4EA4" w:rsidRDefault="001A4EA4" w:rsidP="001A4EA4">
      <w:pPr>
        <w:rPr>
          <w:sz w:val="22"/>
          <w:szCs w:val="22"/>
        </w:rPr>
      </w:pPr>
      <w:r>
        <w:rPr>
          <w:sz w:val="22"/>
          <w:szCs w:val="22"/>
        </w:rPr>
        <w:t>b) wewnętrzne ( folia z nacięciami do łatwego otwarcia)</w:t>
      </w:r>
    </w:p>
    <w:p w:rsidR="001A4EA4" w:rsidRDefault="001A4EA4" w:rsidP="001A4EA4">
      <w:pPr>
        <w:rPr>
          <w:sz w:val="22"/>
          <w:szCs w:val="22"/>
        </w:rPr>
      </w:pPr>
      <w:r>
        <w:rPr>
          <w:sz w:val="22"/>
          <w:szCs w:val="22"/>
        </w:rPr>
        <w:t>6. Widoczna data ważności na opakowaniu.</w:t>
      </w:r>
    </w:p>
    <w:p w:rsidR="001A4EA4" w:rsidRDefault="001A4EA4" w:rsidP="001A4EA4">
      <w:pPr>
        <w:rPr>
          <w:sz w:val="22"/>
          <w:szCs w:val="22"/>
        </w:rPr>
      </w:pPr>
      <w:r>
        <w:rPr>
          <w:sz w:val="22"/>
          <w:szCs w:val="22"/>
        </w:rPr>
        <w:t>7. Pojemność balonu, logo marki oraz rozmiar cewnika podany na cewniku.</w:t>
      </w:r>
    </w:p>
    <w:p w:rsidR="001A4EA4" w:rsidRDefault="001A4EA4" w:rsidP="001A4EA4">
      <w:pPr>
        <w:rPr>
          <w:sz w:val="22"/>
          <w:szCs w:val="22"/>
        </w:rPr>
      </w:pPr>
      <w:r>
        <w:rPr>
          <w:sz w:val="22"/>
          <w:szCs w:val="22"/>
        </w:rPr>
        <w:t>8. Plastikowa zastawka z zaworem Luer, dopasowująca się i przylegająca do końca strzykawki.</w:t>
      </w:r>
    </w:p>
    <w:p w:rsidR="001A4EA4" w:rsidRPr="002213E5" w:rsidRDefault="001A4EA4" w:rsidP="001A4EA4">
      <w:pPr>
        <w:rPr>
          <w:b/>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Default="001A4EA4" w:rsidP="001A4EA4">
      <w:pPr>
        <w:rPr>
          <w:b/>
          <w:sz w:val="22"/>
          <w:szCs w:val="22"/>
        </w:rPr>
      </w:pPr>
    </w:p>
    <w:p w:rsidR="001A4EA4" w:rsidRDefault="001A4EA4" w:rsidP="001A4EA4">
      <w:pPr>
        <w:rPr>
          <w:b/>
          <w:sz w:val="22"/>
          <w:szCs w:val="22"/>
        </w:rPr>
      </w:pPr>
    </w:p>
    <w:p w:rsidR="001A4EA4" w:rsidRDefault="001A4EA4" w:rsidP="001A4EA4">
      <w:pPr>
        <w:rPr>
          <w:b/>
          <w:sz w:val="22"/>
          <w:szCs w:val="22"/>
        </w:rPr>
      </w:pPr>
    </w:p>
    <w:p w:rsidR="001A4EA4" w:rsidRPr="00245474" w:rsidRDefault="001A4EA4" w:rsidP="001A4EA4">
      <w:pPr>
        <w:rPr>
          <w:b/>
          <w:sz w:val="22"/>
          <w:szCs w:val="22"/>
        </w:rPr>
      </w:pPr>
    </w:p>
    <w:p w:rsidR="001A4EA4" w:rsidRPr="00245474" w:rsidRDefault="001A4EA4" w:rsidP="001A4EA4">
      <w:pPr>
        <w:rPr>
          <w:b/>
          <w:sz w:val="22"/>
          <w:szCs w:val="22"/>
        </w:rPr>
      </w:pPr>
    </w:p>
    <w:p w:rsidR="001A4EA4" w:rsidRDefault="001A4EA4" w:rsidP="001A4EA4">
      <w:pPr>
        <w:rPr>
          <w:b/>
          <w:color w:val="FF0000"/>
          <w:sz w:val="22"/>
          <w:szCs w:val="22"/>
        </w:rPr>
      </w:pPr>
    </w:p>
    <w:p w:rsidR="001A4EA4" w:rsidRDefault="001A4EA4" w:rsidP="001A4EA4">
      <w:pPr>
        <w:rPr>
          <w:b/>
          <w:color w:val="FF0000"/>
          <w:sz w:val="22"/>
          <w:szCs w:val="22"/>
        </w:rPr>
      </w:pPr>
    </w:p>
    <w:p w:rsidR="001A4EA4" w:rsidRDefault="001A4EA4" w:rsidP="001A4EA4">
      <w:pPr>
        <w:rPr>
          <w:b/>
          <w:color w:val="FF0000"/>
          <w:sz w:val="22"/>
          <w:szCs w:val="22"/>
        </w:rPr>
      </w:pPr>
    </w:p>
    <w:p w:rsidR="001A4EA4" w:rsidRDefault="001A4EA4" w:rsidP="001A4EA4">
      <w:pPr>
        <w:rPr>
          <w:b/>
          <w:color w:val="FF0000"/>
          <w:sz w:val="22"/>
          <w:szCs w:val="22"/>
        </w:rPr>
      </w:pPr>
    </w:p>
    <w:p w:rsidR="001A4EA4" w:rsidRPr="00CE1C6C" w:rsidRDefault="001A4EA4" w:rsidP="001A4EA4">
      <w:pPr>
        <w:rPr>
          <w:b/>
          <w:sz w:val="22"/>
          <w:szCs w:val="22"/>
        </w:rPr>
      </w:pPr>
      <w:r w:rsidRPr="00CE1C6C">
        <w:rPr>
          <w:b/>
          <w:sz w:val="22"/>
          <w:szCs w:val="22"/>
        </w:rPr>
        <w:t>Pakiet nr 7</w:t>
      </w:r>
    </w:p>
    <w:p w:rsidR="001A4EA4" w:rsidRPr="00245474" w:rsidRDefault="001A4EA4" w:rsidP="001A4EA4">
      <w:pPr>
        <w:rPr>
          <w:b/>
          <w:sz w:val="22"/>
          <w:szCs w:val="22"/>
        </w:rPr>
      </w:pPr>
    </w:p>
    <w:p w:rsidR="001A4EA4" w:rsidRPr="00245474" w:rsidRDefault="001A4EA4" w:rsidP="001A4EA4">
      <w:pPr>
        <w:rPr>
          <w:rFonts w:eastAsia="Arial Unicode MS"/>
          <w:b/>
          <w:sz w:val="22"/>
          <w:szCs w:val="24"/>
          <w:lang w:eastAsia="hi-IN" w:bidi="hi-IN"/>
        </w:rPr>
      </w:pPr>
      <w:r>
        <w:rPr>
          <w:rFonts w:eastAsia="Arial Unicode MS"/>
          <w:b/>
          <w:sz w:val="22"/>
          <w:szCs w:val="24"/>
          <w:lang w:eastAsia="hi-IN" w:bidi="hi-IN"/>
        </w:rPr>
        <w:t>Jednorazowy cewnik Nelatona</w:t>
      </w:r>
    </w:p>
    <w:p w:rsidR="001A4EA4" w:rsidRPr="00245474" w:rsidRDefault="001A4EA4" w:rsidP="001A4EA4">
      <w:pPr>
        <w:rPr>
          <w:color w:val="FF0000"/>
          <w:sz w:val="22"/>
          <w:szCs w:val="22"/>
        </w:rPr>
      </w:pPr>
    </w:p>
    <w:tbl>
      <w:tblPr>
        <w:tblW w:w="13183" w:type="dxa"/>
        <w:tblInd w:w="704" w:type="dxa"/>
        <w:tblLayout w:type="fixed"/>
        <w:tblCellMar>
          <w:left w:w="10" w:type="dxa"/>
          <w:right w:w="10" w:type="dxa"/>
        </w:tblCellMar>
        <w:tblLook w:val="0000" w:firstRow="0" w:lastRow="0" w:firstColumn="0" w:lastColumn="0" w:noHBand="0" w:noVBand="0"/>
      </w:tblPr>
      <w:tblGrid>
        <w:gridCol w:w="425"/>
        <w:gridCol w:w="3903"/>
        <w:gridCol w:w="917"/>
        <w:gridCol w:w="1067"/>
        <w:gridCol w:w="851"/>
        <w:gridCol w:w="992"/>
        <w:gridCol w:w="992"/>
        <w:gridCol w:w="992"/>
        <w:gridCol w:w="1059"/>
        <w:gridCol w:w="1985"/>
      </w:tblGrid>
      <w:tr w:rsidR="001A4EA4" w:rsidRPr="001D7179" w:rsidTr="00500AC8">
        <w:trPr>
          <w:cantSplit/>
          <w:trHeight w:val="1002"/>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1D7179" w:rsidRDefault="001A4EA4" w:rsidP="00500AC8">
            <w:pPr>
              <w:widowControl/>
              <w:spacing w:after="200" w:line="276" w:lineRule="auto"/>
              <w:jc w:val="center"/>
              <w:rPr>
                <w:b/>
                <w:sz w:val="18"/>
                <w:szCs w:val="18"/>
                <w:lang w:val="pl-PL"/>
              </w:rPr>
            </w:pPr>
          </w:p>
          <w:p w:rsidR="001A4EA4" w:rsidRPr="001D7179" w:rsidRDefault="001A4EA4" w:rsidP="00500AC8">
            <w:pPr>
              <w:widowControl/>
              <w:spacing w:after="200" w:line="276" w:lineRule="auto"/>
              <w:jc w:val="center"/>
              <w:rPr>
                <w:b/>
                <w:sz w:val="18"/>
                <w:szCs w:val="18"/>
                <w:lang w:val="pl-PL"/>
              </w:rPr>
            </w:pPr>
          </w:p>
          <w:p w:rsidR="001A4EA4" w:rsidRPr="001D7179" w:rsidRDefault="001A4EA4" w:rsidP="00500AC8">
            <w:pPr>
              <w:widowControl/>
              <w:spacing w:after="200" w:line="276" w:lineRule="auto"/>
              <w:jc w:val="center"/>
              <w:rPr>
                <w:b/>
                <w:sz w:val="18"/>
                <w:szCs w:val="18"/>
                <w:lang w:val="en-US"/>
              </w:rPr>
            </w:pPr>
            <w:r w:rsidRPr="001D7179">
              <w:rPr>
                <w:b/>
                <w:sz w:val="18"/>
                <w:szCs w:val="18"/>
                <w:lang w:val="en-US"/>
              </w:rPr>
              <w:t>L.P.</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1D7179" w:rsidRDefault="001A4EA4" w:rsidP="00500AC8">
            <w:pPr>
              <w:widowControl/>
              <w:spacing w:after="120" w:line="276" w:lineRule="auto"/>
              <w:jc w:val="center"/>
              <w:rPr>
                <w:b/>
                <w:sz w:val="18"/>
                <w:szCs w:val="18"/>
                <w:lang w:val="en-US"/>
              </w:rPr>
            </w:pPr>
          </w:p>
          <w:p w:rsidR="001A4EA4" w:rsidRPr="001D7179" w:rsidRDefault="001A4EA4" w:rsidP="00500AC8">
            <w:pPr>
              <w:widowControl/>
              <w:spacing w:after="120" w:line="276" w:lineRule="auto"/>
              <w:jc w:val="center"/>
              <w:rPr>
                <w:b/>
                <w:sz w:val="18"/>
                <w:szCs w:val="18"/>
                <w:lang w:val="en-US"/>
              </w:rPr>
            </w:pPr>
            <w:r w:rsidRPr="001D7179">
              <w:rPr>
                <w:b/>
                <w:sz w:val="18"/>
                <w:szCs w:val="18"/>
                <w:lang w:val="en-US"/>
              </w:rPr>
              <w:t>ASORTYMENT</w:t>
            </w:r>
          </w:p>
          <w:p w:rsidR="001A4EA4" w:rsidRPr="001D7179" w:rsidRDefault="001A4EA4" w:rsidP="00500AC8">
            <w:pPr>
              <w:widowControl/>
              <w:spacing w:after="120" w:line="276" w:lineRule="auto"/>
              <w:jc w:val="center"/>
              <w:rPr>
                <w:b/>
                <w:sz w:val="18"/>
                <w:szCs w:val="18"/>
                <w:lang w:val="en-US"/>
              </w:rPr>
            </w:pPr>
            <w:r w:rsidRPr="001D7179">
              <w:rPr>
                <w:b/>
                <w:sz w:val="18"/>
                <w:szCs w:val="18"/>
                <w:lang w:val="en-US"/>
              </w:rPr>
              <w:t>SZCZEGÓŁOWY</w:t>
            </w:r>
          </w:p>
        </w:tc>
        <w:tc>
          <w:tcPr>
            <w:tcW w:w="9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1D7179" w:rsidRDefault="001A4EA4" w:rsidP="00500AC8">
            <w:pPr>
              <w:widowControl/>
              <w:spacing w:after="200" w:line="276" w:lineRule="auto"/>
              <w:jc w:val="center"/>
              <w:rPr>
                <w:b/>
                <w:sz w:val="18"/>
                <w:szCs w:val="18"/>
                <w:lang w:val="pl-PL"/>
              </w:rPr>
            </w:pPr>
          </w:p>
          <w:p w:rsidR="001A4EA4" w:rsidRPr="001D7179" w:rsidRDefault="001A4EA4" w:rsidP="00500AC8">
            <w:pPr>
              <w:widowControl/>
              <w:spacing w:after="200" w:line="276" w:lineRule="auto"/>
              <w:jc w:val="center"/>
              <w:rPr>
                <w:b/>
                <w:sz w:val="18"/>
                <w:szCs w:val="18"/>
                <w:lang w:val="pl-PL"/>
              </w:rPr>
            </w:pPr>
            <w:r>
              <w:rPr>
                <w:b/>
                <w:sz w:val="18"/>
                <w:szCs w:val="18"/>
                <w:lang w:val="pl-PL"/>
              </w:rPr>
              <w:t>JEDN</w:t>
            </w:r>
            <w:r w:rsidRPr="001D7179">
              <w:rPr>
                <w:b/>
                <w:sz w:val="18"/>
                <w:szCs w:val="18"/>
                <w:lang w:val="pl-PL"/>
              </w:rPr>
              <w:t>. MIARY</w:t>
            </w:r>
          </w:p>
        </w:tc>
        <w:tc>
          <w:tcPr>
            <w:tcW w:w="10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1D7179" w:rsidRDefault="001A4EA4" w:rsidP="00500AC8">
            <w:pPr>
              <w:widowControl/>
              <w:spacing w:after="200" w:line="276" w:lineRule="auto"/>
              <w:rPr>
                <w:b/>
                <w:sz w:val="18"/>
                <w:szCs w:val="18"/>
                <w:lang w:val="pl-PL"/>
              </w:rPr>
            </w:pPr>
          </w:p>
          <w:p w:rsidR="001A4EA4" w:rsidRPr="001D7179" w:rsidRDefault="001A4EA4" w:rsidP="00500AC8">
            <w:pPr>
              <w:widowControl/>
              <w:spacing w:line="276" w:lineRule="auto"/>
              <w:jc w:val="center"/>
              <w:rPr>
                <w:b/>
                <w:sz w:val="18"/>
                <w:szCs w:val="18"/>
                <w:lang w:val="pl-PL"/>
              </w:rPr>
            </w:pPr>
            <w:r w:rsidRPr="001D7179">
              <w:rPr>
                <w:b/>
                <w:sz w:val="18"/>
                <w:szCs w:val="18"/>
                <w:lang w:val="pl-PL"/>
              </w:rPr>
              <w:t>ILOŚĆ NA</w:t>
            </w:r>
          </w:p>
          <w:p w:rsidR="001A4EA4" w:rsidRPr="001D7179" w:rsidRDefault="001A4EA4" w:rsidP="00500AC8">
            <w:pPr>
              <w:widowControl/>
              <w:spacing w:line="276" w:lineRule="auto"/>
              <w:jc w:val="center"/>
              <w:rPr>
                <w:b/>
                <w:sz w:val="18"/>
                <w:szCs w:val="18"/>
                <w:lang w:val="pl-PL"/>
              </w:rPr>
            </w:pPr>
            <w:r>
              <w:rPr>
                <w:b/>
                <w:sz w:val="18"/>
                <w:szCs w:val="18"/>
                <w:lang w:val="pl-PL"/>
              </w:rPr>
              <w:t xml:space="preserve">12  </w:t>
            </w:r>
            <w:r w:rsidRPr="001D7179">
              <w:rPr>
                <w:b/>
                <w:sz w:val="18"/>
                <w:szCs w:val="18"/>
                <w:lang w:val="pl-PL"/>
              </w:rPr>
              <w:t>M-CY</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1D7179" w:rsidRDefault="001A4EA4" w:rsidP="00500AC8">
            <w:pPr>
              <w:widowControl/>
              <w:spacing w:after="200" w:line="276" w:lineRule="auto"/>
              <w:jc w:val="center"/>
              <w:rPr>
                <w:b/>
                <w:sz w:val="18"/>
                <w:szCs w:val="18"/>
                <w:lang w:val="pl-PL"/>
              </w:rPr>
            </w:pPr>
          </w:p>
          <w:p w:rsidR="001A4EA4" w:rsidRPr="001D7179" w:rsidRDefault="001A4EA4" w:rsidP="00500AC8">
            <w:pPr>
              <w:widowControl/>
              <w:spacing w:after="200" w:line="276" w:lineRule="auto"/>
              <w:jc w:val="center"/>
              <w:rPr>
                <w:b/>
                <w:sz w:val="18"/>
                <w:szCs w:val="18"/>
                <w:lang w:val="pl-PL"/>
              </w:rPr>
            </w:pPr>
            <w:r w:rsidRPr="001D7179">
              <w:rPr>
                <w:b/>
                <w:sz w:val="18"/>
                <w:szCs w:val="18"/>
                <w:lang w:val="pl-PL"/>
              </w:rPr>
              <w:t>CENA  NETTO</w:t>
            </w: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1D7179" w:rsidRDefault="001A4EA4" w:rsidP="00500AC8">
            <w:pPr>
              <w:widowControl/>
              <w:spacing w:after="200" w:line="276" w:lineRule="auto"/>
              <w:jc w:val="center"/>
              <w:rPr>
                <w:b/>
                <w:sz w:val="18"/>
                <w:szCs w:val="18"/>
                <w:lang w:val="pl-PL"/>
              </w:rPr>
            </w:pPr>
          </w:p>
          <w:p w:rsidR="001A4EA4" w:rsidRPr="001D7179" w:rsidRDefault="001A4EA4" w:rsidP="00500AC8">
            <w:pPr>
              <w:widowControl/>
              <w:spacing w:after="200" w:line="276" w:lineRule="auto"/>
              <w:jc w:val="center"/>
              <w:rPr>
                <w:b/>
                <w:sz w:val="18"/>
                <w:szCs w:val="18"/>
                <w:lang w:val="pl-PL"/>
              </w:rPr>
            </w:pPr>
            <w:r w:rsidRPr="001D7179">
              <w:rPr>
                <w:b/>
                <w:sz w:val="18"/>
                <w:szCs w:val="18"/>
                <w:lang w:val="pl-PL"/>
              </w:rPr>
              <w:t>CENA  BRUTTO</w:t>
            </w: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rPr>
                <w:b/>
                <w:sz w:val="18"/>
                <w:szCs w:val="18"/>
                <w:lang w:val="pl-PL"/>
              </w:rPr>
            </w:pPr>
            <w:r w:rsidRPr="001D7179">
              <w:rPr>
                <w:b/>
                <w:sz w:val="18"/>
                <w:szCs w:val="18"/>
                <w:lang w:val="pl-PL"/>
              </w:rPr>
              <w:t xml:space="preserve"> </w:t>
            </w:r>
          </w:p>
          <w:p w:rsidR="001A4EA4" w:rsidRPr="001D7179" w:rsidRDefault="001A4EA4" w:rsidP="00500AC8">
            <w:pPr>
              <w:widowControl/>
              <w:rPr>
                <w:b/>
                <w:sz w:val="18"/>
                <w:szCs w:val="18"/>
                <w:lang w:val="pl-PL"/>
              </w:rPr>
            </w:pPr>
          </w:p>
          <w:p w:rsidR="001A4EA4" w:rsidRPr="001D7179" w:rsidRDefault="001A4EA4" w:rsidP="00500AC8">
            <w:pPr>
              <w:widowControl/>
              <w:jc w:val="center"/>
              <w:rPr>
                <w:b/>
                <w:sz w:val="18"/>
                <w:szCs w:val="18"/>
                <w:lang w:val="pl-PL"/>
              </w:rPr>
            </w:pPr>
            <w:r w:rsidRPr="001D7179">
              <w:rPr>
                <w:b/>
                <w:sz w:val="18"/>
                <w:szCs w:val="18"/>
                <w:lang w:val="pl-PL"/>
              </w:rPr>
              <w:t>STAWKA VAT</w:t>
            </w: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rPr>
                <w:b/>
                <w:sz w:val="18"/>
                <w:szCs w:val="18"/>
                <w:lang w:val="pl-PL"/>
              </w:rPr>
            </w:pPr>
          </w:p>
          <w:p w:rsidR="001A4EA4" w:rsidRPr="001D7179" w:rsidRDefault="001A4EA4" w:rsidP="00500AC8">
            <w:pPr>
              <w:widowControl/>
              <w:rPr>
                <w:b/>
                <w:sz w:val="18"/>
                <w:szCs w:val="18"/>
                <w:lang w:val="pl-PL"/>
              </w:rPr>
            </w:pPr>
          </w:p>
          <w:p w:rsidR="001A4EA4" w:rsidRPr="001D7179" w:rsidRDefault="001A4EA4" w:rsidP="00500AC8">
            <w:pPr>
              <w:widowControl/>
              <w:jc w:val="center"/>
              <w:rPr>
                <w:b/>
                <w:sz w:val="18"/>
                <w:szCs w:val="18"/>
                <w:lang w:val="pl-PL"/>
              </w:rPr>
            </w:pPr>
            <w:r w:rsidRPr="001D7179">
              <w:rPr>
                <w:b/>
                <w:sz w:val="18"/>
                <w:szCs w:val="18"/>
                <w:lang w:val="pl-PL"/>
              </w:rPr>
              <w:t>WARTOŚĆ NETTO</w:t>
            </w: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1D7179" w:rsidRDefault="001A4EA4" w:rsidP="00500AC8">
            <w:pPr>
              <w:widowControl/>
              <w:spacing w:after="200" w:line="276" w:lineRule="auto"/>
              <w:rPr>
                <w:b/>
                <w:sz w:val="18"/>
                <w:szCs w:val="18"/>
                <w:lang w:val="pl-PL"/>
              </w:rPr>
            </w:pPr>
          </w:p>
          <w:p w:rsidR="001A4EA4" w:rsidRPr="001D7179" w:rsidRDefault="001A4EA4" w:rsidP="00500AC8">
            <w:pPr>
              <w:widowControl/>
              <w:spacing w:after="200" w:line="276" w:lineRule="auto"/>
              <w:jc w:val="center"/>
              <w:rPr>
                <w:b/>
                <w:sz w:val="18"/>
                <w:szCs w:val="18"/>
                <w:lang w:val="pl-PL"/>
              </w:rPr>
            </w:pPr>
            <w:r w:rsidRPr="001D7179">
              <w:rPr>
                <w:b/>
                <w:sz w:val="18"/>
                <w:szCs w:val="18"/>
                <w:lang w:val="pl-PL"/>
              </w:rPr>
              <w:t>WARTOŚĆ BRUTTO</w:t>
            </w:r>
          </w:p>
        </w:tc>
        <w:tc>
          <w:tcPr>
            <w:tcW w:w="1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1D7179" w:rsidRDefault="001A4EA4" w:rsidP="00500AC8">
            <w:pPr>
              <w:widowControl/>
              <w:spacing w:after="200" w:line="276" w:lineRule="auto"/>
              <w:jc w:val="center"/>
              <w:rPr>
                <w:b/>
                <w:sz w:val="18"/>
                <w:szCs w:val="18"/>
                <w:lang w:val="pl-PL"/>
              </w:rPr>
            </w:pPr>
          </w:p>
          <w:p w:rsidR="001A4EA4" w:rsidRPr="001D7179" w:rsidRDefault="001A4EA4" w:rsidP="00500AC8">
            <w:pPr>
              <w:widowControl/>
              <w:spacing w:after="200" w:line="276" w:lineRule="auto"/>
              <w:jc w:val="center"/>
              <w:rPr>
                <w:b/>
                <w:sz w:val="18"/>
                <w:szCs w:val="18"/>
                <w:lang w:val="pl-PL"/>
              </w:rPr>
            </w:pPr>
            <w:r>
              <w:rPr>
                <w:b/>
                <w:sz w:val="18"/>
                <w:szCs w:val="18"/>
                <w:lang w:val="pl-PL"/>
              </w:rPr>
              <w:t>PRODUCENT I  NUMER KATALOGOWY</w:t>
            </w:r>
          </w:p>
          <w:p w:rsidR="001A4EA4" w:rsidRPr="001D7179" w:rsidRDefault="001A4EA4" w:rsidP="00500AC8">
            <w:pPr>
              <w:widowControl/>
              <w:spacing w:after="200" w:line="276" w:lineRule="auto"/>
              <w:jc w:val="center"/>
              <w:rPr>
                <w:rFonts w:ascii="Arial" w:hAnsi="Arial"/>
                <w:b/>
                <w:sz w:val="18"/>
                <w:szCs w:val="18"/>
                <w:lang w:val="pl-PL"/>
              </w:rPr>
            </w:pPr>
          </w:p>
        </w:tc>
      </w:tr>
      <w:tr w:rsidR="001A4EA4" w:rsidRPr="001D7179" w:rsidTr="00500AC8">
        <w:trPr>
          <w:cantSplit/>
          <w:trHeight w:val="660"/>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rPr>
                <w:b/>
                <w:sz w:val="18"/>
                <w:lang w:val="pl-PL"/>
              </w:rPr>
            </w:pP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rPr>
                <w:sz w:val="22"/>
                <w:szCs w:val="22"/>
              </w:rPr>
            </w:pPr>
            <w:r w:rsidRPr="001D7179">
              <w:rPr>
                <w:sz w:val="22"/>
                <w:szCs w:val="22"/>
              </w:rPr>
              <w:t>Jednorazowy cewnik Nelatona:</w:t>
            </w:r>
          </w:p>
          <w:p w:rsidR="001A4EA4" w:rsidRPr="001D7179" w:rsidRDefault="001A4EA4" w:rsidP="001A4EA4">
            <w:pPr>
              <w:numPr>
                <w:ilvl w:val="0"/>
                <w:numId w:val="4"/>
              </w:numPr>
              <w:ind w:left="360"/>
              <w:rPr>
                <w:sz w:val="22"/>
                <w:szCs w:val="22"/>
              </w:rPr>
            </w:pPr>
            <w:r w:rsidRPr="001D7179">
              <w:rPr>
                <w:sz w:val="22"/>
                <w:szCs w:val="22"/>
              </w:rPr>
              <w:t>Wykonany z PCW</w:t>
            </w:r>
          </w:p>
          <w:p w:rsidR="001A4EA4" w:rsidRPr="001D7179" w:rsidRDefault="001A4EA4" w:rsidP="001A4EA4">
            <w:pPr>
              <w:numPr>
                <w:ilvl w:val="0"/>
                <w:numId w:val="4"/>
              </w:numPr>
              <w:ind w:left="360"/>
              <w:rPr>
                <w:sz w:val="22"/>
                <w:szCs w:val="22"/>
              </w:rPr>
            </w:pPr>
            <w:r w:rsidRPr="001D7179">
              <w:rPr>
                <w:sz w:val="22"/>
                <w:szCs w:val="22"/>
              </w:rPr>
              <w:t>Powierzchnia satynowa (« zmrożona »)</w:t>
            </w:r>
          </w:p>
          <w:p w:rsidR="001A4EA4" w:rsidRPr="001D7179" w:rsidRDefault="001A4EA4" w:rsidP="001A4EA4">
            <w:pPr>
              <w:numPr>
                <w:ilvl w:val="0"/>
                <w:numId w:val="4"/>
              </w:numPr>
              <w:ind w:left="360"/>
              <w:rPr>
                <w:sz w:val="22"/>
                <w:szCs w:val="22"/>
              </w:rPr>
            </w:pPr>
            <w:r w:rsidRPr="001D7179">
              <w:rPr>
                <w:sz w:val="22"/>
                <w:szCs w:val="22"/>
              </w:rPr>
              <w:t>Jednorazowego użytku</w:t>
            </w:r>
          </w:p>
          <w:p w:rsidR="001A4EA4" w:rsidRPr="001D7179" w:rsidRDefault="001A4EA4" w:rsidP="001A4EA4">
            <w:pPr>
              <w:numPr>
                <w:ilvl w:val="0"/>
                <w:numId w:val="4"/>
              </w:numPr>
              <w:ind w:left="360"/>
              <w:rPr>
                <w:sz w:val="22"/>
                <w:szCs w:val="22"/>
              </w:rPr>
            </w:pPr>
            <w:r w:rsidRPr="001D7179">
              <w:rPr>
                <w:sz w:val="22"/>
                <w:szCs w:val="22"/>
              </w:rPr>
              <w:t>Jałowy, sterylizowany tlenkiem węgla</w:t>
            </w:r>
          </w:p>
          <w:p w:rsidR="001A4EA4" w:rsidRPr="001D7179" w:rsidRDefault="001A4EA4" w:rsidP="001A4EA4">
            <w:pPr>
              <w:numPr>
                <w:ilvl w:val="0"/>
                <w:numId w:val="4"/>
              </w:numPr>
              <w:ind w:left="360"/>
              <w:rPr>
                <w:sz w:val="22"/>
                <w:szCs w:val="22"/>
              </w:rPr>
            </w:pPr>
            <w:r w:rsidRPr="001D7179">
              <w:rPr>
                <w:sz w:val="22"/>
                <w:szCs w:val="22"/>
              </w:rPr>
              <w:t>Pakowany folia-pap</w:t>
            </w:r>
            <w:r>
              <w:rPr>
                <w:sz w:val="22"/>
                <w:szCs w:val="22"/>
              </w:rPr>
              <w:t>i</w:t>
            </w:r>
            <w:r w:rsidRPr="001D7179">
              <w:rPr>
                <w:sz w:val="22"/>
                <w:szCs w:val="22"/>
              </w:rPr>
              <w:t>er lub folia-folia</w:t>
            </w:r>
          </w:p>
          <w:p w:rsidR="001A4EA4" w:rsidRPr="001D7179" w:rsidRDefault="001A4EA4" w:rsidP="001A4EA4">
            <w:pPr>
              <w:numPr>
                <w:ilvl w:val="0"/>
                <w:numId w:val="4"/>
              </w:numPr>
              <w:ind w:left="360"/>
              <w:rPr>
                <w:sz w:val="22"/>
                <w:szCs w:val="22"/>
              </w:rPr>
            </w:pPr>
            <w:r w:rsidRPr="001D7179">
              <w:rPr>
                <w:sz w:val="22"/>
                <w:szCs w:val="22"/>
              </w:rPr>
              <w:t>Kolor konektora oznaczający kod średnicy cewnika</w:t>
            </w:r>
          </w:p>
          <w:p w:rsidR="001A4EA4" w:rsidRPr="001D7179" w:rsidRDefault="001A4EA4" w:rsidP="001A4EA4">
            <w:pPr>
              <w:numPr>
                <w:ilvl w:val="0"/>
                <w:numId w:val="4"/>
              </w:numPr>
              <w:ind w:left="360"/>
              <w:rPr>
                <w:sz w:val="18"/>
                <w:szCs w:val="18"/>
              </w:rPr>
            </w:pPr>
            <w:r w:rsidRPr="001D7179">
              <w:rPr>
                <w:sz w:val="22"/>
                <w:szCs w:val="22"/>
              </w:rPr>
              <w:t>Numery:</w:t>
            </w:r>
          </w:p>
        </w:tc>
        <w:tc>
          <w:tcPr>
            <w:tcW w:w="917"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7938" w:type="dxa"/>
            <w:gridSpan w:val="7"/>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r>
      <w:tr w:rsidR="001A4EA4" w:rsidRPr="001D7179" w:rsidTr="00500AC8">
        <w:trPr>
          <w:cantSplit/>
          <w:trHeight w:val="317"/>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rPr>
                <w:b/>
                <w:sz w:val="18"/>
                <w:lang w:val="pl-PL"/>
              </w:rPr>
            </w:pPr>
            <w:r w:rsidRPr="001D7179">
              <w:rPr>
                <w:b/>
                <w:sz w:val="18"/>
                <w:lang w:val="pl-PL"/>
              </w:rPr>
              <w:t>1.</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jc w:val="center"/>
              <w:rPr>
                <w:sz w:val="22"/>
                <w:szCs w:val="22"/>
              </w:rPr>
            </w:pPr>
            <w:r w:rsidRPr="001D7179">
              <w:rPr>
                <w:sz w:val="22"/>
                <w:szCs w:val="22"/>
              </w:rPr>
              <w:t>Nr 6</w:t>
            </w:r>
          </w:p>
        </w:tc>
        <w:tc>
          <w:tcPr>
            <w:tcW w:w="9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en-US"/>
              </w:rPr>
            </w:pPr>
            <w:r w:rsidRPr="001D7179">
              <w:rPr>
                <w:sz w:val="22"/>
                <w:szCs w:val="22"/>
                <w:lang w:val="en-US"/>
              </w:rPr>
              <w:t>szt.</w:t>
            </w:r>
          </w:p>
        </w:tc>
        <w:tc>
          <w:tcPr>
            <w:tcW w:w="10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en-US"/>
              </w:rPr>
            </w:pPr>
            <w:r w:rsidRPr="001D7179">
              <w:rPr>
                <w:sz w:val="22"/>
                <w:szCs w:val="22"/>
                <w:lang w:val="en-US"/>
              </w:rPr>
              <w:t>50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1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rFonts w:ascii="Arial" w:hAnsi="Arial" w:cs="Arial"/>
                <w:b/>
                <w:sz w:val="18"/>
                <w:szCs w:val="18"/>
                <w:lang w:val="en-US"/>
              </w:rPr>
            </w:pPr>
          </w:p>
        </w:tc>
      </w:tr>
      <w:tr w:rsidR="001A4EA4" w:rsidRPr="001D7179" w:rsidTr="00500AC8">
        <w:trPr>
          <w:cantSplit/>
          <w:trHeight w:val="437"/>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rPr>
                <w:b/>
                <w:sz w:val="18"/>
                <w:lang w:val="pl-PL"/>
              </w:rPr>
            </w:pPr>
            <w:r w:rsidRPr="001D7179">
              <w:rPr>
                <w:b/>
                <w:sz w:val="18"/>
                <w:lang w:val="pl-PL"/>
              </w:rPr>
              <w:t>2.</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jc w:val="center"/>
              <w:rPr>
                <w:sz w:val="22"/>
                <w:szCs w:val="22"/>
              </w:rPr>
            </w:pPr>
            <w:r w:rsidRPr="001D7179">
              <w:rPr>
                <w:sz w:val="22"/>
                <w:szCs w:val="22"/>
              </w:rPr>
              <w:t>Nr 8</w:t>
            </w:r>
          </w:p>
        </w:tc>
        <w:tc>
          <w:tcPr>
            <w:tcW w:w="9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en-US"/>
              </w:rPr>
            </w:pPr>
            <w:r w:rsidRPr="001D7179">
              <w:rPr>
                <w:sz w:val="22"/>
                <w:szCs w:val="22"/>
                <w:lang w:val="en-US"/>
              </w:rPr>
              <w:t>szt.</w:t>
            </w:r>
          </w:p>
        </w:tc>
        <w:tc>
          <w:tcPr>
            <w:tcW w:w="10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en-US"/>
              </w:rPr>
            </w:pPr>
            <w:r w:rsidRPr="001D7179">
              <w:rPr>
                <w:sz w:val="22"/>
                <w:szCs w:val="22"/>
                <w:lang w:val="en-US"/>
              </w:rPr>
              <w:t>200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1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rFonts w:ascii="Arial" w:hAnsi="Arial" w:cs="Arial"/>
                <w:b/>
                <w:sz w:val="18"/>
                <w:szCs w:val="18"/>
                <w:lang w:val="en-US"/>
              </w:rPr>
            </w:pPr>
          </w:p>
        </w:tc>
      </w:tr>
      <w:tr w:rsidR="001A4EA4" w:rsidRPr="001D7179" w:rsidTr="00500AC8">
        <w:trPr>
          <w:cantSplit/>
          <w:trHeight w:val="131"/>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rPr>
                <w:b/>
                <w:sz w:val="18"/>
                <w:lang w:val="pl-PL"/>
              </w:rPr>
            </w:pPr>
            <w:r w:rsidRPr="001D7179">
              <w:rPr>
                <w:b/>
                <w:sz w:val="18"/>
                <w:lang w:val="pl-PL"/>
              </w:rPr>
              <w:t>3.</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jc w:val="center"/>
              <w:rPr>
                <w:sz w:val="22"/>
                <w:szCs w:val="22"/>
              </w:rPr>
            </w:pPr>
            <w:r w:rsidRPr="001D7179">
              <w:rPr>
                <w:sz w:val="22"/>
                <w:szCs w:val="22"/>
              </w:rPr>
              <w:t>Nr 10</w:t>
            </w:r>
          </w:p>
        </w:tc>
        <w:tc>
          <w:tcPr>
            <w:tcW w:w="9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en-US"/>
              </w:rPr>
            </w:pPr>
            <w:r w:rsidRPr="001D7179">
              <w:rPr>
                <w:sz w:val="22"/>
                <w:szCs w:val="22"/>
                <w:lang w:val="en-US"/>
              </w:rPr>
              <w:t>szt.</w:t>
            </w:r>
          </w:p>
        </w:tc>
        <w:tc>
          <w:tcPr>
            <w:tcW w:w="10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en-US"/>
              </w:rPr>
            </w:pPr>
            <w:r w:rsidRPr="001D7179">
              <w:rPr>
                <w:sz w:val="22"/>
                <w:szCs w:val="22"/>
                <w:lang w:val="en-US"/>
              </w:rPr>
              <w:t>400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1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rFonts w:ascii="Arial" w:hAnsi="Arial" w:cs="Arial"/>
                <w:b/>
                <w:sz w:val="18"/>
                <w:szCs w:val="18"/>
                <w:lang w:val="en-US"/>
              </w:rPr>
            </w:pPr>
          </w:p>
        </w:tc>
      </w:tr>
      <w:tr w:rsidR="001A4EA4" w:rsidRPr="001D7179" w:rsidTr="00500AC8">
        <w:trPr>
          <w:cantSplit/>
          <w:trHeight w:val="251"/>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rPr>
                <w:b/>
                <w:sz w:val="18"/>
                <w:lang w:val="pl-PL"/>
              </w:rPr>
            </w:pPr>
            <w:r w:rsidRPr="001D7179">
              <w:rPr>
                <w:b/>
                <w:sz w:val="18"/>
                <w:lang w:val="pl-PL"/>
              </w:rPr>
              <w:t>4.</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jc w:val="center"/>
              <w:rPr>
                <w:sz w:val="22"/>
                <w:szCs w:val="22"/>
              </w:rPr>
            </w:pPr>
            <w:r w:rsidRPr="001D7179">
              <w:rPr>
                <w:sz w:val="22"/>
                <w:szCs w:val="22"/>
              </w:rPr>
              <w:t>Nr 12</w:t>
            </w:r>
          </w:p>
        </w:tc>
        <w:tc>
          <w:tcPr>
            <w:tcW w:w="9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en-US"/>
              </w:rPr>
            </w:pPr>
            <w:r w:rsidRPr="001D7179">
              <w:rPr>
                <w:sz w:val="22"/>
                <w:szCs w:val="22"/>
                <w:lang w:val="en-US"/>
              </w:rPr>
              <w:t>szt.</w:t>
            </w:r>
          </w:p>
        </w:tc>
        <w:tc>
          <w:tcPr>
            <w:tcW w:w="10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en-US"/>
              </w:rPr>
            </w:pPr>
            <w:r>
              <w:rPr>
                <w:sz w:val="22"/>
                <w:szCs w:val="22"/>
                <w:lang w:val="en-US"/>
              </w:rPr>
              <w:t>20</w:t>
            </w:r>
            <w:r w:rsidRPr="001D7179">
              <w:rPr>
                <w:sz w:val="22"/>
                <w:szCs w:val="22"/>
                <w:lang w:val="en-US"/>
              </w:rPr>
              <w:t>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1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rFonts w:ascii="Arial" w:hAnsi="Arial" w:cs="Arial"/>
                <w:b/>
                <w:sz w:val="18"/>
                <w:szCs w:val="18"/>
                <w:lang w:val="en-US"/>
              </w:rPr>
            </w:pPr>
          </w:p>
        </w:tc>
      </w:tr>
      <w:tr w:rsidR="001A4EA4" w:rsidRPr="001D7179" w:rsidTr="00500AC8">
        <w:trPr>
          <w:cantSplit/>
          <w:trHeight w:val="371"/>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rPr>
                <w:b/>
                <w:sz w:val="18"/>
                <w:lang w:val="pl-PL"/>
              </w:rPr>
            </w:pPr>
            <w:r w:rsidRPr="001D7179">
              <w:rPr>
                <w:b/>
                <w:sz w:val="18"/>
                <w:lang w:val="pl-PL"/>
              </w:rPr>
              <w:t>5.</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jc w:val="center"/>
              <w:rPr>
                <w:sz w:val="22"/>
                <w:szCs w:val="22"/>
              </w:rPr>
            </w:pPr>
            <w:r w:rsidRPr="001D7179">
              <w:rPr>
                <w:sz w:val="22"/>
                <w:szCs w:val="22"/>
              </w:rPr>
              <w:t>Nr 14</w:t>
            </w:r>
          </w:p>
        </w:tc>
        <w:tc>
          <w:tcPr>
            <w:tcW w:w="9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en-US"/>
              </w:rPr>
            </w:pPr>
            <w:r w:rsidRPr="001D7179">
              <w:rPr>
                <w:sz w:val="22"/>
                <w:szCs w:val="22"/>
                <w:lang w:val="en-US"/>
              </w:rPr>
              <w:t>szt.</w:t>
            </w:r>
          </w:p>
        </w:tc>
        <w:tc>
          <w:tcPr>
            <w:tcW w:w="10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en-US"/>
              </w:rPr>
            </w:pPr>
            <w:r>
              <w:rPr>
                <w:sz w:val="22"/>
                <w:szCs w:val="22"/>
                <w:lang w:val="en-US"/>
              </w:rPr>
              <w:t>50</w:t>
            </w:r>
            <w:r w:rsidRPr="001D7179">
              <w:rPr>
                <w:sz w:val="22"/>
                <w:szCs w:val="22"/>
                <w:lang w:val="en-US"/>
              </w:rPr>
              <w:t>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1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rFonts w:ascii="Arial" w:hAnsi="Arial" w:cs="Arial"/>
                <w:b/>
                <w:sz w:val="18"/>
                <w:szCs w:val="18"/>
                <w:lang w:val="en-US"/>
              </w:rPr>
            </w:pPr>
          </w:p>
        </w:tc>
      </w:tr>
      <w:tr w:rsidR="001A4EA4" w:rsidRPr="001D7179" w:rsidTr="00500AC8">
        <w:trPr>
          <w:cantSplit/>
          <w:trHeight w:val="65"/>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rPr>
                <w:b/>
                <w:sz w:val="18"/>
                <w:lang w:val="pl-PL"/>
              </w:rPr>
            </w:pPr>
            <w:r w:rsidRPr="001D7179">
              <w:rPr>
                <w:b/>
                <w:sz w:val="18"/>
                <w:lang w:val="pl-PL"/>
              </w:rPr>
              <w:t>6.</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jc w:val="center"/>
              <w:rPr>
                <w:sz w:val="22"/>
                <w:szCs w:val="22"/>
              </w:rPr>
            </w:pPr>
            <w:r w:rsidRPr="001D7179">
              <w:rPr>
                <w:sz w:val="22"/>
                <w:szCs w:val="22"/>
              </w:rPr>
              <w:t>Nr 16</w:t>
            </w:r>
          </w:p>
        </w:tc>
        <w:tc>
          <w:tcPr>
            <w:tcW w:w="9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en-US"/>
              </w:rPr>
            </w:pPr>
            <w:r w:rsidRPr="001D7179">
              <w:rPr>
                <w:sz w:val="22"/>
                <w:szCs w:val="22"/>
                <w:lang w:val="en-US"/>
              </w:rPr>
              <w:t>szt.</w:t>
            </w:r>
          </w:p>
        </w:tc>
        <w:tc>
          <w:tcPr>
            <w:tcW w:w="10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en-US"/>
              </w:rPr>
            </w:pPr>
            <w:r>
              <w:rPr>
                <w:sz w:val="22"/>
                <w:szCs w:val="22"/>
                <w:lang w:val="en-US"/>
              </w:rPr>
              <w:t>5</w:t>
            </w:r>
            <w:r w:rsidRPr="001D7179">
              <w:rPr>
                <w:sz w:val="22"/>
                <w:szCs w:val="22"/>
                <w:lang w:val="en-US"/>
              </w:rPr>
              <w:t>00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1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rFonts w:ascii="Arial" w:hAnsi="Arial" w:cs="Arial"/>
                <w:b/>
                <w:sz w:val="18"/>
                <w:szCs w:val="18"/>
                <w:lang w:val="en-US"/>
              </w:rPr>
            </w:pPr>
          </w:p>
        </w:tc>
      </w:tr>
      <w:tr w:rsidR="001A4EA4" w:rsidRPr="001D7179" w:rsidTr="00500AC8">
        <w:trPr>
          <w:cantSplit/>
          <w:trHeight w:val="44"/>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rPr>
                <w:b/>
                <w:sz w:val="18"/>
                <w:lang w:val="pl-PL"/>
              </w:rPr>
            </w:pPr>
            <w:r w:rsidRPr="001D7179">
              <w:rPr>
                <w:b/>
                <w:sz w:val="18"/>
                <w:lang w:val="pl-PL"/>
              </w:rPr>
              <w:lastRenderedPageBreak/>
              <w:t>7.</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jc w:val="center"/>
              <w:rPr>
                <w:sz w:val="22"/>
                <w:szCs w:val="22"/>
              </w:rPr>
            </w:pPr>
            <w:r w:rsidRPr="001D7179">
              <w:rPr>
                <w:sz w:val="22"/>
                <w:szCs w:val="22"/>
              </w:rPr>
              <w:t>Nr 18</w:t>
            </w:r>
          </w:p>
        </w:tc>
        <w:tc>
          <w:tcPr>
            <w:tcW w:w="9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en-US"/>
              </w:rPr>
            </w:pPr>
            <w:r w:rsidRPr="001D7179">
              <w:rPr>
                <w:sz w:val="22"/>
                <w:szCs w:val="22"/>
                <w:lang w:val="en-US"/>
              </w:rPr>
              <w:t>szt.</w:t>
            </w:r>
          </w:p>
        </w:tc>
        <w:tc>
          <w:tcPr>
            <w:tcW w:w="10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en-US"/>
              </w:rPr>
            </w:pPr>
            <w:r>
              <w:rPr>
                <w:sz w:val="22"/>
                <w:szCs w:val="22"/>
                <w:lang w:val="en-US"/>
              </w:rPr>
              <w:t>5</w:t>
            </w:r>
            <w:r w:rsidRPr="001D7179">
              <w:rPr>
                <w:sz w:val="22"/>
                <w:szCs w:val="22"/>
                <w:lang w:val="en-US"/>
              </w:rPr>
              <w:t>00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1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rFonts w:ascii="Arial" w:hAnsi="Arial" w:cs="Arial"/>
                <w:b/>
                <w:sz w:val="18"/>
                <w:szCs w:val="18"/>
                <w:lang w:val="en-US"/>
              </w:rPr>
            </w:pPr>
          </w:p>
        </w:tc>
      </w:tr>
      <w:tr w:rsidR="001A4EA4" w:rsidRPr="001D7179" w:rsidTr="00500AC8">
        <w:trPr>
          <w:cantSplit/>
          <w:trHeight w:val="163"/>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rPr>
                <w:b/>
                <w:sz w:val="18"/>
                <w:lang w:val="en-US"/>
              </w:rPr>
            </w:pPr>
            <w:r w:rsidRPr="001D7179">
              <w:rPr>
                <w:b/>
                <w:sz w:val="18"/>
                <w:lang w:val="en-US"/>
              </w:rPr>
              <w:t>8.</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jc w:val="center"/>
              <w:rPr>
                <w:sz w:val="22"/>
                <w:szCs w:val="22"/>
              </w:rPr>
            </w:pPr>
            <w:r w:rsidRPr="001D7179">
              <w:rPr>
                <w:sz w:val="22"/>
                <w:szCs w:val="22"/>
              </w:rPr>
              <w:t>Nr 20</w:t>
            </w:r>
          </w:p>
        </w:tc>
        <w:tc>
          <w:tcPr>
            <w:tcW w:w="9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pl-PL"/>
              </w:rPr>
            </w:pPr>
            <w:r w:rsidRPr="001D7179">
              <w:rPr>
                <w:sz w:val="22"/>
                <w:szCs w:val="22"/>
                <w:lang w:val="pl-PL"/>
              </w:rPr>
              <w:t>szt.</w:t>
            </w:r>
          </w:p>
        </w:tc>
        <w:tc>
          <w:tcPr>
            <w:tcW w:w="10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en-US"/>
              </w:rPr>
            </w:pPr>
            <w:r>
              <w:rPr>
                <w:sz w:val="22"/>
                <w:szCs w:val="22"/>
                <w:lang w:val="en-US"/>
              </w:rPr>
              <w:t>30</w:t>
            </w:r>
            <w:r w:rsidRPr="001D7179">
              <w:rPr>
                <w:sz w:val="22"/>
                <w:szCs w:val="22"/>
                <w:lang w:val="en-US"/>
              </w:rPr>
              <w:t>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1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rFonts w:ascii="Arial" w:hAnsi="Arial" w:cs="Arial"/>
                <w:b/>
                <w:sz w:val="18"/>
                <w:szCs w:val="18"/>
                <w:lang w:val="en-US"/>
              </w:rPr>
            </w:pPr>
          </w:p>
        </w:tc>
      </w:tr>
      <w:tr w:rsidR="001A4EA4" w:rsidRPr="001D7179" w:rsidTr="00500AC8">
        <w:trPr>
          <w:cantSplit/>
          <w:trHeight w:val="660"/>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rPr>
                <w:b/>
                <w:sz w:val="18"/>
                <w:lang w:val="en-US"/>
              </w:rPr>
            </w:pPr>
            <w:r w:rsidRPr="001D7179">
              <w:rPr>
                <w:b/>
                <w:sz w:val="18"/>
                <w:lang w:val="en-US"/>
              </w:rPr>
              <w:t>9.</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jc w:val="center"/>
              <w:rPr>
                <w:sz w:val="22"/>
                <w:szCs w:val="22"/>
              </w:rPr>
            </w:pPr>
            <w:r w:rsidRPr="001D7179">
              <w:rPr>
                <w:sz w:val="22"/>
                <w:szCs w:val="22"/>
              </w:rPr>
              <w:t>Nr 22</w:t>
            </w:r>
          </w:p>
        </w:tc>
        <w:tc>
          <w:tcPr>
            <w:tcW w:w="9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pl-PL"/>
              </w:rPr>
            </w:pPr>
            <w:r w:rsidRPr="001D7179">
              <w:rPr>
                <w:sz w:val="22"/>
                <w:szCs w:val="22"/>
                <w:lang w:val="pl-PL"/>
              </w:rPr>
              <w:t xml:space="preserve">szt. </w:t>
            </w:r>
          </w:p>
        </w:tc>
        <w:tc>
          <w:tcPr>
            <w:tcW w:w="10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en-US"/>
              </w:rPr>
            </w:pPr>
            <w:r>
              <w:rPr>
                <w:sz w:val="22"/>
                <w:szCs w:val="22"/>
                <w:lang w:val="en-US"/>
              </w:rPr>
              <w:t>2</w:t>
            </w:r>
            <w:r w:rsidRPr="001D7179">
              <w:rPr>
                <w:sz w:val="22"/>
                <w:szCs w:val="22"/>
                <w:lang w:val="en-US"/>
              </w:rPr>
              <w:t>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1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rFonts w:ascii="Arial" w:hAnsi="Arial" w:cs="Arial"/>
                <w:b/>
                <w:sz w:val="18"/>
                <w:szCs w:val="18"/>
                <w:lang w:val="en-US"/>
              </w:rPr>
            </w:pPr>
          </w:p>
        </w:tc>
      </w:tr>
      <w:tr w:rsidR="001A4EA4" w:rsidRPr="001D7179" w:rsidTr="00500AC8">
        <w:trPr>
          <w:cantSplit/>
          <w:trHeight w:val="410"/>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rPr>
                <w:b/>
                <w:sz w:val="18"/>
                <w:lang w:val="en-US"/>
              </w:rPr>
            </w:pPr>
            <w:r w:rsidRPr="001D7179">
              <w:rPr>
                <w:b/>
                <w:sz w:val="18"/>
                <w:lang w:val="en-US"/>
              </w:rPr>
              <w:t>10.</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jc w:val="center"/>
              <w:rPr>
                <w:sz w:val="22"/>
                <w:szCs w:val="22"/>
              </w:rPr>
            </w:pPr>
            <w:r w:rsidRPr="001D7179">
              <w:rPr>
                <w:sz w:val="22"/>
                <w:szCs w:val="22"/>
              </w:rPr>
              <w:t>Nr 24</w:t>
            </w:r>
          </w:p>
        </w:tc>
        <w:tc>
          <w:tcPr>
            <w:tcW w:w="9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pl-PL"/>
              </w:rPr>
            </w:pPr>
            <w:r w:rsidRPr="001D7179">
              <w:rPr>
                <w:sz w:val="22"/>
                <w:szCs w:val="22"/>
                <w:lang w:val="pl-PL"/>
              </w:rPr>
              <w:t xml:space="preserve">szt. </w:t>
            </w:r>
          </w:p>
        </w:tc>
        <w:tc>
          <w:tcPr>
            <w:tcW w:w="10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sz w:val="22"/>
                <w:szCs w:val="22"/>
                <w:lang w:val="en-US"/>
              </w:rPr>
            </w:pPr>
            <w:r>
              <w:rPr>
                <w:sz w:val="22"/>
                <w:szCs w:val="22"/>
                <w:lang w:val="en-US"/>
              </w:rPr>
              <w:t>2</w:t>
            </w:r>
            <w:r w:rsidRPr="001D7179">
              <w:rPr>
                <w:sz w:val="22"/>
                <w:szCs w:val="22"/>
                <w:lang w:val="en-US"/>
              </w:rPr>
              <w:t>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1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rFonts w:ascii="Arial" w:hAnsi="Arial" w:cs="Arial"/>
                <w:b/>
                <w:sz w:val="18"/>
                <w:szCs w:val="18"/>
                <w:lang w:val="en-US"/>
              </w:rPr>
            </w:pPr>
          </w:p>
        </w:tc>
      </w:tr>
      <w:tr w:rsidR="001A4EA4" w:rsidRPr="00CE1C6C" w:rsidTr="00500AC8">
        <w:trPr>
          <w:cantSplit/>
          <w:trHeight w:val="660"/>
        </w:trPr>
        <w:tc>
          <w:tcPr>
            <w:tcW w:w="8155" w:type="dxa"/>
            <w:gridSpan w:val="6"/>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right"/>
              <w:rPr>
                <w:b/>
                <w:sz w:val="22"/>
                <w:szCs w:val="22"/>
                <w:lang w:val="en-US"/>
              </w:rPr>
            </w:pPr>
            <w:r w:rsidRPr="001D7179">
              <w:rPr>
                <w:b/>
                <w:sz w:val="22"/>
                <w:szCs w:val="22"/>
                <w:lang w:val="en-US"/>
              </w:rPr>
              <w:t xml:space="preserve">                                                               RAZEM                                                                                                  </w:t>
            </w:r>
          </w:p>
        </w:tc>
        <w:tc>
          <w:tcPr>
            <w:tcW w:w="992" w:type="dxa"/>
            <w:tcBorders>
              <w:top w:val="single" w:sz="4" w:space="0" w:color="00000A"/>
              <w:left w:val="single" w:sz="4" w:space="0" w:color="00000A"/>
              <w:bottom w:val="single" w:sz="4" w:space="0" w:color="00000A"/>
              <w:right w:val="single" w:sz="4" w:space="0" w:color="00000A"/>
            </w:tcBorders>
          </w:tcPr>
          <w:p w:rsidR="001A4EA4" w:rsidRPr="001D7179" w:rsidRDefault="001A4EA4" w:rsidP="00500AC8">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1A4EA4" w:rsidRPr="001D7179" w:rsidRDefault="001A4EA4" w:rsidP="00500AC8">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1D7179" w:rsidRDefault="001A4EA4" w:rsidP="00500AC8">
            <w:pPr>
              <w:widowControl/>
              <w:spacing w:after="200" w:line="276" w:lineRule="auto"/>
              <w:jc w:val="center"/>
              <w:rPr>
                <w:b/>
                <w:sz w:val="18"/>
                <w:szCs w:val="18"/>
                <w:lang w:val="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BFBFBF"/>
            <w:tcMar>
              <w:top w:w="0" w:type="dxa"/>
              <w:left w:w="70" w:type="dxa"/>
              <w:bottom w:w="0" w:type="dxa"/>
              <w:right w:w="70" w:type="dxa"/>
            </w:tcMar>
            <w:vAlign w:val="center"/>
          </w:tcPr>
          <w:p w:rsidR="001A4EA4" w:rsidRPr="00CE1C6C" w:rsidRDefault="001A4EA4" w:rsidP="00500AC8">
            <w:pPr>
              <w:widowControl/>
              <w:spacing w:after="200" w:line="276" w:lineRule="auto"/>
              <w:jc w:val="center"/>
              <w:rPr>
                <w:rFonts w:ascii="Arial" w:hAnsi="Arial" w:cs="Arial"/>
                <w:b/>
                <w:color w:val="FFFFFF" w:themeColor="background1"/>
                <w:sz w:val="18"/>
                <w:szCs w:val="18"/>
                <w:lang w:val="en-US"/>
              </w:rPr>
            </w:pPr>
          </w:p>
        </w:tc>
      </w:tr>
    </w:tbl>
    <w:p w:rsidR="001A4EA4" w:rsidRPr="001D7179" w:rsidRDefault="001A4EA4" w:rsidP="001A4EA4">
      <w:pPr>
        <w:rPr>
          <w:b/>
          <w:color w:val="FF0000"/>
          <w:sz w:val="22"/>
          <w:lang w:val="pl-PL"/>
        </w:rPr>
      </w:pPr>
    </w:p>
    <w:p w:rsidR="001A4EA4" w:rsidRPr="001D7179" w:rsidRDefault="001A4EA4" w:rsidP="001A4EA4"/>
    <w:p w:rsidR="001A4EA4" w:rsidRPr="00245474" w:rsidRDefault="001A4EA4" w:rsidP="001A4EA4">
      <w:pPr>
        <w:rPr>
          <w:rFonts w:eastAsia="Arial Unicode MS"/>
          <w:i/>
          <w:sz w:val="22"/>
          <w:szCs w:val="22"/>
          <w:lang w:eastAsia="hi-IN" w:bidi="hi-IN"/>
        </w:rPr>
      </w:pPr>
    </w:p>
    <w:p w:rsidR="001A4EA4" w:rsidRPr="00245474" w:rsidRDefault="001A4EA4" w:rsidP="001A4EA4">
      <w:pPr>
        <w:keepNext/>
        <w:tabs>
          <w:tab w:val="left" w:pos="720"/>
        </w:tabs>
        <w:jc w:val="both"/>
        <w:outlineLvl w:val="0"/>
        <w:rPr>
          <w:rFonts w:eastAsia="Calibri"/>
          <w:b/>
          <w:szCs w:val="24"/>
          <w:lang w:eastAsia="hi-IN" w:bidi="hi-IN"/>
        </w:rPr>
      </w:pPr>
    </w:p>
    <w:p w:rsidR="001A4EA4" w:rsidRPr="00245474" w:rsidRDefault="001A4EA4" w:rsidP="001A4EA4">
      <w:pPr>
        <w:keepNext/>
        <w:tabs>
          <w:tab w:val="left" w:pos="720"/>
        </w:tabs>
        <w:jc w:val="both"/>
        <w:outlineLvl w:val="0"/>
        <w:rPr>
          <w:rFonts w:eastAsia="Calibri"/>
          <w:b/>
          <w:szCs w:val="24"/>
          <w:lang w:eastAsia="hi-IN" w:bidi="hi-IN"/>
        </w:rPr>
      </w:pPr>
    </w:p>
    <w:p w:rsidR="001A4EA4" w:rsidRPr="00245474" w:rsidRDefault="001A4EA4" w:rsidP="001A4EA4">
      <w:pPr>
        <w:keepNext/>
        <w:tabs>
          <w:tab w:val="left" w:pos="720"/>
        </w:tabs>
        <w:jc w:val="both"/>
        <w:outlineLvl w:val="0"/>
        <w:rPr>
          <w:rFonts w:eastAsia="Calibri"/>
          <w:b/>
          <w:szCs w:val="24"/>
          <w:lang w:eastAsia="hi-IN" w:bidi="hi-IN"/>
        </w:rPr>
      </w:pPr>
    </w:p>
    <w:p w:rsidR="001A4EA4" w:rsidRPr="00245474" w:rsidRDefault="001A4EA4" w:rsidP="001A4EA4">
      <w:pPr>
        <w:keepNext/>
        <w:tabs>
          <w:tab w:val="left" w:pos="720"/>
        </w:tabs>
        <w:jc w:val="both"/>
        <w:outlineLvl w:val="0"/>
        <w:rPr>
          <w:rFonts w:eastAsia="Calibri"/>
          <w:b/>
          <w:szCs w:val="24"/>
          <w:lang w:eastAsia="hi-IN" w:bidi="hi-IN"/>
        </w:rPr>
      </w:pPr>
    </w:p>
    <w:p w:rsidR="001A4EA4" w:rsidRPr="00245474" w:rsidRDefault="001A4EA4" w:rsidP="001A4EA4">
      <w:pPr>
        <w:keepNext/>
        <w:tabs>
          <w:tab w:val="left" w:pos="720"/>
        </w:tabs>
        <w:jc w:val="both"/>
        <w:outlineLvl w:val="0"/>
        <w:rPr>
          <w:rFonts w:eastAsia="Calibri"/>
          <w:b/>
          <w:szCs w:val="24"/>
          <w:lang w:eastAsia="hi-IN" w:bidi="hi-IN"/>
        </w:rPr>
      </w:pPr>
    </w:p>
    <w:p w:rsidR="001A4EA4" w:rsidRPr="00245474" w:rsidRDefault="001A4EA4" w:rsidP="001A4EA4">
      <w:pPr>
        <w:keepNext/>
        <w:tabs>
          <w:tab w:val="left" w:pos="720"/>
        </w:tabs>
        <w:jc w:val="both"/>
        <w:outlineLvl w:val="0"/>
        <w:rPr>
          <w:rFonts w:eastAsia="Calibri"/>
          <w:b/>
          <w:szCs w:val="24"/>
          <w:lang w:eastAsia="hi-IN" w:bidi="hi-IN"/>
        </w:rPr>
      </w:pPr>
    </w:p>
    <w:p w:rsidR="001A4EA4" w:rsidRPr="00245474" w:rsidRDefault="001A4EA4" w:rsidP="001A4EA4">
      <w:pPr>
        <w:keepNext/>
        <w:tabs>
          <w:tab w:val="left" w:pos="720"/>
        </w:tabs>
        <w:jc w:val="both"/>
        <w:outlineLvl w:val="0"/>
        <w:rPr>
          <w:rFonts w:eastAsia="Calibri"/>
          <w:b/>
          <w:szCs w:val="24"/>
          <w:lang w:eastAsia="hi-IN" w:bidi="hi-IN"/>
        </w:rPr>
      </w:pPr>
    </w:p>
    <w:p w:rsidR="001A4EA4" w:rsidRPr="00245474" w:rsidRDefault="001A4EA4" w:rsidP="001A4EA4">
      <w:pPr>
        <w:keepNext/>
        <w:tabs>
          <w:tab w:val="left" w:pos="720"/>
        </w:tabs>
        <w:jc w:val="both"/>
        <w:outlineLvl w:val="0"/>
        <w:rPr>
          <w:rFonts w:eastAsia="Calibri"/>
          <w:b/>
          <w:szCs w:val="24"/>
          <w:lang w:eastAsia="hi-IN" w:bidi="hi-IN"/>
        </w:rPr>
      </w:pPr>
    </w:p>
    <w:p w:rsidR="001A4EA4" w:rsidRPr="00245474" w:rsidRDefault="001A4EA4" w:rsidP="001A4EA4">
      <w:pPr>
        <w:keepNext/>
        <w:tabs>
          <w:tab w:val="left" w:pos="720"/>
        </w:tabs>
        <w:jc w:val="both"/>
        <w:outlineLvl w:val="0"/>
        <w:rPr>
          <w:rFonts w:eastAsia="Calibri"/>
          <w:b/>
          <w:szCs w:val="24"/>
          <w:lang w:eastAsia="hi-IN" w:bidi="hi-IN"/>
        </w:rPr>
      </w:pPr>
    </w:p>
    <w:p w:rsidR="001A4EA4" w:rsidRPr="00245474" w:rsidRDefault="001A4EA4" w:rsidP="001A4EA4">
      <w:pPr>
        <w:keepNext/>
        <w:tabs>
          <w:tab w:val="left" w:pos="720"/>
        </w:tabs>
        <w:jc w:val="both"/>
        <w:outlineLvl w:val="0"/>
        <w:rPr>
          <w:rFonts w:eastAsia="Calibri"/>
          <w:b/>
          <w:szCs w:val="24"/>
          <w:lang w:eastAsia="hi-IN" w:bidi="hi-IN"/>
        </w:rPr>
      </w:pPr>
    </w:p>
    <w:p w:rsidR="001A4EA4" w:rsidRPr="00245474" w:rsidRDefault="001A4EA4" w:rsidP="001A4EA4">
      <w:pPr>
        <w:rPr>
          <w:rFonts w:eastAsia="Lucida Sans Unicode"/>
          <w:b/>
          <w:szCs w:val="24"/>
          <w:lang w:eastAsia="ar-SA" w:bidi="hi-IN"/>
        </w:rPr>
      </w:pPr>
    </w:p>
    <w:p w:rsidR="001A4EA4" w:rsidRPr="00245474" w:rsidRDefault="001A4EA4" w:rsidP="001A4EA4">
      <w:pPr>
        <w:rPr>
          <w:rFonts w:eastAsia="Lucida Sans Unicode"/>
          <w:b/>
          <w:szCs w:val="24"/>
          <w:lang w:eastAsia="ar-SA" w:bidi="hi-IN"/>
        </w:rPr>
      </w:pPr>
    </w:p>
    <w:p w:rsidR="001A4EA4" w:rsidRPr="00245474" w:rsidRDefault="001A4EA4" w:rsidP="001A4EA4">
      <w:pPr>
        <w:rPr>
          <w:rFonts w:eastAsia="Lucida Sans Unicode"/>
          <w:b/>
          <w:szCs w:val="24"/>
          <w:lang w:eastAsia="ar-SA" w:bidi="hi-IN"/>
        </w:rPr>
      </w:pPr>
    </w:p>
    <w:p w:rsidR="001A4EA4" w:rsidRPr="00245474" w:rsidRDefault="001A4EA4" w:rsidP="001A4EA4">
      <w:pPr>
        <w:rPr>
          <w:rFonts w:eastAsia="Lucida Sans Unicode"/>
          <w:b/>
          <w:szCs w:val="24"/>
          <w:lang w:eastAsia="ar-SA" w:bidi="hi-IN"/>
        </w:rPr>
      </w:pPr>
    </w:p>
    <w:p w:rsidR="001A4EA4" w:rsidRPr="00245474" w:rsidRDefault="001A4EA4" w:rsidP="001A4EA4">
      <w:pPr>
        <w:rPr>
          <w:rFonts w:eastAsia="Lucida Sans Unicode"/>
          <w:b/>
          <w:szCs w:val="24"/>
          <w:lang w:eastAsia="ar-SA" w:bidi="hi-IN"/>
        </w:rPr>
      </w:pPr>
    </w:p>
    <w:p w:rsidR="001A4EA4" w:rsidRPr="00245474" w:rsidRDefault="001A4EA4" w:rsidP="001A4EA4">
      <w:pPr>
        <w:rPr>
          <w:rFonts w:eastAsia="Lucida Sans Unicode"/>
          <w:b/>
          <w:szCs w:val="24"/>
          <w:lang w:eastAsia="ar-SA" w:bidi="hi-IN"/>
        </w:rPr>
      </w:pPr>
    </w:p>
    <w:p w:rsidR="001A4EA4" w:rsidRPr="00245474" w:rsidRDefault="001A4EA4" w:rsidP="001A4EA4">
      <w:pPr>
        <w:rPr>
          <w:rFonts w:eastAsia="Lucida Sans Unicode"/>
          <w:b/>
          <w:szCs w:val="24"/>
          <w:lang w:eastAsia="ar-SA" w:bidi="hi-IN"/>
        </w:rPr>
      </w:pPr>
    </w:p>
    <w:p w:rsidR="001A4EA4" w:rsidRPr="00245474" w:rsidRDefault="001A4EA4" w:rsidP="001A4EA4">
      <w:pPr>
        <w:rPr>
          <w:color w:val="FF0000"/>
          <w:sz w:val="22"/>
          <w:szCs w:val="22"/>
        </w:rPr>
      </w:pPr>
    </w:p>
    <w:p w:rsidR="001A4EA4" w:rsidRDefault="001A4EA4" w:rsidP="001A4EA4">
      <w:pPr>
        <w:rPr>
          <w:color w:val="FF0000"/>
          <w:sz w:val="22"/>
          <w:szCs w:val="22"/>
        </w:rPr>
      </w:pPr>
    </w:p>
    <w:p w:rsidR="001A4EA4" w:rsidRDefault="001A4EA4" w:rsidP="001A4EA4">
      <w:pPr>
        <w:rPr>
          <w:b/>
          <w:sz w:val="22"/>
          <w:szCs w:val="22"/>
        </w:rPr>
      </w:pPr>
    </w:p>
    <w:p w:rsidR="001A4EA4" w:rsidRDefault="001A4EA4" w:rsidP="001A4EA4">
      <w:pPr>
        <w:rPr>
          <w:b/>
          <w:sz w:val="22"/>
          <w:szCs w:val="22"/>
        </w:rPr>
      </w:pPr>
    </w:p>
    <w:p w:rsidR="001A4EA4" w:rsidRPr="00245474" w:rsidRDefault="001A4EA4" w:rsidP="001A4EA4">
      <w:pPr>
        <w:rPr>
          <w:b/>
          <w:sz w:val="22"/>
          <w:szCs w:val="22"/>
        </w:rPr>
      </w:pPr>
      <w:r w:rsidRPr="00245474">
        <w:rPr>
          <w:b/>
          <w:sz w:val="22"/>
          <w:szCs w:val="22"/>
        </w:rPr>
        <w:t xml:space="preserve">Pakiet nr 8 </w:t>
      </w:r>
    </w:p>
    <w:p w:rsidR="001A4EA4" w:rsidRPr="00245474" w:rsidRDefault="001A4EA4" w:rsidP="001A4EA4">
      <w:pPr>
        <w:rPr>
          <w:b/>
          <w:sz w:val="22"/>
          <w:szCs w:val="22"/>
        </w:rPr>
      </w:pPr>
    </w:p>
    <w:p w:rsidR="001A4EA4" w:rsidRPr="00245474" w:rsidRDefault="001A4EA4" w:rsidP="001A4EA4">
      <w:pPr>
        <w:rPr>
          <w:rFonts w:eastAsia="Calibri"/>
          <w:b/>
          <w:sz w:val="22"/>
          <w:szCs w:val="22"/>
          <w:lang w:eastAsia="hi-IN" w:bidi="hi-IN"/>
        </w:rPr>
      </w:pPr>
      <w:r w:rsidRPr="00245474">
        <w:rPr>
          <w:b/>
          <w:sz w:val="22"/>
          <w:szCs w:val="22"/>
        </w:rPr>
        <w:t xml:space="preserve"> </w:t>
      </w:r>
      <w:r>
        <w:rPr>
          <w:rFonts w:eastAsia="Calibri"/>
          <w:b/>
          <w:sz w:val="22"/>
          <w:szCs w:val="22"/>
          <w:lang w:eastAsia="hi-IN" w:bidi="hi-IN"/>
        </w:rPr>
        <w:t>Igła lokalizacyjna z kotwicą 20G x 100mm</w:t>
      </w:r>
    </w:p>
    <w:p w:rsidR="001A4EA4" w:rsidRPr="00245474" w:rsidRDefault="001A4EA4" w:rsidP="001A4EA4">
      <w:pPr>
        <w:rPr>
          <w:rFonts w:eastAsia="Calibri"/>
          <w:b/>
          <w:sz w:val="22"/>
          <w:szCs w:val="22"/>
          <w:lang w:eastAsia="hi-IN" w:bidi="hi-IN"/>
        </w:rPr>
      </w:pPr>
    </w:p>
    <w:tbl>
      <w:tblPr>
        <w:tblpPr w:leftFromText="141" w:rightFromText="141" w:vertAnchor="text" w:horzAnchor="margin" w:tblpXSpec="center" w:tblpY="148"/>
        <w:tblW w:w="11977" w:type="dxa"/>
        <w:jc w:val="center"/>
        <w:tblCellMar>
          <w:left w:w="70" w:type="dxa"/>
          <w:right w:w="70" w:type="dxa"/>
        </w:tblCellMar>
        <w:tblLook w:val="04A0" w:firstRow="1" w:lastRow="0" w:firstColumn="1" w:lastColumn="0" w:noHBand="0" w:noVBand="1"/>
      </w:tblPr>
      <w:tblGrid>
        <w:gridCol w:w="461"/>
        <w:gridCol w:w="2464"/>
        <w:gridCol w:w="1039"/>
        <w:gridCol w:w="1078"/>
        <w:gridCol w:w="990"/>
        <w:gridCol w:w="992"/>
        <w:gridCol w:w="992"/>
        <w:gridCol w:w="1132"/>
        <w:gridCol w:w="1132"/>
        <w:gridCol w:w="1697"/>
      </w:tblGrid>
      <w:tr w:rsidR="001A4EA4" w:rsidRPr="00245474" w:rsidTr="00500AC8">
        <w:trPr>
          <w:cantSplit/>
          <w:trHeight w:val="660"/>
          <w:jc w:val="center"/>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i/>
                <w:sz w:val="18"/>
                <w:szCs w:val="18"/>
                <w:lang w:eastAsia="hi-IN" w:bidi="hi-IN"/>
              </w:rPr>
            </w:pPr>
          </w:p>
          <w:p w:rsidR="001A4EA4" w:rsidRPr="00245474" w:rsidRDefault="001A4EA4" w:rsidP="00500AC8">
            <w:pPr>
              <w:jc w:val="center"/>
              <w:rPr>
                <w:rFonts w:eastAsia="Arial Unicode MS"/>
                <w:b/>
                <w:i/>
                <w:sz w:val="18"/>
                <w:szCs w:val="18"/>
                <w:lang w:eastAsia="hi-IN" w:bidi="hi-IN"/>
              </w:rPr>
            </w:pPr>
          </w:p>
          <w:p w:rsidR="001A4EA4" w:rsidRPr="00245474" w:rsidRDefault="001A4EA4" w:rsidP="00500AC8">
            <w:pPr>
              <w:jc w:val="center"/>
            </w:pPr>
            <w:r w:rsidRPr="00245474">
              <w:rPr>
                <w:rFonts w:eastAsia="Arial Unicode MS"/>
                <w:b/>
                <w:sz w:val="18"/>
                <w:szCs w:val="18"/>
                <w:lang w:eastAsia="hi-IN" w:bidi="hi-IN"/>
              </w:rPr>
              <w:t>L.P</w:t>
            </w:r>
            <w:r w:rsidRPr="00245474">
              <w:rPr>
                <w:rFonts w:eastAsia="Arial Unicode MS"/>
                <w:b/>
                <w:i/>
                <w:sz w:val="18"/>
                <w:szCs w:val="18"/>
                <w:lang w:eastAsia="hi-IN" w:bidi="hi-IN"/>
              </w:rPr>
              <w:t>.</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18"/>
                <w:szCs w:val="18"/>
                <w:lang w:eastAsia="hi-IN" w:bidi="hi-IN"/>
              </w:rPr>
            </w:pPr>
          </w:p>
          <w:p w:rsidR="001A4EA4" w:rsidRPr="00245474" w:rsidRDefault="001A4EA4" w:rsidP="00500AC8">
            <w:pPr>
              <w:jc w:val="center"/>
            </w:pPr>
            <w:r w:rsidRPr="00245474">
              <w:rPr>
                <w:rFonts w:eastAsia="Arial Unicode MS"/>
                <w:b/>
                <w:sz w:val="18"/>
                <w:szCs w:val="18"/>
                <w:lang w:eastAsia="hi-IN" w:bidi="hi-IN"/>
              </w:rPr>
              <w:t>ASORTYMENT</w:t>
            </w:r>
          </w:p>
          <w:p w:rsidR="001A4EA4" w:rsidRPr="00245474" w:rsidRDefault="001A4EA4" w:rsidP="00500AC8">
            <w:pPr>
              <w:jc w:val="center"/>
            </w:pPr>
            <w:r w:rsidRPr="00245474">
              <w:rPr>
                <w:rFonts w:eastAsia="Arial Unicode MS"/>
                <w:b/>
                <w:sz w:val="18"/>
                <w:szCs w:val="18"/>
                <w:lang w:eastAsia="hi-IN" w:bidi="hi-IN"/>
              </w:rPr>
              <w:t>SZCZEGÓŁOWY</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18"/>
                <w:szCs w:val="18"/>
                <w:lang w:eastAsia="hi-IN" w:bidi="hi-IN"/>
              </w:rPr>
            </w:pPr>
          </w:p>
          <w:p w:rsidR="001A4EA4" w:rsidRPr="00245474" w:rsidRDefault="001A4EA4" w:rsidP="00500AC8">
            <w:pPr>
              <w:jc w:val="center"/>
            </w:pPr>
            <w:r>
              <w:rPr>
                <w:rFonts w:eastAsia="Arial Unicode MS"/>
                <w:b/>
                <w:sz w:val="18"/>
                <w:szCs w:val="18"/>
                <w:lang w:eastAsia="hi-IN" w:bidi="hi-IN"/>
              </w:rPr>
              <w:t>JEDN.</w:t>
            </w:r>
            <w:r w:rsidRPr="00245474">
              <w:rPr>
                <w:rFonts w:eastAsia="Arial Unicode MS"/>
                <w:b/>
                <w:sz w:val="18"/>
                <w:szCs w:val="18"/>
                <w:lang w:eastAsia="hi-IN" w:bidi="hi-IN"/>
              </w:rPr>
              <w:t xml:space="preserve"> MIARY</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rPr>
                <w:rFonts w:eastAsia="Arial Unicode MS"/>
                <w:b/>
                <w:sz w:val="18"/>
                <w:szCs w:val="18"/>
                <w:lang w:eastAsia="hi-IN" w:bidi="hi-IN"/>
              </w:rPr>
            </w:pPr>
          </w:p>
          <w:p w:rsidR="001A4EA4" w:rsidRPr="00245474" w:rsidRDefault="001A4EA4" w:rsidP="00500AC8">
            <w:pPr>
              <w:jc w:val="center"/>
            </w:pPr>
            <w:r w:rsidRPr="00245474">
              <w:rPr>
                <w:rFonts w:eastAsia="Arial Unicode MS"/>
                <w:b/>
                <w:sz w:val="18"/>
                <w:szCs w:val="18"/>
                <w:lang w:eastAsia="hi-IN" w:bidi="hi-IN"/>
              </w:rPr>
              <w:t>ILOŚĆ</w:t>
            </w:r>
            <w:r>
              <w:rPr>
                <w:rFonts w:eastAsia="Arial Unicode MS"/>
                <w:b/>
                <w:sz w:val="18"/>
                <w:szCs w:val="18"/>
                <w:lang w:eastAsia="hi-IN" w:bidi="hi-IN"/>
              </w:rPr>
              <w:t xml:space="preserve"> NA</w:t>
            </w:r>
          </w:p>
          <w:p w:rsidR="001A4EA4" w:rsidRPr="00245474" w:rsidRDefault="001A4EA4" w:rsidP="00500AC8">
            <w:pPr>
              <w:jc w:val="center"/>
            </w:pPr>
            <w:r>
              <w:rPr>
                <w:rFonts w:eastAsia="Arial Unicode MS"/>
                <w:b/>
                <w:sz w:val="18"/>
                <w:szCs w:val="18"/>
                <w:lang w:eastAsia="hi-IN" w:bidi="hi-IN"/>
              </w:rPr>
              <w:t>12  M-CY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18"/>
                <w:szCs w:val="18"/>
                <w:lang w:eastAsia="hi-IN" w:bidi="hi-IN"/>
              </w:rPr>
            </w:pPr>
          </w:p>
          <w:p w:rsidR="001A4EA4" w:rsidRPr="00245474" w:rsidRDefault="001A4EA4" w:rsidP="00500AC8">
            <w:pPr>
              <w:jc w:val="center"/>
            </w:pPr>
            <w:r w:rsidRPr="00245474">
              <w:rPr>
                <w:rFonts w:eastAsia="Arial Unicode MS"/>
                <w:b/>
                <w:sz w:val="18"/>
                <w:szCs w:val="18"/>
                <w:lang w:eastAsia="hi-IN" w:bidi="hi-IN"/>
              </w:rPr>
              <w:t>CENA  NETTO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18"/>
                <w:szCs w:val="18"/>
                <w:lang w:eastAsia="hi-IN" w:bidi="hi-IN"/>
              </w:rPr>
            </w:pPr>
          </w:p>
          <w:p w:rsidR="001A4EA4" w:rsidRPr="00245474" w:rsidRDefault="001A4EA4" w:rsidP="00500AC8">
            <w:pPr>
              <w:jc w:val="center"/>
            </w:pPr>
            <w:r w:rsidRPr="00245474">
              <w:rPr>
                <w:rFonts w:eastAsia="Arial Unicode MS"/>
                <w:b/>
                <w:sz w:val="18"/>
                <w:szCs w:val="18"/>
                <w:lang w:eastAsia="hi-IN" w:bidi="hi-IN"/>
              </w:rPr>
              <w:t>CENA  BRUTTO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18"/>
                <w:szCs w:val="18"/>
                <w:lang w:eastAsia="hi-IN" w:bidi="hi-IN"/>
              </w:rPr>
            </w:pPr>
          </w:p>
          <w:p w:rsidR="001A4EA4" w:rsidRPr="00245474" w:rsidRDefault="001A4EA4" w:rsidP="00500AC8">
            <w:pPr>
              <w:jc w:val="center"/>
            </w:pPr>
            <w:r>
              <w:rPr>
                <w:rFonts w:eastAsia="Arial Unicode MS"/>
                <w:b/>
                <w:sz w:val="18"/>
                <w:szCs w:val="18"/>
                <w:lang w:eastAsia="hi-IN" w:bidi="hi-IN"/>
              </w:rPr>
              <w:t xml:space="preserve">STAWKA VAT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18"/>
                <w:szCs w:val="18"/>
                <w:lang w:eastAsia="hi-IN" w:bidi="hi-IN"/>
              </w:rPr>
            </w:pPr>
          </w:p>
          <w:p w:rsidR="001A4EA4" w:rsidRPr="00245474" w:rsidRDefault="001A4EA4" w:rsidP="00500AC8">
            <w:pPr>
              <w:jc w:val="center"/>
            </w:pPr>
            <w:r w:rsidRPr="00245474">
              <w:rPr>
                <w:rFonts w:eastAsia="Arial Unicode MS"/>
                <w:b/>
                <w:sz w:val="18"/>
                <w:szCs w:val="18"/>
                <w:lang w:eastAsia="hi-IN" w:bidi="hi-IN"/>
              </w:rPr>
              <w:t>WARTOŚĆ NETTO</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18"/>
                <w:szCs w:val="18"/>
                <w:lang w:eastAsia="hi-IN" w:bidi="hi-IN"/>
              </w:rPr>
            </w:pPr>
          </w:p>
          <w:p w:rsidR="001A4EA4" w:rsidRPr="00245474" w:rsidRDefault="001A4EA4" w:rsidP="00500AC8">
            <w:pPr>
              <w:jc w:val="center"/>
            </w:pPr>
            <w:r w:rsidRPr="00245474">
              <w:rPr>
                <w:rFonts w:eastAsia="Arial Unicode MS"/>
                <w:b/>
                <w:sz w:val="18"/>
                <w:szCs w:val="18"/>
                <w:lang w:eastAsia="hi-IN" w:bidi="hi-IN"/>
              </w:rPr>
              <w:t>WARTOŚĆ BRUTTO</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18"/>
                <w:szCs w:val="18"/>
                <w:lang w:eastAsia="hi-IN" w:bidi="hi-IN"/>
              </w:rPr>
            </w:pPr>
          </w:p>
          <w:p w:rsidR="001A4EA4" w:rsidRPr="00245474" w:rsidRDefault="001A4EA4" w:rsidP="00500AC8">
            <w:pPr>
              <w:jc w:val="center"/>
            </w:pPr>
            <w:r w:rsidRPr="00245474">
              <w:rPr>
                <w:rFonts w:eastAsia="Arial Unicode MS"/>
                <w:b/>
                <w:sz w:val="18"/>
                <w:szCs w:val="18"/>
                <w:lang w:eastAsia="hi-IN" w:bidi="hi-IN"/>
              </w:rPr>
              <w:t>PRODUCENT I NUMER KATALOGOWY</w:t>
            </w:r>
          </w:p>
          <w:p w:rsidR="001A4EA4" w:rsidRPr="00245474" w:rsidRDefault="001A4EA4" w:rsidP="00500AC8">
            <w:pPr>
              <w:jc w:val="center"/>
              <w:rPr>
                <w:rFonts w:eastAsia="Arial Unicode MS"/>
                <w:b/>
                <w:sz w:val="18"/>
                <w:szCs w:val="18"/>
                <w:lang w:eastAsia="hi-IN" w:bidi="hi-IN"/>
              </w:rPr>
            </w:pPr>
          </w:p>
        </w:tc>
      </w:tr>
      <w:tr w:rsidR="001A4EA4" w:rsidRPr="00245474" w:rsidTr="00500AC8">
        <w:trPr>
          <w:cantSplit/>
          <w:trHeight w:val="660"/>
          <w:jc w:val="center"/>
        </w:trPr>
        <w:tc>
          <w:tcPr>
            <w:tcW w:w="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r w:rsidRPr="00245474">
              <w:rPr>
                <w:rFonts w:eastAsia="Arial Unicode MS"/>
                <w:b/>
                <w:sz w:val="22"/>
                <w:szCs w:val="22"/>
                <w:lang w:eastAsia="hi-IN" w:bidi="hi-IN"/>
              </w:rPr>
              <w:t>1.</w:t>
            </w:r>
          </w:p>
        </w:tc>
        <w:tc>
          <w:tcPr>
            <w:tcW w:w="2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r>
              <w:rPr>
                <w:rFonts w:eastAsia="Calibri"/>
                <w:b/>
                <w:sz w:val="22"/>
                <w:szCs w:val="22"/>
                <w:lang w:eastAsia="hi-IN" w:bidi="hi-IN"/>
              </w:rPr>
              <w:t>Igła lokalizacyjna z kotwicą 20G x 100mm</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r>
              <w:rPr>
                <w:rFonts w:eastAsia="Arial Unicode MS"/>
                <w:b/>
                <w:sz w:val="22"/>
                <w:szCs w:val="22"/>
                <w:lang w:eastAsia="hi-IN" w:bidi="hi-IN"/>
              </w:rPr>
              <w:t>Szt.</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r>
              <w:rPr>
                <w:rFonts w:eastAsia="Arial Unicode MS"/>
                <w:b/>
                <w:sz w:val="22"/>
                <w:szCs w:val="22"/>
                <w:lang w:eastAsia="hi-IN" w:bidi="hi-IN"/>
              </w:rPr>
              <w:t>120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22"/>
                <w:szCs w:val="22"/>
                <w:lang w:eastAsia="hi-IN" w:bidi="hi-IN"/>
              </w:rPr>
            </w:pPr>
          </w:p>
          <w:p w:rsidR="001A4EA4" w:rsidRPr="00245474" w:rsidRDefault="001A4EA4" w:rsidP="00500AC8">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22"/>
                <w:szCs w:val="22"/>
                <w:lang w:eastAsia="hi-IN" w:bidi="hi-IN"/>
              </w:rPr>
            </w:pPr>
          </w:p>
          <w:p w:rsidR="001A4EA4" w:rsidRPr="00245474" w:rsidRDefault="001A4EA4" w:rsidP="00500AC8">
            <w:pPr>
              <w:jc w:val="center"/>
              <w:rPr>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rFonts w:eastAsia="Arial Unicode MS"/>
                <w:b/>
                <w:sz w:val="18"/>
                <w:szCs w:val="18"/>
                <w:lang w:eastAsia="hi-IN" w:bidi="hi-IN"/>
              </w:rPr>
            </w:pPr>
          </w:p>
        </w:tc>
      </w:tr>
      <w:tr w:rsidR="001A4EA4" w:rsidRPr="00245474" w:rsidTr="00500AC8">
        <w:trPr>
          <w:cantSplit/>
          <w:trHeight w:val="660"/>
          <w:jc w:val="center"/>
        </w:trPr>
        <w:tc>
          <w:tcPr>
            <w:tcW w:w="80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right"/>
              <w:rPr>
                <w:sz w:val="22"/>
                <w:szCs w:val="22"/>
              </w:rPr>
            </w:pPr>
            <w:r w:rsidRPr="00245474">
              <w:rPr>
                <w:rFonts w:eastAsia="Arial Unicode MS"/>
                <w:b/>
                <w:sz w:val="22"/>
                <w:szCs w:val="22"/>
                <w:lang w:eastAsia="hi-IN" w:bidi="hi-IN"/>
              </w:rPr>
              <w:t xml:space="preserve">                                                                                                                                     RAZEM:</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rFonts w:eastAsia="Arial Unicode MS"/>
                <w:b/>
                <w:sz w:val="18"/>
                <w:szCs w:val="18"/>
                <w:lang w:eastAsia="hi-IN" w:bidi="hi-IN"/>
              </w:rPr>
            </w:pPr>
          </w:p>
        </w:tc>
      </w:tr>
    </w:tbl>
    <w:p w:rsidR="001A4EA4" w:rsidRPr="00245474" w:rsidRDefault="001A4EA4" w:rsidP="001A4EA4">
      <w:pPr>
        <w:rPr>
          <w:rFonts w:eastAsia="Calibri"/>
          <w:b/>
          <w:sz w:val="22"/>
          <w:szCs w:val="22"/>
          <w:lang w:eastAsia="hi-IN" w:bidi="hi-IN"/>
        </w:rPr>
      </w:pPr>
    </w:p>
    <w:p w:rsidR="001A4EA4" w:rsidRPr="00245474" w:rsidRDefault="001A4EA4" w:rsidP="001A4EA4">
      <w:pPr>
        <w:rPr>
          <w:rFonts w:eastAsia="Arial Unicode MS"/>
          <w:b/>
          <w:sz w:val="22"/>
          <w:szCs w:val="22"/>
          <w:lang w:eastAsia="hi-IN" w:bidi="hi-IN"/>
        </w:rPr>
      </w:pPr>
    </w:p>
    <w:p w:rsidR="001A4EA4" w:rsidRPr="00245474" w:rsidRDefault="001A4EA4" w:rsidP="001A4EA4">
      <w:pPr>
        <w:rPr>
          <w:rFonts w:eastAsia="Lucida Sans Unicode"/>
          <w:b/>
          <w:sz w:val="22"/>
          <w:szCs w:val="22"/>
          <w:lang w:eastAsia="ar-SA" w:bidi="hi-IN"/>
        </w:rPr>
      </w:pPr>
    </w:p>
    <w:p w:rsidR="001A4EA4" w:rsidRPr="00245474" w:rsidRDefault="001A4EA4" w:rsidP="001A4EA4">
      <w:pPr>
        <w:rPr>
          <w:rFonts w:eastAsia="Lucida Sans Unicode"/>
          <w:b/>
          <w:szCs w:val="24"/>
          <w:lang w:eastAsia="ar-SA" w:bidi="hi-IN"/>
        </w:rPr>
      </w:pPr>
    </w:p>
    <w:p w:rsidR="001A4EA4" w:rsidRPr="00245474" w:rsidRDefault="001A4EA4" w:rsidP="001A4EA4">
      <w:pPr>
        <w:rPr>
          <w:rFonts w:eastAsia="Lucida Sans Unicode"/>
          <w:b/>
          <w:szCs w:val="24"/>
          <w:lang w:eastAsia="ar-SA" w:bidi="hi-IN"/>
        </w:rPr>
      </w:pPr>
    </w:p>
    <w:p w:rsidR="001A4EA4" w:rsidRPr="00245474" w:rsidRDefault="001A4EA4" w:rsidP="001A4EA4">
      <w:pPr>
        <w:rPr>
          <w:rFonts w:eastAsia="Lucida Sans Unicode"/>
          <w:b/>
          <w:szCs w:val="24"/>
          <w:lang w:eastAsia="ar-SA" w:bidi="hi-IN"/>
        </w:rPr>
      </w:pPr>
    </w:p>
    <w:p w:rsidR="001A4EA4" w:rsidRPr="00245474" w:rsidRDefault="001A4EA4" w:rsidP="001A4EA4">
      <w:pPr>
        <w:rPr>
          <w:rFonts w:eastAsia="Lucida Sans Unicode"/>
          <w:b/>
          <w:szCs w:val="24"/>
          <w:lang w:eastAsia="ar-SA" w:bidi="hi-IN"/>
        </w:rPr>
      </w:pPr>
    </w:p>
    <w:p w:rsidR="001A4EA4" w:rsidRPr="00245474" w:rsidRDefault="001A4EA4" w:rsidP="001A4EA4">
      <w:pPr>
        <w:rPr>
          <w:rFonts w:eastAsia="Lucida Sans Unicode"/>
          <w:b/>
          <w:szCs w:val="24"/>
          <w:lang w:eastAsia="ar-SA" w:bidi="hi-IN"/>
        </w:rPr>
      </w:pPr>
    </w:p>
    <w:p w:rsidR="001A4EA4" w:rsidRPr="00245474" w:rsidRDefault="001A4EA4" w:rsidP="001A4EA4">
      <w:pPr>
        <w:rPr>
          <w:rFonts w:eastAsia="Lucida Sans Unicode"/>
          <w:b/>
          <w:szCs w:val="24"/>
          <w:lang w:eastAsia="ar-SA" w:bidi="hi-IN"/>
        </w:rPr>
      </w:pPr>
    </w:p>
    <w:p w:rsidR="001A4EA4" w:rsidRPr="00245474" w:rsidRDefault="001A4EA4" w:rsidP="001A4EA4">
      <w:pPr>
        <w:rPr>
          <w:rFonts w:eastAsia="Lucida Sans Unicode"/>
          <w:b/>
          <w:szCs w:val="24"/>
          <w:lang w:eastAsia="ar-SA" w:bidi="hi-IN"/>
        </w:rPr>
      </w:pPr>
    </w:p>
    <w:p w:rsidR="001A4EA4" w:rsidRDefault="001A4EA4" w:rsidP="001A4EA4">
      <w:pPr>
        <w:tabs>
          <w:tab w:val="left" w:pos="8340"/>
        </w:tabs>
        <w:rPr>
          <w:b/>
          <w:sz w:val="22"/>
          <w:szCs w:val="22"/>
          <w:lang w:val="en-US"/>
        </w:rPr>
      </w:pPr>
      <w:r w:rsidRPr="000763A7">
        <w:rPr>
          <w:b/>
          <w:sz w:val="22"/>
          <w:szCs w:val="22"/>
          <w:lang w:val="en-US"/>
        </w:rPr>
        <w:t>Parametry wymagane</w:t>
      </w:r>
      <w:r>
        <w:rPr>
          <w:b/>
          <w:sz w:val="22"/>
          <w:szCs w:val="22"/>
          <w:lang w:val="en-US"/>
        </w:rPr>
        <w:t>:</w:t>
      </w:r>
    </w:p>
    <w:p w:rsidR="001A4EA4" w:rsidRPr="000763A7" w:rsidRDefault="001A4EA4" w:rsidP="001A4EA4">
      <w:pPr>
        <w:tabs>
          <w:tab w:val="left" w:pos="8340"/>
        </w:tabs>
        <w:rPr>
          <w:b/>
          <w:sz w:val="22"/>
          <w:szCs w:val="22"/>
          <w:lang w:val="en-US"/>
        </w:rPr>
      </w:pPr>
    </w:p>
    <w:tbl>
      <w:tblPr>
        <w:tblW w:w="7695" w:type="dxa"/>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477"/>
        <w:gridCol w:w="5711"/>
        <w:gridCol w:w="1507"/>
      </w:tblGrid>
      <w:tr w:rsidR="001A4EA4" w:rsidRPr="000763A7" w:rsidTr="00500AC8">
        <w:trPr>
          <w:tblCellSpacing w:w="0" w:type="dxa"/>
        </w:trPr>
        <w:tc>
          <w:tcPr>
            <w:tcW w:w="477" w:type="dxa"/>
            <w:tcBorders>
              <w:top w:val="outset" w:sz="6" w:space="0" w:color="000000"/>
              <w:left w:val="outset" w:sz="6" w:space="0" w:color="000000"/>
              <w:bottom w:val="outset" w:sz="6" w:space="0" w:color="000000"/>
              <w:right w:val="outset" w:sz="6" w:space="0" w:color="000000"/>
            </w:tcBorders>
            <w:vAlign w:val="center"/>
            <w:hideMark/>
          </w:tcPr>
          <w:p w:rsidR="001A4EA4" w:rsidRPr="004E6965" w:rsidRDefault="001A4EA4" w:rsidP="00500AC8">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b/>
                <w:bCs/>
                <w:kern w:val="0"/>
                <w:sz w:val="22"/>
                <w:szCs w:val="22"/>
                <w:lang w:val="pl-PL"/>
              </w:rPr>
              <w:t>Lp.</w:t>
            </w:r>
          </w:p>
        </w:tc>
        <w:tc>
          <w:tcPr>
            <w:tcW w:w="5711" w:type="dxa"/>
            <w:tcBorders>
              <w:top w:val="outset" w:sz="6" w:space="0" w:color="000000"/>
              <w:left w:val="outset" w:sz="6" w:space="0" w:color="000000"/>
              <w:bottom w:val="outset" w:sz="6" w:space="0" w:color="000000"/>
              <w:right w:val="outset" w:sz="6" w:space="0" w:color="000000"/>
            </w:tcBorders>
            <w:hideMark/>
          </w:tcPr>
          <w:p w:rsidR="001A4EA4" w:rsidRPr="004E6965" w:rsidRDefault="001A4EA4" w:rsidP="00500AC8">
            <w:pPr>
              <w:widowControl/>
              <w:suppressAutoHyphens w:val="0"/>
              <w:overflowPunct/>
              <w:autoSpaceDE/>
              <w:autoSpaceDN/>
              <w:adjustRightInd/>
              <w:spacing w:before="100" w:beforeAutospacing="1" w:after="119"/>
              <w:textAlignment w:val="auto"/>
              <w:rPr>
                <w:kern w:val="0"/>
                <w:sz w:val="22"/>
                <w:szCs w:val="22"/>
                <w:lang w:val="pl-PL"/>
              </w:rPr>
            </w:pPr>
            <w:r w:rsidRPr="004E6965">
              <w:rPr>
                <w:b/>
                <w:bCs/>
                <w:kern w:val="0"/>
                <w:sz w:val="22"/>
                <w:szCs w:val="22"/>
                <w:lang w:val="pl-PL"/>
              </w:rPr>
              <w:t>Parametr</w:t>
            </w:r>
          </w:p>
        </w:tc>
        <w:tc>
          <w:tcPr>
            <w:tcW w:w="1507" w:type="dxa"/>
            <w:tcBorders>
              <w:top w:val="outset" w:sz="6" w:space="0" w:color="000000"/>
              <w:left w:val="outset" w:sz="6" w:space="0" w:color="000000"/>
              <w:bottom w:val="outset" w:sz="6" w:space="0" w:color="000000"/>
              <w:right w:val="outset" w:sz="6" w:space="0" w:color="000000"/>
            </w:tcBorders>
            <w:vAlign w:val="center"/>
            <w:hideMark/>
          </w:tcPr>
          <w:p w:rsidR="001A4EA4" w:rsidRPr="004E6965" w:rsidRDefault="001A4EA4" w:rsidP="00500AC8">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b/>
                <w:bCs/>
                <w:kern w:val="0"/>
                <w:sz w:val="22"/>
                <w:szCs w:val="22"/>
                <w:lang w:val="pl-PL"/>
              </w:rPr>
              <w:t>Wymagany</w:t>
            </w:r>
          </w:p>
        </w:tc>
      </w:tr>
      <w:tr w:rsidR="001A4EA4" w:rsidRPr="000763A7" w:rsidTr="00500AC8">
        <w:trPr>
          <w:tblCellSpacing w:w="0" w:type="dxa"/>
        </w:trPr>
        <w:tc>
          <w:tcPr>
            <w:tcW w:w="477" w:type="dxa"/>
            <w:tcBorders>
              <w:top w:val="outset" w:sz="6" w:space="0" w:color="000000"/>
              <w:left w:val="outset" w:sz="6" w:space="0" w:color="000000"/>
              <w:bottom w:val="outset" w:sz="6" w:space="0" w:color="000000"/>
              <w:right w:val="outset" w:sz="6" w:space="0" w:color="000000"/>
            </w:tcBorders>
            <w:vAlign w:val="center"/>
            <w:hideMark/>
          </w:tcPr>
          <w:p w:rsidR="001A4EA4" w:rsidRPr="004E6965" w:rsidRDefault="001A4EA4" w:rsidP="00500AC8">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b/>
                <w:bCs/>
                <w:kern w:val="0"/>
                <w:sz w:val="22"/>
                <w:szCs w:val="22"/>
                <w:lang w:val="pl-PL"/>
              </w:rPr>
              <w:t>1</w:t>
            </w:r>
          </w:p>
        </w:tc>
        <w:tc>
          <w:tcPr>
            <w:tcW w:w="5711" w:type="dxa"/>
            <w:tcBorders>
              <w:top w:val="outset" w:sz="6" w:space="0" w:color="000000"/>
              <w:left w:val="outset" w:sz="6" w:space="0" w:color="000000"/>
              <w:bottom w:val="outset" w:sz="6" w:space="0" w:color="000000"/>
              <w:right w:val="outset" w:sz="6" w:space="0" w:color="000000"/>
            </w:tcBorders>
            <w:hideMark/>
          </w:tcPr>
          <w:p w:rsidR="001A4EA4" w:rsidRPr="004E6965" w:rsidRDefault="001A4EA4" w:rsidP="00500AC8">
            <w:pPr>
              <w:widowControl/>
              <w:suppressAutoHyphens w:val="0"/>
              <w:overflowPunct/>
              <w:autoSpaceDE/>
              <w:autoSpaceDN/>
              <w:adjustRightInd/>
              <w:spacing w:before="100" w:beforeAutospacing="1" w:after="119"/>
              <w:textAlignment w:val="auto"/>
              <w:rPr>
                <w:kern w:val="0"/>
                <w:sz w:val="22"/>
                <w:szCs w:val="22"/>
                <w:lang w:val="pl-PL"/>
              </w:rPr>
            </w:pPr>
            <w:r>
              <w:rPr>
                <w:kern w:val="0"/>
                <w:sz w:val="22"/>
                <w:szCs w:val="22"/>
                <w:lang w:val="pl-PL"/>
              </w:rPr>
              <w:t>D</w:t>
            </w:r>
            <w:r w:rsidRPr="004E6965">
              <w:rPr>
                <w:kern w:val="0"/>
                <w:sz w:val="22"/>
                <w:szCs w:val="22"/>
                <w:lang w:val="pl-PL"/>
              </w:rPr>
              <w:t>ostępna z pojedynczym lub podwójnym hakiem</w:t>
            </w:r>
          </w:p>
        </w:tc>
        <w:tc>
          <w:tcPr>
            <w:tcW w:w="1507" w:type="dxa"/>
            <w:tcBorders>
              <w:top w:val="outset" w:sz="6" w:space="0" w:color="000000"/>
              <w:left w:val="outset" w:sz="6" w:space="0" w:color="000000"/>
              <w:bottom w:val="outset" w:sz="6" w:space="0" w:color="000000"/>
              <w:right w:val="outset" w:sz="6" w:space="0" w:color="000000"/>
            </w:tcBorders>
            <w:vAlign w:val="center"/>
            <w:hideMark/>
          </w:tcPr>
          <w:p w:rsidR="001A4EA4" w:rsidRPr="004E6965" w:rsidRDefault="001A4EA4" w:rsidP="00500AC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T</w:t>
            </w:r>
            <w:r w:rsidRPr="004E6965">
              <w:rPr>
                <w:kern w:val="0"/>
                <w:sz w:val="22"/>
                <w:szCs w:val="22"/>
                <w:lang w:val="pl-PL"/>
              </w:rPr>
              <w:t>ak</w:t>
            </w:r>
          </w:p>
        </w:tc>
      </w:tr>
      <w:tr w:rsidR="001A4EA4" w:rsidRPr="000763A7" w:rsidTr="00500AC8">
        <w:trPr>
          <w:tblCellSpacing w:w="0" w:type="dxa"/>
        </w:trPr>
        <w:tc>
          <w:tcPr>
            <w:tcW w:w="477" w:type="dxa"/>
            <w:tcBorders>
              <w:top w:val="outset" w:sz="6" w:space="0" w:color="000000"/>
              <w:left w:val="outset" w:sz="6" w:space="0" w:color="000000"/>
              <w:bottom w:val="outset" w:sz="6" w:space="0" w:color="000000"/>
              <w:right w:val="outset" w:sz="6" w:space="0" w:color="000000"/>
            </w:tcBorders>
            <w:vAlign w:val="center"/>
            <w:hideMark/>
          </w:tcPr>
          <w:p w:rsidR="001A4EA4" w:rsidRPr="004E6965" w:rsidRDefault="001A4EA4" w:rsidP="00500AC8">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b/>
                <w:bCs/>
                <w:kern w:val="0"/>
                <w:sz w:val="22"/>
                <w:szCs w:val="22"/>
                <w:lang w:val="pl-PL"/>
              </w:rPr>
              <w:t>2</w:t>
            </w:r>
          </w:p>
        </w:tc>
        <w:tc>
          <w:tcPr>
            <w:tcW w:w="5711" w:type="dxa"/>
            <w:tcBorders>
              <w:top w:val="outset" w:sz="6" w:space="0" w:color="000000"/>
              <w:left w:val="outset" w:sz="6" w:space="0" w:color="000000"/>
              <w:bottom w:val="outset" w:sz="6" w:space="0" w:color="000000"/>
              <w:right w:val="outset" w:sz="6" w:space="0" w:color="000000"/>
            </w:tcBorders>
            <w:hideMark/>
          </w:tcPr>
          <w:p w:rsidR="001A4EA4" w:rsidRPr="004E6965" w:rsidRDefault="001A4EA4" w:rsidP="00500AC8">
            <w:pPr>
              <w:widowControl/>
              <w:suppressAutoHyphens w:val="0"/>
              <w:overflowPunct/>
              <w:autoSpaceDE/>
              <w:autoSpaceDN/>
              <w:adjustRightInd/>
              <w:spacing w:before="100" w:beforeAutospacing="1" w:after="119"/>
              <w:textAlignment w:val="auto"/>
              <w:rPr>
                <w:kern w:val="0"/>
                <w:sz w:val="22"/>
                <w:szCs w:val="22"/>
                <w:lang w:val="pl-PL"/>
              </w:rPr>
            </w:pPr>
            <w:r>
              <w:rPr>
                <w:kern w:val="0"/>
                <w:sz w:val="22"/>
                <w:szCs w:val="22"/>
                <w:lang w:val="pl-PL"/>
              </w:rPr>
              <w:t>P</w:t>
            </w:r>
            <w:r w:rsidRPr="004E6965">
              <w:rPr>
                <w:kern w:val="0"/>
                <w:sz w:val="22"/>
                <w:szCs w:val="22"/>
                <w:lang w:val="pl-PL"/>
              </w:rPr>
              <w:t>odziałka centymetrowa dla ułatwienia umiejscowienia igły na właściwej głębokości</w:t>
            </w:r>
          </w:p>
        </w:tc>
        <w:tc>
          <w:tcPr>
            <w:tcW w:w="1507" w:type="dxa"/>
            <w:tcBorders>
              <w:top w:val="outset" w:sz="6" w:space="0" w:color="000000"/>
              <w:left w:val="outset" w:sz="6" w:space="0" w:color="000000"/>
              <w:bottom w:val="outset" w:sz="6" w:space="0" w:color="000000"/>
              <w:right w:val="outset" w:sz="6" w:space="0" w:color="000000"/>
            </w:tcBorders>
            <w:vAlign w:val="center"/>
            <w:hideMark/>
          </w:tcPr>
          <w:p w:rsidR="001A4EA4" w:rsidRPr="004E6965" w:rsidRDefault="001A4EA4" w:rsidP="00500AC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T</w:t>
            </w:r>
            <w:r w:rsidRPr="004E6965">
              <w:rPr>
                <w:kern w:val="0"/>
                <w:sz w:val="22"/>
                <w:szCs w:val="22"/>
                <w:lang w:val="pl-PL"/>
              </w:rPr>
              <w:t>ak</w:t>
            </w:r>
          </w:p>
        </w:tc>
      </w:tr>
      <w:tr w:rsidR="001A4EA4" w:rsidRPr="000763A7" w:rsidTr="00500AC8">
        <w:trPr>
          <w:tblCellSpacing w:w="0" w:type="dxa"/>
        </w:trPr>
        <w:tc>
          <w:tcPr>
            <w:tcW w:w="477" w:type="dxa"/>
            <w:tcBorders>
              <w:top w:val="outset" w:sz="6" w:space="0" w:color="000000"/>
              <w:left w:val="outset" w:sz="6" w:space="0" w:color="000000"/>
              <w:bottom w:val="outset" w:sz="6" w:space="0" w:color="000000"/>
              <w:right w:val="outset" w:sz="6" w:space="0" w:color="000000"/>
            </w:tcBorders>
            <w:vAlign w:val="center"/>
            <w:hideMark/>
          </w:tcPr>
          <w:p w:rsidR="001A4EA4" w:rsidRPr="004E6965" w:rsidRDefault="001A4EA4" w:rsidP="00500AC8">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b/>
                <w:bCs/>
                <w:kern w:val="0"/>
                <w:sz w:val="22"/>
                <w:szCs w:val="22"/>
                <w:lang w:val="pl-PL"/>
              </w:rPr>
              <w:t>3</w:t>
            </w:r>
          </w:p>
        </w:tc>
        <w:tc>
          <w:tcPr>
            <w:tcW w:w="5711" w:type="dxa"/>
            <w:tcBorders>
              <w:top w:val="outset" w:sz="6" w:space="0" w:color="000000"/>
              <w:left w:val="outset" w:sz="6" w:space="0" w:color="000000"/>
              <w:bottom w:val="outset" w:sz="6" w:space="0" w:color="000000"/>
              <w:right w:val="outset" w:sz="6" w:space="0" w:color="000000"/>
            </w:tcBorders>
            <w:hideMark/>
          </w:tcPr>
          <w:p w:rsidR="001A4EA4" w:rsidRPr="004E6965" w:rsidRDefault="001A4EA4" w:rsidP="00500AC8">
            <w:pPr>
              <w:widowControl/>
              <w:suppressAutoHyphens w:val="0"/>
              <w:overflowPunct/>
              <w:autoSpaceDE/>
              <w:autoSpaceDN/>
              <w:adjustRightInd/>
              <w:spacing w:before="100" w:beforeAutospacing="1" w:after="119"/>
              <w:textAlignment w:val="auto"/>
              <w:rPr>
                <w:kern w:val="0"/>
                <w:sz w:val="22"/>
                <w:szCs w:val="22"/>
                <w:lang w:val="pl-PL"/>
              </w:rPr>
            </w:pPr>
            <w:r>
              <w:rPr>
                <w:kern w:val="0"/>
                <w:sz w:val="22"/>
                <w:szCs w:val="22"/>
                <w:lang w:val="pl-PL"/>
              </w:rPr>
              <w:t>P</w:t>
            </w:r>
            <w:r w:rsidRPr="004E6965">
              <w:rPr>
                <w:kern w:val="0"/>
                <w:sz w:val="22"/>
                <w:szCs w:val="22"/>
                <w:lang w:val="pl-PL"/>
              </w:rPr>
              <w:t>rzeźroczysty , ergonomiczny łącznik luerlock dla bezpiecznej kontroli zabiegu</w:t>
            </w:r>
          </w:p>
        </w:tc>
        <w:tc>
          <w:tcPr>
            <w:tcW w:w="1507" w:type="dxa"/>
            <w:tcBorders>
              <w:top w:val="outset" w:sz="6" w:space="0" w:color="000000"/>
              <w:left w:val="outset" w:sz="6" w:space="0" w:color="000000"/>
              <w:bottom w:val="outset" w:sz="6" w:space="0" w:color="000000"/>
              <w:right w:val="outset" w:sz="6" w:space="0" w:color="000000"/>
            </w:tcBorders>
            <w:vAlign w:val="center"/>
            <w:hideMark/>
          </w:tcPr>
          <w:p w:rsidR="001A4EA4" w:rsidRPr="004E6965" w:rsidRDefault="001A4EA4" w:rsidP="00500AC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T</w:t>
            </w:r>
            <w:r w:rsidRPr="004E6965">
              <w:rPr>
                <w:kern w:val="0"/>
                <w:sz w:val="22"/>
                <w:szCs w:val="22"/>
                <w:lang w:val="pl-PL"/>
              </w:rPr>
              <w:t>ak</w:t>
            </w:r>
          </w:p>
        </w:tc>
      </w:tr>
      <w:tr w:rsidR="001A4EA4" w:rsidRPr="000763A7" w:rsidTr="00500AC8">
        <w:trPr>
          <w:tblCellSpacing w:w="0" w:type="dxa"/>
        </w:trPr>
        <w:tc>
          <w:tcPr>
            <w:tcW w:w="477" w:type="dxa"/>
            <w:tcBorders>
              <w:top w:val="outset" w:sz="6" w:space="0" w:color="000000"/>
              <w:left w:val="outset" w:sz="6" w:space="0" w:color="000000"/>
              <w:bottom w:val="outset" w:sz="6" w:space="0" w:color="000000"/>
              <w:right w:val="outset" w:sz="6" w:space="0" w:color="000000"/>
            </w:tcBorders>
            <w:vAlign w:val="center"/>
            <w:hideMark/>
          </w:tcPr>
          <w:p w:rsidR="001A4EA4" w:rsidRPr="004E6965" w:rsidRDefault="001A4EA4" w:rsidP="00500AC8">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b/>
                <w:bCs/>
                <w:kern w:val="0"/>
                <w:sz w:val="22"/>
                <w:szCs w:val="22"/>
                <w:lang w:val="pl-PL"/>
              </w:rPr>
              <w:t>4</w:t>
            </w:r>
          </w:p>
        </w:tc>
        <w:tc>
          <w:tcPr>
            <w:tcW w:w="5711" w:type="dxa"/>
            <w:tcBorders>
              <w:top w:val="outset" w:sz="6" w:space="0" w:color="000000"/>
              <w:left w:val="outset" w:sz="6" w:space="0" w:color="000000"/>
              <w:bottom w:val="outset" w:sz="6" w:space="0" w:color="000000"/>
              <w:right w:val="outset" w:sz="6" w:space="0" w:color="000000"/>
            </w:tcBorders>
            <w:hideMark/>
          </w:tcPr>
          <w:p w:rsidR="001A4EA4" w:rsidRPr="004E6965" w:rsidRDefault="001A4EA4" w:rsidP="00500AC8">
            <w:pPr>
              <w:widowControl/>
              <w:suppressAutoHyphens w:val="0"/>
              <w:overflowPunct/>
              <w:autoSpaceDE/>
              <w:autoSpaceDN/>
              <w:adjustRightInd/>
              <w:spacing w:before="100" w:beforeAutospacing="1" w:after="119"/>
              <w:textAlignment w:val="auto"/>
              <w:rPr>
                <w:kern w:val="0"/>
                <w:sz w:val="22"/>
                <w:szCs w:val="22"/>
                <w:lang w:val="pl-PL"/>
              </w:rPr>
            </w:pPr>
            <w:r>
              <w:rPr>
                <w:kern w:val="0"/>
                <w:sz w:val="22"/>
                <w:szCs w:val="22"/>
                <w:lang w:val="pl-PL"/>
              </w:rPr>
              <w:t>O</w:t>
            </w:r>
            <w:r w:rsidRPr="004E6965">
              <w:rPr>
                <w:kern w:val="0"/>
                <w:sz w:val="22"/>
                <w:szCs w:val="22"/>
                <w:lang w:val="pl-PL"/>
              </w:rPr>
              <w:t>znaczenia na igle wskazujące dokładną pozycję haka w trakcie jego umieszczania</w:t>
            </w:r>
          </w:p>
        </w:tc>
        <w:tc>
          <w:tcPr>
            <w:tcW w:w="1507" w:type="dxa"/>
            <w:tcBorders>
              <w:top w:val="outset" w:sz="6" w:space="0" w:color="000000"/>
              <w:left w:val="outset" w:sz="6" w:space="0" w:color="000000"/>
              <w:bottom w:val="outset" w:sz="6" w:space="0" w:color="000000"/>
              <w:right w:val="outset" w:sz="6" w:space="0" w:color="000000"/>
            </w:tcBorders>
            <w:vAlign w:val="center"/>
            <w:hideMark/>
          </w:tcPr>
          <w:p w:rsidR="001A4EA4" w:rsidRPr="004E6965" w:rsidRDefault="001A4EA4" w:rsidP="00500AC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T</w:t>
            </w:r>
            <w:r w:rsidRPr="004E6965">
              <w:rPr>
                <w:kern w:val="0"/>
                <w:sz w:val="22"/>
                <w:szCs w:val="22"/>
                <w:lang w:val="pl-PL"/>
              </w:rPr>
              <w:t>ak</w:t>
            </w:r>
          </w:p>
        </w:tc>
      </w:tr>
      <w:tr w:rsidR="001A4EA4" w:rsidRPr="000763A7" w:rsidTr="00500AC8">
        <w:trPr>
          <w:tblCellSpacing w:w="0" w:type="dxa"/>
        </w:trPr>
        <w:tc>
          <w:tcPr>
            <w:tcW w:w="477" w:type="dxa"/>
            <w:tcBorders>
              <w:top w:val="outset" w:sz="6" w:space="0" w:color="000000"/>
              <w:left w:val="outset" w:sz="6" w:space="0" w:color="000000"/>
              <w:bottom w:val="outset" w:sz="6" w:space="0" w:color="000000"/>
              <w:right w:val="outset" w:sz="6" w:space="0" w:color="000000"/>
            </w:tcBorders>
            <w:vAlign w:val="center"/>
            <w:hideMark/>
          </w:tcPr>
          <w:p w:rsidR="001A4EA4" w:rsidRPr="004E6965" w:rsidRDefault="001A4EA4" w:rsidP="00500AC8">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b/>
                <w:bCs/>
                <w:kern w:val="0"/>
                <w:sz w:val="22"/>
                <w:szCs w:val="22"/>
                <w:lang w:val="pl-PL"/>
              </w:rPr>
              <w:t>5</w:t>
            </w:r>
          </w:p>
        </w:tc>
        <w:tc>
          <w:tcPr>
            <w:tcW w:w="5711" w:type="dxa"/>
            <w:tcBorders>
              <w:top w:val="outset" w:sz="6" w:space="0" w:color="000000"/>
              <w:left w:val="outset" w:sz="6" w:space="0" w:color="000000"/>
              <w:bottom w:val="outset" w:sz="6" w:space="0" w:color="000000"/>
              <w:right w:val="outset" w:sz="6" w:space="0" w:color="000000"/>
            </w:tcBorders>
            <w:hideMark/>
          </w:tcPr>
          <w:p w:rsidR="001A4EA4" w:rsidRPr="004E6965" w:rsidRDefault="001A4EA4" w:rsidP="00500AC8">
            <w:pPr>
              <w:widowControl/>
              <w:suppressAutoHyphens w:val="0"/>
              <w:overflowPunct/>
              <w:autoSpaceDE/>
              <w:autoSpaceDN/>
              <w:adjustRightInd/>
              <w:spacing w:before="100" w:beforeAutospacing="1" w:after="119"/>
              <w:textAlignment w:val="auto"/>
              <w:rPr>
                <w:kern w:val="0"/>
                <w:sz w:val="22"/>
                <w:szCs w:val="22"/>
                <w:lang w:val="pl-PL"/>
              </w:rPr>
            </w:pPr>
            <w:r>
              <w:rPr>
                <w:kern w:val="0"/>
                <w:sz w:val="22"/>
                <w:szCs w:val="22"/>
                <w:lang w:val="pl-PL"/>
              </w:rPr>
              <w:t>Długość igły 20G</w:t>
            </w:r>
            <w:r w:rsidRPr="004E6965">
              <w:rPr>
                <w:kern w:val="0"/>
                <w:sz w:val="22"/>
                <w:szCs w:val="22"/>
                <w:lang w:val="pl-PL"/>
              </w:rPr>
              <w:t xml:space="preserve"> x 100 mm</w:t>
            </w:r>
          </w:p>
        </w:tc>
        <w:tc>
          <w:tcPr>
            <w:tcW w:w="1507" w:type="dxa"/>
            <w:tcBorders>
              <w:top w:val="outset" w:sz="6" w:space="0" w:color="000000"/>
              <w:left w:val="outset" w:sz="6" w:space="0" w:color="000000"/>
              <w:bottom w:val="outset" w:sz="6" w:space="0" w:color="000000"/>
              <w:right w:val="outset" w:sz="6" w:space="0" w:color="000000"/>
            </w:tcBorders>
            <w:vAlign w:val="center"/>
            <w:hideMark/>
          </w:tcPr>
          <w:p w:rsidR="001A4EA4" w:rsidRPr="004E6965" w:rsidRDefault="001A4EA4" w:rsidP="00500AC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T</w:t>
            </w:r>
            <w:r w:rsidRPr="004E6965">
              <w:rPr>
                <w:kern w:val="0"/>
                <w:sz w:val="22"/>
                <w:szCs w:val="22"/>
                <w:lang w:val="pl-PL"/>
              </w:rPr>
              <w:t>ak</w:t>
            </w:r>
          </w:p>
        </w:tc>
      </w:tr>
      <w:tr w:rsidR="001A4EA4" w:rsidRPr="000763A7" w:rsidTr="00500AC8">
        <w:trPr>
          <w:tblCellSpacing w:w="0" w:type="dxa"/>
        </w:trPr>
        <w:tc>
          <w:tcPr>
            <w:tcW w:w="477" w:type="dxa"/>
            <w:tcBorders>
              <w:top w:val="outset" w:sz="6" w:space="0" w:color="000000"/>
              <w:left w:val="outset" w:sz="6" w:space="0" w:color="000000"/>
              <w:bottom w:val="outset" w:sz="6" w:space="0" w:color="000000"/>
              <w:right w:val="outset" w:sz="6" w:space="0" w:color="000000"/>
            </w:tcBorders>
            <w:vAlign w:val="center"/>
            <w:hideMark/>
          </w:tcPr>
          <w:p w:rsidR="001A4EA4" w:rsidRPr="004E6965" w:rsidRDefault="001A4EA4" w:rsidP="00500AC8">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b/>
                <w:bCs/>
                <w:kern w:val="0"/>
                <w:sz w:val="22"/>
                <w:szCs w:val="22"/>
                <w:lang w:val="pl-PL"/>
              </w:rPr>
              <w:t>6</w:t>
            </w:r>
          </w:p>
        </w:tc>
        <w:tc>
          <w:tcPr>
            <w:tcW w:w="5711" w:type="dxa"/>
            <w:tcBorders>
              <w:top w:val="outset" w:sz="6" w:space="0" w:color="000000"/>
              <w:left w:val="outset" w:sz="6" w:space="0" w:color="000000"/>
              <w:bottom w:val="outset" w:sz="6" w:space="0" w:color="000000"/>
              <w:right w:val="outset" w:sz="6" w:space="0" w:color="000000"/>
            </w:tcBorders>
            <w:hideMark/>
          </w:tcPr>
          <w:p w:rsidR="001A4EA4" w:rsidRPr="004E6965" w:rsidRDefault="001A4EA4" w:rsidP="00500AC8">
            <w:pPr>
              <w:widowControl/>
              <w:suppressAutoHyphens w:val="0"/>
              <w:overflowPunct/>
              <w:autoSpaceDE/>
              <w:autoSpaceDN/>
              <w:adjustRightInd/>
              <w:spacing w:before="100" w:beforeAutospacing="1" w:after="119"/>
              <w:textAlignment w:val="auto"/>
              <w:rPr>
                <w:kern w:val="0"/>
                <w:sz w:val="22"/>
                <w:szCs w:val="22"/>
                <w:lang w:val="pl-PL"/>
              </w:rPr>
            </w:pPr>
            <w:r>
              <w:rPr>
                <w:kern w:val="0"/>
                <w:sz w:val="22"/>
                <w:szCs w:val="22"/>
                <w:lang w:val="pl-PL"/>
              </w:rPr>
              <w:t>D</w:t>
            </w:r>
            <w:r w:rsidRPr="004E6965">
              <w:rPr>
                <w:kern w:val="0"/>
                <w:sz w:val="22"/>
                <w:szCs w:val="22"/>
                <w:lang w:val="pl-PL"/>
              </w:rPr>
              <w:t>ostępne również w wersji ze znacznikami oraz usztywnionej</w:t>
            </w:r>
          </w:p>
        </w:tc>
        <w:tc>
          <w:tcPr>
            <w:tcW w:w="1507" w:type="dxa"/>
            <w:tcBorders>
              <w:top w:val="outset" w:sz="6" w:space="0" w:color="000000"/>
              <w:left w:val="outset" w:sz="6" w:space="0" w:color="000000"/>
              <w:bottom w:val="outset" w:sz="6" w:space="0" w:color="000000"/>
              <w:right w:val="outset" w:sz="6" w:space="0" w:color="000000"/>
            </w:tcBorders>
            <w:vAlign w:val="center"/>
            <w:hideMark/>
          </w:tcPr>
          <w:p w:rsidR="001A4EA4" w:rsidRPr="004E6965" w:rsidRDefault="001A4EA4" w:rsidP="00500AC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T</w:t>
            </w:r>
            <w:r w:rsidRPr="004E6965">
              <w:rPr>
                <w:kern w:val="0"/>
                <w:sz w:val="22"/>
                <w:szCs w:val="22"/>
                <w:lang w:val="pl-PL"/>
              </w:rPr>
              <w:t>ak</w:t>
            </w:r>
          </w:p>
        </w:tc>
      </w:tr>
    </w:tbl>
    <w:p w:rsidR="001A4EA4" w:rsidRDefault="001A4EA4" w:rsidP="001A4EA4">
      <w:pPr>
        <w:rPr>
          <w:rFonts w:eastAsia="Arial Unicode MS"/>
          <w:b/>
          <w:sz w:val="22"/>
          <w:szCs w:val="22"/>
          <w:lang w:eastAsia="hi-IN" w:bidi="hi-IN"/>
        </w:rPr>
      </w:pPr>
    </w:p>
    <w:p w:rsidR="001A4EA4" w:rsidRPr="00245474" w:rsidRDefault="001A4EA4" w:rsidP="001A4EA4">
      <w:pPr>
        <w:rPr>
          <w:color w:val="FF0000"/>
          <w:sz w:val="22"/>
          <w:szCs w:val="22"/>
        </w:rPr>
      </w:pPr>
    </w:p>
    <w:p w:rsidR="001A4EA4" w:rsidRPr="00245474" w:rsidRDefault="001A4EA4" w:rsidP="001A4EA4">
      <w:pPr>
        <w:tabs>
          <w:tab w:val="left" w:pos="1500"/>
        </w:tabs>
        <w:rPr>
          <w:b/>
          <w:sz w:val="22"/>
          <w:szCs w:val="22"/>
        </w:rPr>
      </w:pPr>
      <w:r w:rsidRPr="00245474">
        <w:rPr>
          <w:b/>
          <w:sz w:val="22"/>
          <w:szCs w:val="22"/>
        </w:rPr>
        <w:t>Pakiet nr 9</w:t>
      </w:r>
    </w:p>
    <w:p w:rsidR="001A4EA4" w:rsidRPr="00245474" w:rsidRDefault="001A4EA4" w:rsidP="001A4EA4">
      <w:pPr>
        <w:tabs>
          <w:tab w:val="left" w:pos="1500"/>
        </w:tabs>
        <w:rPr>
          <w:b/>
          <w:sz w:val="22"/>
          <w:szCs w:val="22"/>
        </w:rPr>
      </w:pPr>
    </w:p>
    <w:p w:rsidR="001A4EA4" w:rsidRPr="00245474" w:rsidRDefault="001A4EA4" w:rsidP="001A4EA4">
      <w:pPr>
        <w:tabs>
          <w:tab w:val="left" w:pos="1500"/>
        </w:tabs>
        <w:rPr>
          <w:b/>
        </w:rPr>
      </w:pPr>
      <w:r>
        <w:rPr>
          <w:b/>
          <w:sz w:val="22"/>
          <w:szCs w:val="22"/>
        </w:rPr>
        <w:t>Zestaw do operacji na stole wyciągowym</w:t>
      </w:r>
    </w:p>
    <w:p w:rsidR="001A4EA4" w:rsidRPr="00245474" w:rsidRDefault="001A4EA4" w:rsidP="001A4EA4">
      <w:pPr>
        <w:rPr>
          <w:color w:val="FF0000"/>
          <w:sz w:val="22"/>
          <w:szCs w:val="22"/>
        </w:rPr>
      </w:pPr>
    </w:p>
    <w:p w:rsidR="001A4EA4" w:rsidRPr="00245474" w:rsidRDefault="001A4EA4" w:rsidP="001A4EA4">
      <w:pPr>
        <w:tabs>
          <w:tab w:val="left" w:pos="1500"/>
        </w:tabs>
      </w:pPr>
      <w:r w:rsidRPr="00245474">
        <w:tab/>
      </w:r>
      <w:r w:rsidRPr="00245474">
        <w:rPr>
          <w:b/>
        </w:rPr>
        <w:t xml:space="preserve"> </w:t>
      </w:r>
    </w:p>
    <w:tbl>
      <w:tblPr>
        <w:tblpPr w:leftFromText="141" w:rightFromText="141" w:vertAnchor="text" w:horzAnchor="margin" w:tblpXSpec="center" w:tblpY="78"/>
        <w:tblW w:w="13325" w:type="dxa"/>
        <w:jc w:val="center"/>
        <w:tblCellMar>
          <w:left w:w="70" w:type="dxa"/>
          <w:right w:w="70" w:type="dxa"/>
        </w:tblCellMar>
        <w:tblLook w:val="04A0" w:firstRow="1" w:lastRow="0" w:firstColumn="1" w:lastColumn="0" w:noHBand="0" w:noVBand="1"/>
      </w:tblPr>
      <w:tblGrid>
        <w:gridCol w:w="445"/>
        <w:gridCol w:w="4120"/>
        <w:gridCol w:w="1224"/>
        <w:gridCol w:w="963"/>
        <w:gridCol w:w="767"/>
        <w:gridCol w:w="1029"/>
        <w:gridCol w:w="1029"/>
        <w:gridCol w:w="1092"/>
        <w:gridCol w:w="1172"/>
        <w:gridCol w:w="1484"/>
      </w:tblGrid>
      <w:tr w:rsidR="001A4EA4" w:rsidRPr="00245474" w:rsidTr="00500AC8">
        <w:trPr>
          <w:cantSplit/>
          <w:trHeight w:val="66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b/>
                <w:sz w:val="18"/>
                <w:szCs w:val="18"/>
              </w:rPr>
            </w:pPr>
          </w:p>
          <w:p w:rsidR="001A4EA4" w:rsidRPr="00245474" w:rsidRDefault="001A4EA4" w:rsidP="00500AC8">
            <w:pPr>
              <w:jc w:val="center"/>
              <w:rPr>
                <w:b/>
                <w:sz w:val="18"/>
                <w:szCs w:val="18"/>
              </w:rPr>
            </w:pPr>
          </w:p>
          <w:p w:rsidR="001A4EA4" w:rsidRPr="00245474" w:rsidRDefault="001A4EA4" w:rsidP="00500AC8">
            <w:pPr>
              <w:jc w:val="center"/>
            </w:pPr>
            <w:r w:rsidRPr="00245474">
              <w:rPr>
                <w:b/>
                <w:sz w:val="18"/>
                <w:szCs w:val="18"/>
              </w:rPr>
              <w:t>L.P.</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b/>
                <w:sz w:val="18"/>
                <w:szCs w:val="18"/>
              </w:rPr>
            </w:pPr>
          </w:p>
          <w:p w:rsidR="001A4EA4" w:rsidRPr="00245474" w:rsidRDefault="001A4EA4" w:rsidP="00500AC8">
            <w:pPr>
              <w:jc w:val="center"/>
            </w:pPr>
            <w:r w:rsidRPr="00245474">
              <w:rPr>
                <w:b/>
                <w:sz w:val="18"/>
                <w:szCs w:val="18"/>
              </w:rPr>
              <w:t>ASORTYMENT</w:t>
            </w:r>
          </w:p>
          <w:p w:rsidR="001A4EA4" w:rsidRPr="00245474" w:rsidRDefault="001A4EA4" w:rsidP="00500AC8">
            <w:pPr>
              <w:jc w:val="center"/>
            </w:pPr>
            <w:r w:rsidRPr="00245474">
              <w:rPr>
                <w:b/>
                <w:sz w:val="18"/>
                <w:szCs w:val="18"/>
              </w:rPr>
              <w:t>SZCZEGÓŁOWY</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b/>
                <w:sz w:val="18"/>
                <w:szCs w:val="18"/>
              </w:rPr>
            </w:pPr>
          </w:p>
          <w:p w:rsidR="001A4EA4" w:rsidRPr="00245474" w:rsidRDefault="001A4EA4" w:rsidP="00500AC8">
            <w:pPr>
              <w:jc w:val="center"/>
            </w:pPr>
            <w:r>
              <w:rPr>
                <w:b/>
                <w:sz w:val="18"/>
                <w:szCs w:val="18"/>
              </w:rPr>
              <w:t>JEDN.</w:t>
            </w:r>
            <w:r w:rsidRPr="00245474">
              <w:rPr>
                <w:b/>
                <w:sz w:val="18"/>
                <w:szCs w:val="18"/>
              </w:rPr>
              <w:t xml:space="preserve"> MIARY</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rPr>
                <w:b/>
                <w:sz w:val="18"/>
                <w:szCs w:val="18"/>
              </w:rPr>
            </w:pPr>
          </w:p>
          <w:p w:rsidR="001A4EA4" w:rsidRPr="00245474" w:rsidRDefault="001A4EA4" w:rsidP="00500AC8">
            <w:pPr>
              <w:jc w:val="center"/>
            </w:pPr>
            <w:r w:rsidRPr="00245474">
              <w:rPr>
                <w:b/>
                <w:sz w:val="18"/>
                <w:szCs w:val="18"/>
              </w:rPr>
              <w:t>ILOŚĆ</w:t>
            </w:r>
            <w:r>
              <w:rPr>
                <w:b/>
                <w:sz w:val="18"/>
                <w:szCs w:val="18"/>
              </w:rPr>
              <w:t xml:space="preserve"> NA</w:t>
            </w:r>
          </w:p>
          <w:p w:rsidR="001A4EA4" w:rsidRPr="00245474" w:rsidRDefault="001A4EA4" w:rsidP="00500AC8">
            <w:pPr>
              <w:jc w:val="center"/>
            </w:pPr>
            <w:r>
              <w:rPr>
                <w:b/>
                <w:sz w:val="18"/>
                <w:szCs w:val="18"/>
              </w:rPr>
              <w:t>24 M-CE</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b/>
                <w:sz w:val="18"/>
                <w:szCs w:val="18"/>
              </w:rPr>
            </w:pPr>
          </w:p>
          <w:p w:rsidR="001A4EA4" w:rsidRPr="00245474" w:rsidRDefault="001A4EA4" w:rsidP="00500AC8">
            <w:pPr>
              <w:jc w:val="center"/>
            </w:pPr>
            <w:r w:rsidRPr="00245474">
              <w:rPr>
                <w:b/>
                <w:sz w:val="18"/>
                <w:szCs w:val="18"/>
              </w:rPr>
              <w:t>CENA  NETTO</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b/>
                <w:sz w:val="18"/>
                <w:szCs w:val="18"/>
              </w:rPr>
            </w:pPr>
          </w:p>
          <w:p w:rsidR="001A4EA4" w:rsidRPr="00245474" w:rsidRDefault="001A4EA4" w:rsidP="00500AC8">
            <w:pPr>
              <w:jc w:val="center"/>
            </w:pPr>
            <w:r w:rsidRPr="00245474">
              <w:rPr>
                <w:b/>
                <w:sz w:val="18"/>
                <w:szCs w:val="18"/>
              </w:rPr>
              <w:t>CENA  BRUTTO</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b/>
                <w:sz w:val="18"/>
                <w:szCs w:val="18"/>
              </w:rPr>
            </w:pPr>
          </w:p>
          <w:p w:rsidR="001A4EA4" w:rsidRPr="00245474" w:rsidRDefault="001A4EA4" w:rsidP="00500AC8">
            <w:pPr>
              <w:jc w:val="center"/>
            </w:pPr>
            <w:r>
              <w:rPr>
                <w:b/>
                <w:sz w:val="18"/>
                <w:szCs w:val="18"/>
              </w:rPr>
              <w:t>STAWKA VAT</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b/>
                <w:sz w:val="18"/>
                <w:szCs w:val="18"/>
              </w:rPr>
            </w:pPr>
          </w:p>
          <w:p w:rsidR="001A4EA4" w:rsidRPr="00245474" w:rsidRDefault="001A4EA4" w:rsidP="00500AC8">
            <w:pPr>
              <w:jc w:val="center"/>
            </w:pPr>
            <w:r w:rsidRPr="00245474">
              <w:rPr>
                <w:b/>
                <w:sz w:val="18"/>
                <w:szCs w:val="18"/>
              </w:rPr>
              <w:t>WARTOŚĆ NETTO</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b/>
                <w:sz w:val="18"/>
                <w:szCs w:val="18"/>
              </w:rPr>
            </w:pPr>
          </w:p>
          <w:p w:rsidR="001A4EA4" w:rsidRPr="00245474" w:rsidRDefault="001A4EA4" w:rsidP="00500AC8">
            <w:pPr>
              <w:jc w:val="center"/>
            </w:pPr>
            <w:r w:rsidRPr="00245474">
              <w:rPr>
                <w:b/>
                <w:sz w:val="18"/>
                <w:szCs w:val="18"/>
              </w:rPr>
              <w:t>WARTOŚĆ BRUTTO</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b/>
                <w:sz w:val="18"/>
                <w:szCs w:val="18"/>
              </w:rPr>
            </w:pPr>
          </w:p>
          <w:p w:rsidR="001A4EA4" w:rsidRPr="00245474" w:rsidRDefault="001A4EA4" w:rsidP="00500AC8">
            <w:r w:rsidRPr="00245474">
              <w:rPr>
                <w:b/>
                <w:sz w:val="18"/>
                <w:szCs w:val="18"/>
              </w:rPr>
              <w:t>PRODUCENT I NUMER KATALOGOWY</w:t>
            </w:r>
          </w:p>
          <w:p w:rsidR="001A4EA4" w:rsidRPr="00245474" w:rsidRDefault="001A4EA4" w:rsidP="00500AC8">
            <w:pPr>
              <w:jc w:val="center"/>
              <w:rPr>
                <w:b/>
                <w:sz w:val="18"/>
                <w:szCs w:val="18"/>
              </w:rPr>
            </w:pPr>
          </w:p>
        </w:tc>
      </w:tr>
      <w:tr w:rsidR="001A4EA4" w:rsidRPr="00245474" w:rsidTr="00500AC8">
        <w:trPr>
          <w:cantSplit/>
          <w:trHeight w:val="66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r w:rsidRPr="00245474">
              <w:rPr>
                <w:b/>
                <w:sz w:val="22"/>
                <w:szCs w:val="22"/>
              </w:rPr>
              <w:t>1.</w:t>
            </w:r>
          </w:p>
        </w:tc>
        <w:tc>
          <w:tcPr>
            <w:tcW w:w="4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5D6D34" w:rsidRDefault="001A4EA4" w:rsidP="00500AC8">
            <w:pPr>
              <w:pStyle w:val="Bezodstpw"/>
              <w:rPr>
                <w:rFonts w:eastAsia="Calibri"/>
                <w:noProof/>
                <w:sz w:val="20"/>
                <w:lang w:val="pl-PL" w:eastAsia="en-US"/>
              </w:rPr>
            </w:pPr>
            <w:r w:rsidRPr="005D6D34">
              <w:rPr>
                <w:rFonts w:eastAsia="Calibri"/>
                <w:noProof/>
                <w:sz w:val="20"/>
                <w:lang w:val="pl-PL" w:eastAsia="en-US"/>
              </w:rPr>
              <w:t xml:space="preserve">1. Serweta główna zintegrowana z nogawicami o wymiarach 240x290cm, wyposażona w dwa symetrycznie usytuowane otwory z folią chirurgiczną o wymiarach 15x45cm, znajdujące się w części udowej. Otwory otoczone warstwą chłonną w sferze krytycznej min. 75x200cm - </w:t>
            </w:r>
            <w:r w:rsidRPr="005D6D34">
              <w:rPr>
                <w:rFonts w:eastAsia="Calibri"/>
                <w:b/>
                <w:noProof/>
                <w:sz w:val="20"/>
                <w:lang w:val="pl-PL" w:eastAsia="en-US"/>
              </w:rPr>
              <w:t>1szt.</w:t>
            </w:r>
            <w:r w:rsidRPr="005D6D34">
              <w:rPr>
                <w:rFonts w:eastAsia="Calibri"/>
                <w:noProof/>
                <w:sz w:val="20"/>
                <w:lang w:val="pl-PL" w:eastAsia="en-US"/>
              </w:rPr>
              <w:br/>
              <w:t xml:space="preserve">2. Ręcznik chłonny 18x25cm - </w:t>
            </w:r>
            <w:r w:rsidRPr="005D6D34">
              <w:rPr>
                <w:rFonts w:eastAsia="Calibri"/>
                <w:b/>
                <w:noProof/>
                <w:sz w:val="20"/>
                <w:lang w:val="pl-PL" w:eastAsia="en-US"/>
              </w:rPr>
              <w:t>2szt.</w:t>
            </w:r>
            <w:r w:rsidRPr="005D6D34">
              <w:rPr>
                <w:rFonts w:eastAsia="Calibri"/>
                <w:noProof/>
                <w:sz w:val="20"/>
                <w:lang w:val="pl-PL" w:eastAsia="en-US"/>
              </w:rPr>
              <w:br/>
              <w:t xml:space="preserve">3. Kieszeń foliowa 40x35cm - </w:t>
            </w:r>
            <w:r w:rsidRPr="005D6D34">
              <w:rPr>
                <w:rFonts w:eastAsia="Calibri"/>
                <w:b/>
                <w:noProof/>
                <w:sz w:val="20"/>
                <w:lang w:val="pl-PL" w:eastAsia="en-US"/>
              </w:rPr>
              <w:t>1szt.</w:t>
            </w:r>
            <w:r w:rsidRPr="005D6D34">
              <w:rPr>
                <w:rFonts w:eastAsia="Calibri"/>
                <w:noProof/>
                <w:sz w:val="20"/>
                <w:lang w:val="pl-PL" w:eastAsia="en-US"/>
              </w:rPr>
              <w:t xml:space="preserve"> </w:t>
            </w:r>
            <w:r w:rsidRPr="005D6D34">
              <w:rPr>
                <w:rFonts w:eastAsia="Calibri"/>
                <w:noProof/>
                <w:sz w:val="20"/>
                <w:lang w:val="pl-PL" w:eastAsia="en-US"/>
              </w:rPr>
              <w:br/>
              <w:t xml:space="preserve">4. Taśma lepna 9x49cm - </w:t>
            </w:r>
            <w:r w:rsidRPr="005D6D34">
              <w:rPr>
                <w:rFonts w:eastAsia="Calibri"/>
                <w:b/>
                <w:noProof/>
                <w:sz w:val="20"/>
                <w:lang w:val="pl-PL" w:eastAsia="en-US"/>
              </w:rPr>
              <w:t>1szt.</w:t>
            </w:r>
            <w:r w:rsidRPr="005D6D34">
              <w:rPr>
                <w:rFonts w:eastAsia="Calibri"/>
                <w:noProof/>
                <w:sz w:val="20"/>
                <w:lang w:val="pl-PL" w:eastAsia="en-US"/>
              </w:rPr>
              <w:t xml:space="preserve"> </w:t>
            </w:r>
            <w:r w:rsidRPr="005D6D34">
              <w:rPr>
                <w:rFonts w:eastAsia="Calibri"/>
                <w:noProof/>
                <w:sz w:val="20"/>
                <w:lang w:val="pl-PL" w:eastAsia="en-US"/>
              </w:rPr>
              <w:br/>
              <w:t xml:space="preserve">5. Kompres gazowy 10x10cm (gaza 17-nitkowa, 16-warstwowy, znacznik Rtg, biały) - </w:t>
            </w:r>
            <w:r w:rsidRPr="005D6D34">
              <w:rPr>
                <w:rFonts w:eastAsia="Calibri"/>
                <w:b/>
                <w:noProof/>
                <w:sz w:val="20"/>
                <w:lang w:val="pl-PL" w:eastAsia="en-US"/>
              </w:rPr>
              <w:t>20szt.</w:t>
            </w:r>
            <w:r w:rsidRPr="005D6D34">
              <w:rPr>
                <w:rFonts w:eastAsia="Calibri"/>
                <w:noProof/>
                <w:sz w:val="20"/>
                <w:lang w:val="pl-PL" w:eastAsia="en-US"/>
              </w:rPr>
              <w:t xml:space="preserve"> </w:t>
            </w:r>
            <w:r w:rsidRPr="005D6D34">
              <w:rPr>
                <w:rFonts w:eastAsia="Calibri"/>
                <w:noProof/>
                <w:sz w:val="20"/>
                <w:lang w:val="pl-PL" w:eastAsia="en-US"/>
              </w:rPr>
              <w:br/>
              <w:t xml:space="preserve">6. Kompres gazowy laparotomijny 45x45cm (gaza 20-nitkowa, 6-warstwowy, znacznik Rtg, biały)  - </w:t>
            </w:r>
            <w:r w:rsidRPr="005D6D34">
              <w:rPr>
                <w:rFonts w:eastAsia="Calibri"/>
                <w:b/>
                <w:noProof/>
                <w:sz w:val="20"/>
                <w:lang w:val="pl-PL" w:eastAsia="en-US"/>
              </w:rPr>
              <w:t>5szt.</w:t>
            </w:r>
            <w:r>
              <w:rPr>
                <w:rFonts w:eastAsia="Calibri"/>
                <w:noProof/>
                <w:sz w:val="20"/>
                <w:lang w:val="pl-PL" w:eastAsia="en-US"/>
              </w:rPr>
              <w:t xml:space="preserve"> </w:t>
            </w:r>
            <w:r>
              <w:rPr>
                <w:rFonts w:eastAsia="Calibri"/>
                <w:noProof/>
                <w:sz w:val="20"/>
                <w:lang w:val="pl-PL" w:eastAsia="en-US"/>
              </w:rPr>
              <w:br/>
              <w:t>7. Kle</w:t>
            </w:r>
            <w:r w:rsidRPr="005D6D34">
              <w:rPr>
                <w:rFonts w:eastAsia="Calibri"/>
                <w:noProof/>
                <w:sz w:val="20"/>
                <w:lang w:val="pl-PL" w:eastAsia="en-US"/>
              </w:rPr>
              <w:t xml:space="preserve">szczyki 24cm - </w:t>
            </w:r>
            <w:r w:rsidRPr="005D6D34">
              <w:rPr>
                <w:rFonts w:eastAsia="Calibri"/>
                <w:b/>
                <w:noProof/>
                <w:sz w:val="20"/>
                <w:lang w:val="pl-PL" w:eastAsia="en-US"/>
              </w:rPr>
              <w:t>1szt.</w:t>
            </w:r>
            <w:r w:rsidRPr="005D6D34">
              <w:rPr>
                <w:rFonts w:eastAsia="Calibri"/>
                <w:noProof/>
                <w:sz w:val="20"/>
                <w:lang w:val="pl-PL" w:eastAsia="en-US"/>
              </w:rPr>
              <w:br/>
              <w:t xml:space="preserve">8. Miska 250ml, niebieska - </w:t>
            </w:r>
            <w:r w:rsidRPr="005D6D34">
              <w:rPr>
                <w:rFonts w:eastAsia="Calibri"/>
                <w:b/>
                <w:noProof/>
                <w:sz w:val="20"/>
                <w:lang w:val="pl-PL" w:eastAsia="en-US"/>
              </w:rPr>
              <w:t>1szt.</w:t>
            </w:r>
            <w:r w:rsidRPr="005D6D34">
              <w:rPr>
                <w:rFonts w:eastAsia="Calibri"/>
                <w:noProof/>
                <w:sz w:val="20"/>
                <w:lang w:val="pl-PL" w:eastAsia="en-US"/>
              </w:rPr>
              <w:br/>
              <w:t xml:space="preserve">9. Miska 250ml, przeźroczysta - </w:t>
            </w:r>
            <w:r w:rsidRPr="005D6D34">
              <w:rPr>
                <w:rFonts w:eastAsia="Calibri"/>
                <w:b/>
                <w:noProof/>
                <w:sz w:val="20"/>
                <w:lang w:val="pl-PL" w:eastAsia="en-US"/>
              </w:rPr>
              <w:t>1szt.</w:t>
            </w:r>
            <w:r w:rsidRPr="005D6D34">
              <w:rPr>
                <w:rFonts w:eastAsia="Calibri"/>
                <w:noProof/>
                <w:sz w:val="20"/>
                <w:lang w:val="pl-PL" w:eastAsia="en-US"/>
              </w:rPr>
              <w:br/>
              <w:t xml:space="preserve">10. Skalpel chirurgiczny z wysuwanym ostrzem nr 11P (SS) - </w:t>
            </w:r>
            <w:r w:rsidRPr="005D6D34">
              <w:rPr>
                <w:rFonts w:eastAsia="Calibri"/>
                <w:b/>
                <w:noProof/>
                <w:sz w:val="20"/>
                <w:lang w:val="pl-PL" w:eastAsia="en-US"/>
              </w:rPr>
              <w:t>1szt.</w:t>
            </w:r>
          </w:p>
          <w:p w:rsidR="001A4EA4" w:rsidRPr="005D6D34" w:rsidRDefault="001A4EA4" w:rsidP="00500AC8">
            <w:pPr>
              <w:pStyle w:val="Bezodstpw"/>
              <w:rPr>
                <w:rFonts w:eastAsia="Calibri"/>
                <w:noProof/>
                <w:sz w:val="20"/>
                <w:lang w:val="pl-PL" w:eastAsia="en-US"/>
              </w:rPr>
            </w:pPr>
            <w:r w:rsidRPr="005D6D34">
              <w:rPr>
                <w:rFonts w:eastAsia="Calibri"/>
                <w:noProof/>
                <w:sz w:val="20"/>
                <w:lang w:val="pl-PL" w:eastAsia="en-US"/>
              </w:rPr>
              <w:t xml:space="preserve">11. Skalpel chirurgiczny z wysuwanym ostrzem nr 23 (SS) - </w:t>
            </w:r>
            <w:r w:rsidRPr="005D6D34">
              <w:rPr>
                <w:rFonts w:eastAsia="Calibri"/>
                <w:b/>
                <w:noProof/>
                <w:sz w:val="20"/>
                <w:lang w:val="pl-PL" w:eastAsia="en-US"/>
              </w:rPr>
              <w:t>1szt.</w:t>
            </w:r>
            <w:r w:rsidRPr="005D6D34">
              <w:rPr>
                <w:rFonts w:eastAsia="Calibri"/>
                <w:noProof/>
                <w:sz w:val="20"/>
                <w:lang w:val="pl-PL" w:eastAsia="en-US"/>
              </w:rPr>
              <w:t xml:space="preserve"> </w:t>
            </w:r>
            <w:r w:rsidRPr="005D6D34">
              <w:rPr>
                <w:rFonts w:eastAsia="Calibri"/>
                <w:noProof/>
                <w:sz w:val="20"/>
                <w:lang w:val="pl-PL" w:eastAsia="en-US"/>
              </w:rPr>
              <w:br/>
              <w:t xml:space="preserve">12. Pojemnik na igły piankowo-magnetyczny (10 miejsc) - </w:t>
            </w:r>
            <w:r w:rsidRPr="005D6D34">
              <w:rPr>
                <w:rFonts w:eastAsia="Calibri"/>
                <w:b/>
                <w:noProof/>
                <w:sz w:val="20"/>
                <w:lang w:val="pl-PL" w:eastAsia="en-US"/>
              </w:rPr>
              <w:t>1szt.</w:t>
            </w:r>
            <w:r w:rsidRPr="005D6D34">
              <w:rPr>
                <w:rFonts w:eastAsia="Calibri"/>
                <w:noProof/>
                <w:sz w:val="20"/>
                <w:lang w:val="pl-PL" w:eastAsia="en-US"/>
              </w:rPr>
              <w:br/>
              <w:t xml:space="preserve">13. Opatrunek specjalistyczny; rozmiar 10x20cm, elastyczny, wodoodporny, miękki </w:t>
            </w:r>
            <w:r w:rsidRPr="005D6D34">
              <w:rPr>
                <w:rFonts w:eastAsia="Calibri"/>
                <w:noProof/>
                <w:sz w:val="20"/>
                <w:lang w:val="pl-PL" w:eastAsia="en-US"/>
              </w:rPr>
              <w:lastRenderedPageBreak/>
              <w:t xml:space="preserve">wysokochłonny opatrunek typu all-in-one z warstwą kontaktową z miękkiego silikonu Safetac na całej powierzchni opatrunku; nieprzepuszczalny dla bakterii i wirusów; samoprzylepny - nie wymaga dodatkowego mocowania; zabezpiecza rany pooperacyjne o różnym stopniu wysięku; minimalizuje przywieranie opatrunku do szwów; zapewnia atraumatyczną zmianę opatrunku; eliminuje uszkodzenia rany i skóry otaczającej - </w:t>
            </w:r>
            <w:r w:rsidRPr="005D6D34">
              <w:rPr>
                <w:rFonts w:eastAsia="Calibri"/>
                <w:b/>
                <w:noProof/>
                <w:sz w:val="20"/>
                <w:lang w:val="pl-PL" w:eastAsia="en-US"/>
              </w:rPr>
              <w:t>2szt.</w:t>
            </w:r>
            <w:r w:rsidRPr="005D6D34">
              <w:rPr>
                <w:rFonts w:eastAsia="Calibri"/>
                <w:noProof/>
                <w:sz w:val="20"/>
                <w:lang w:val="pl-PL" w:eastAsia="en-US"/>
              </w:rPr>
              <w:br/>
              <w:t xml:space="preserve">14. Osłona na aparaturę foliowa okrągła 140cm, przezroczysta, z gumką - </w:t>
            </w:r>
            <w:r w:rsidRPr="005D6D34">
              <w:rPr>
                <w:rFonts w:eastAsia="Calibri"/>
                <w:b/>
                <w:noProof/>
                <w:sz w:val="20"/>
                <w:lang w:val="pl-PL" w:eastAsia="en-US"/>
              </w:rPr>
              <w:t>1szt.</w:t>
            </w:r>
            <w:r w:rsidRPr="005D6D34">
              <w:rPr>
                <w:rFonts w:eastAsia="Calibri"/>
                <w:noProof/>
                <w:sz w:val="20"/>
                <w:lang w:val="pl-PL" w:eastAsia="en-US"/>
              </w:rPr>
              <w:t xml:space="preserve"> </w:t>
            </w:r>
            <w:r w:rsidRPr="005D6D34">
              <w:rPr>
                <w:rFonts w:eastAsia="Calibri"/>
                <w:noProof/>
                <w:sz w:val="20"/>
                <w:lang w:val="pl-PL" w:eastAsia="en-US"/>
              </w:rPr>
              <w:br/>
              <w:t xml:space="preserve">15. Papier krepowy 60x60cm - </w:t>
            </w:r>
            <w:r w:rsidRPr="005D6D34">
              <w:rPr>
                <w:rFonts w:eastAsia="Calibri"/>
                <w:b/>
                <w:noProof/>
                <w:sz w:val="20"/>
                <w:lang w:val="pl-PL" w:eastAsia="en-US"/>
              </w:rPr>
              <w:t>1szt.</w:t>
            </w:r>
            <w:r w:rsidRPr="005D6D34">
              <w:rPr>
                <w:rFonts w:eastAsia="Calibri"/>
                <w:noProof/>
                <w:sz w:val="20"/>
                <w:lang w:val="pl-PL" w:eastAsia="en-US"/>
              </w:rPr>
              <w:br/>
              <w:t xml:space="preserve">16. Fartuch chirurgiczny, wzmocniony, rozmiar L, wykonany z włókniny bawełnopodobnej typu spunlaced o gramaturze min. 68 g/m2 zawierającej pulpę celulozową i włókna poliestrowe. Wstawki chroniące przed przenikaniem płynów, z przodu folia polietylenowa na rękawach, nieprzepuszczalny 2-warstwowy laminat zawierający folię polietylenową 27,5µm oraz wiskozowo-poliestrową włókninę typu spunlaced 30g/m2 - </w:t>
            </w:r>
            <w:r w:rsidRPr="005D6D34">
              <w:rPr>
                <w:rFonts w:eastAsia="Calibri"/>
                <w:b/>
                <w:noProof/>
                <w:sz w:val="20"/>
                <w:lang w:val="pl-PL" w:eastAsia="en-US"/>
              </w:rPr>
              <w:t>1szt.</w:t>
            </w:r>
          </w:p>
          <w:p w:rsidR="001A4EA4" w:rsidRDefault="001A4EA4" w:rsidP="00500AC8">
            <w:pPr>
              <w:pStyle w:val="Bezodstpw"/>
              <w:rPr>
                <w:rFonts w:eastAsia="Calibri"/>
                <w:b/>
                <w:noProof/>
                <w:sz w:val="20"/>
                <w:lang w:val="pl-PL" w:eastAsia="en-US"/>
              </w:rPr>
            </w:pPr>
            <w:r w:rsidRPr="005D6D34">
              <w:rPr>
                <w:rFonts w:eastAsia="Calibri"/>
                <w:noProof/>
                <w:sz w:val="20"/>
                <w:lang w:val="pl-PL" w:eastAsia="en-US"/>
              </w:rPr>
              <w:t xml:space="preserve">17. Wzmocniona osłona na stolik mayo 79x145cm obszar chłonny (wzmocniony) 65x85cm - </w:t>
            </w:r>
            <w:r w:rsidRPr="005D6D34">
              <w:rPr>
                <w:rFonts w:eastAsia="Calibri"/>
                <w:b/>
                <w:noProof/>
                <w:sz w:val="20"/>
                <w:lang w:val="pl-PL" w:eastAsia="en-US"/>
              </w:rPr>
              <w:t>1szt.</w:t>
            </w:r>
            <w:r w:rsidRPr="005D6D34">
              <w:rPr>
                <w:rFonts w:eastAsia="Calibri"/>
                <w:noProof/>
                <w:sz w:val="20"/>
                <w:lang w:val="pl-PL" w:eastAsia="en-US"/>
              </w:rPr>
              <w:t xml:space="preserve"> </w:t>
            </w:r>
            <w:r w:rsidRPr="005D6D34">
              <w:rPr>
                <w:rFonts w:eastAsia="Calibri"/>
                <w:noProof/>
                <w:sz w:val="20"/>
                <w:lang w:val="pl-PL" w:eastAsia="en-US"/>
              </w:rPr>
              <w:br/>
              <w:t xml:space="preserve">18. Osłona na stół narzędziowy (opakowanie zestawu) wym. 150x190cm, wzmocniona na całej powierzchni - </w:t>
            </w:r>
            <w:r w:rsidRPr="005D6D34">
              <w:rPr>
                <w:rFonts w:eastAsia="Calibri"/>
                <w:b/>
                <w:noProof/>
                <w:sz w:val="20"/>
                <w:lang w:val="pl-PL" w:eastAsia="en-US"/>
              </w:rPr>
              <w:t>1szt.</w:t>
            </w:r>
          </w:p>
          <w:p w:rsidR="001A4EA4" w:rsidRPr="005D6D34" w:rsidRDefault="001A4EA4" w:rsidP="00500AC8">
            <w:pPr>
              <w:pStyle w:val="Bezodstpw"/>
              <w:rPr>
                <w:sz w:val="20"/>
              </w:rPr>
            </w:pPr>
            <w:r w:rsidRPr="005D6D34">
              <w:rPr>
                <w:rFonts w:eastAsia="Calibri"/>
                <w:noProof/>
                <w:sz w:val="20"/>
                <w:lang w:val="pl-PL" w:eastAsia="en-US"/>
              </w:rPr>
              <w:br/>
              <w:t xml:space="preserve">Serweta główna wykonana z laminatu dwuwarstwowego (włóknina hydrofilowa PP typu spunbond/folia PE) o gramaturze min. 60g /m² w strefie mniej krytycznej i laminatu czterowarstwowego o gramaturze min. 140g /m² oraz folii PE grubości 0,08mm w strefie krytycznej wyrobu. Strefa krytyczna o odporności na przenikanie cieczy min. 340 cm </w:t>
            </w:r>
            <w:r w:rsidRPr="005D6D34">
              <w:rPr>
                <w:rFonts w:eastAsia="Calibri"/>
                <w:noProof/>
                <w:sz w:val="20"/>
                <w:lang w:val="pl-PL" w:eastAsia="en-US"/>
              </w:rPr>
              <w:lastRenderedPageBreak/>
              <w:t>H2O Obłożenia muszą spełniać wymogi Normy EN 13 795 lub równoważne.</w:t>
            </w:r>
            <w:r w:rsidRPr="005D6D34">
              <w:rPr>
                <w:rFonts w:eastAsia="Calibri"/>
                <w:noProof/>
                <w:sz w:val="20"/>
                <w:lang w:val="pl-PL" w:eastAsia="en-US"/>
              </w:rPr>
              <w:br/>
            </w:r>
            <w:r w:rsidRPr="005D6D34">
              <w:rPr>
                <w:rFonts w:eastAsia="Calibri"/>
                <w:noProof/>
                <w:sz w:val="20"/>
                <w:lang w:val="pl-PL" w:eastAsia="en-US"/>
              </w:rPr>
              <w:br/>
            </w:r>
            <w:r w:rsidRPr="005D6D34">
              <w:rPr>
                <w:rFonts w:eastAsia="Calibri"/>
                <w:b/>
                <w:bCs/>
                <w:noProof/>
                <w:sz w:val="20"/>
                <w:lang w:val="pl-PL" w:eastAsia="en-US"/>
              </w:rPr>
              <w:t xml:space="preserve">Zestaw oznaczony słownie oraz kolorystycznie. Oznaczenie słowne "ZESTAW NA STÓŁ WYCIĄGOWY" umieszczone w czarnej ramce na boku opakowania zestawu. Opakowanie zewnętrzne - karton - oznaczone kolorystycznie.  </w:t>
            </w:r>
            <w:r w:rsidRPr="005D6D34">
              <w:rPr>
                <w:rFonts w:eastAsia="Calibri"/>
                <w:b/>
                <w:bCs/>
                <w:noProof/>
                <w:sz w:val="20"/>
                <w:lang w:val="pl-PL" w:eastAsia="en-US"/>
              </w:rPr>
              <w:br/>
            </w:r>
            <w:r w:rsidRPr="005D6D34">
              <w:rPr>
                <w:rFonts w:eastAsia="Calibri"/>
                <w:b/>
                <w:bCs/>
                <w:noProof/>
                <w:sz w:val="20"/>
                <w:lang w:val="pl-PL" w:eastAsia="en-US"/>
              </w:rPr>
              <w:br/>
              <w:t xml:space="preserve">Parametry potwierdzone kartami technicznymi. </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5D6D34" w:rsidRDefault="001A4EA4" w:rsidP="00500AC8">
            <w:pPr>
              <w:jc w:val="center"/>
              <w:rPr>
                <w:sz w:val="20"/>
              </w:rPr>
            </w:pPr>
            <w:r>
              <w:rPr>
                <w:b/>
                <w:sz w:val="20"/>
              </w:rPr>
              <w:lastRenderedPageBreak/>
              <w:t>s</w:t>
            </w:r>
            <w:r w:rsidRPr="005D6D34">
              <w:rPr>
                <w:b/>
                <w:sz w:val="20"/>
              </w:rPr>
              <w:t>zt.</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5D6D34" w:rsidRDefault="001A4EA4" w:rsidP="00500AC8">
            <w:pPr>
              <w:jc w:val="center"/>
              <w:rPr>
                <w:sz w:val="20"/>
              </w:rPr>
            </w:pPr>
            <w:r w:rsidRPr="005D6D34">
              <w:rPr>
                <w:b/>
                <w:sz w:val="20"/>
              </w:rPr>
              <w:t>400</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5D6D34" w:rsidRDefault="001A4EA4" w:rsidP="00500AC8">
            <w:pPr>
              <w:jc w:val="center"/>
              <w:rPr>
                <w:sz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5D6D34" w:rsidRDefault="001A4EA4" w:rsidP="00500AC8">
            <w:pPr>
              <w:jc w:val="center"/>
              <w:rPr>
                <w:sz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1A4EA4" w:rsidRPr="005D6D34" w:rsidRDefault="001A4EA4" w:rsidP="00500AC8">
            <w:pPr>
              <w:jc w:val="center"/>
              <w:rPr>
                <w:b/>
                <w:sz w:val="20"/>
              </w:rPr>
            </w:pPr>
          </w:p>
          <w:p w:rsidR="001A4EA4" w:rsidRPr="005D6D34" w:rsidRDefault="001A4EA4" w:rsidP="00500AC8">
            <w:pPr>
              <w:jc w:val="center"/>
              <w:rPr>
                <w:b/>
                <w:sz w:val="20"/>
              </w:rPr>
            </w:pPr>
          </w:p>
          <w:p w:rsidR="001A4EA4" w:rsidRPr="005D6D34" w:rsidRDefault="001A4EA4" w:rsidP="00500AC8">
            <w:pPr>
              <w:jc w:val="center"/>
              <w:rPr>
                <w:sz w:val="20"/>
              </w:rPr>
            </w:pPr>
            <w:r w:rsidRPr="005D6D34">
              <w:rPr>
                <w:b/>
                <w:sz w:val="20"/>
              </w:rPr>
              <w:t xml:space="preserve">  </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5D6D34" w:rsidRDefault="001A4EA4" w:rsidP="00500AC8">
            <w:pPr>
              <w:jc w:val="center"/>
              <w:rPr>
                <w:sz w:val="2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b/>
                <w:sz w:val="14"/>
              </w:rPr>
            </w:pPr>
          </w:p>
        </w:tc>
      </w:tr>
      <w:tr w:rsidR="001A4EA4" w:rsidRPr="00245474" w:rsidTr="00500AC8">
        <w:trPr>
          <w:cantSplit/>
          <w:trHeight w:val="697"/>
          <w:jc w:val="center"/>
        </w:trPr>
        <w:tc>
          <w:tcPr>
            <w:tcW w:w="95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r w:rsidRPr="00245474">
              <w:rPr>
                <w:b/>
                <w:sz w:val="22"/>
                <w:szCs w:val="22"/>
              </w:rPr>
              <w:lastRenderedPageBreak/>
              <w:t xml:space="preserve">                                                                                                                                RAZEM:                                                                                                                                                                               </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b/>
                <w:sz w:val="14"/>
              </w:rPr>
            </w:pPr>
          </w:p>
        </w:tc>
      </w:tr>
    </w:tbl>
    <w:p w:rsidR="001A4EA4" w:rsidRPr="00245474" w:rsidRDefault="001A4EA4" w:rsidP="001A4EA4">
      <w:pPr>
        <w:widowControl/>
        <w:suppressAutoHyphens w:val="0"/>
        <w:rPr>
          <w:i/>
          <w:iCs/>
          <w:kern w:val="0"/>
          <w:sz w:val="23"/>
          <w:szCs w:val="23"/>
          <w:u w:val="single"/>
        </w:rPr>
      </w:pPr>
    </w:p>
    <w:p w:rsidR="001A4EA4" w:rsidRPr="00245474" w:rsidRDefault="001A4EA4" w:rsidP="001A4EA4">
      <w:pPr>
        <w:rPr>
          <w:b/>
          <w:sz w:val="20"/>
        </w:rPr>
      </w:pPr>
    </w:p>
    <w:p w:rsidR="001A4EA4" w:rsidRPr="00245474" w:rsidRDefault="001A4EA4" w:rsidP="001A4EA4">
      <w:pPr>
        <w:rPr>
          <w:b/>
          <w:sz w:val="20"/>
        </w:rPr>
      </w:pPr>
    </w:p>
    <w:p w:rsidR="001A4EA4" w:rsidRPr="00245474" w:rsidRDefault="001A4EA4" w:rsidP="001A4EA4">
      <w:pPr>
        <w:rPr>
          <w:color w:val="FF0000"/>
          <w:sz w:val="22"/>
          <w:szCs w:val="22"/>
        </w:rPr>
      </w:pPr>
      <w:r w:rsidRPr="00245474">
        <w:rPr>
          <w:b/>
          <w:sz w:val="22"/>
          <w:szCs w:val="22"/>
        </w:rPr>
        <w:t xml:space="preserve">      </w:t>
      </w:r>
    </w:p>
    <w:p w:rsidR="001A4EA4" w:rsidRPr="00245474" w:rsidRDefault="001A4EA4" w:rsidP="001A4EA4">
      <w:pPr>
        <w:rPr>
          <w:color w:val="FF0000"/>
          <w:sz w:val="22"/>
          <w:szCs w:val="22"/>
        </w:rPr>
      </w:pPr>
    </w:p>
    <w:p w:rsidR="001A4EA4" w:rsidRPr="00245474" w:rsidRDefault="001A4EA4" w:rsidP="001A4EA4">
      <w:pPr>
        <w:rPr>
          <w:color w:val="FF0000"/>
          <w:sz w:val="22"/>
          <w:szCs w:val="22"/>
        </w:rPr>
      </w:pPr>
    </w:p>
    <w:p w:rsidR="001A4EA4" w:rsidRPr="00245474" w:rsidRDefault="001A4EA4" w:rsidP="001A4EA4">
      <w:pPr>
        <w:rPr>
          <w:color w:val="FF0000"/>
          <w:sz w:val="22"/>
          <w:szCs w:val="22"/>
        </w:rPr>
      </w:pPr>
    </w:p>
    <w:p w:rsidR="001A4EA4" w:rsidRPr="00245474" w:rsidRDefault="001A4EA4" w:rsidP="001A4EA4">
      <w:pPr>
        <w:rPr>
          <w:color w:val="FF0000"/>
          <w:sz w:val="22"/>
          <w:szCs w:val="22"/>
        </w:rPr>
      </w:pPr>
    </w:p>
    <w:p w:rsidR="001A4EA4" w:rsidRPr="00245474" w:rsidRDefault="001A4EA4" w:rsidP="001A4EA4">
      <w:pPr>
        <w:rPr>
          <w:color w:val="FF0000"/>
          <w:sz w:val="22"/>
          <w:szCs w:val="22"/>
        </w:rPr>
      </w:pPr>
    </w:p>
    <w:p w:rsidR="001A4EA4" w:rsidRPr="00245474" w:rsidRDefault="001A4EA4" w:rsidP="001A4EA4">
      <w:pPr>
        <w:rPr>
          <w:color w:val="FF0000"/>
          <w:sz w:val="22"/>
          <w:szCs w:val="22"/>
        </w:rPr>
      </w:pPr>
    </w:p>
    <w:p w:rsidR="001A4EA4" w:rsidRPr="00245474" w:rsidRDefault="001A4EA4" w:rsidP="001A4EA4">
      <w:pPr>
        <w:rPr>
          <w:color w:val="FF0000"/>
          <w:sz w:val="22"/>
          <w:szCs w:val="22"/>
        </w:rPr>
      </w:pPr>
    </w:p>
    <w:p w:rsidR="001A4EA4" w:rsidRPr="00245474" w:rsidRDefault="001A4EA4" w:rsidP="001A4EA4">
      <w:pPr>
        <w:rPr>
          <w:color w:val="FF0000"/>
          <w:sz w:val="22"/>
          <w:szCs w:val="22"/>
        </w:rPr>
      </w:pPr>
    </w:p>
    <w:p w:rsidR="001A4EA4" w:rsidRPr="00245474" w:rsidRDefault="001A4EA4" w:rsidP="001A4EA4">
      <w:pPr>
        <w:rPr>
          <w:color w:val="FF0000"/>
          <w:sz w:val="22"/>
          <w:szCs w:val="22"/>
        </w:rPr>
      </w:pPr>
    </w:p>
    <w:p w:rsidR="001A4EA4" w:rsidRPr="00245474" w:rsidRDefault="001A4EA4" w:rsidP="001A4EA4">
      <w:pPr>
        <w:rPr>
          <w:color w:val="FF0000"/>
          <w:sz w:val="22"/>
          <w:szCs w:val="22"/>
        </w:rPr>
      </w:pPr>
    </w:p>
    <w:p w:rsidR="001A4EA4" w:rsidRDefault="001A4EA4" w:rsidP="001A4EA4">
      <w:pPr>
        <w:rPr>
          <w:b/>
          <w:sz w:val="22"/>
          <w:szCs w:val="22"/>
        </w:rPr>
      </w:pPr>
    </w:p>
    <w:p w:rsidR="001A4EA4" w:rsidRDefault="001A4EA4" w:rsidP="001A4EA4">
      <w:pPr>
        <w:rPr>
          <w:b/>
          <w:sz w:val="22"/>
          <w:szCs w:val="22"/>
        </w:rPr>
      </w:pPr>
    </w:p>
    <w:p w:rsidR="001A4EA4" w:rsidRDefault="001A4EA4" w:rsidP="001A4EA4">
      <w:pPr>
        <w:rPr>
          <w:b/>
          <w:sz w:val="22"/>
          <w:szCs w:val="22"/>
        </w:rPr>
      </w:pPr>
    </w:p>
    <w:p w:rsidR="001A4EA4" w:rsidRDefault="001A4EA4" w:rsidP="001A4EA4">
      <w:pPr>
        <w:rPr>
          <w:b/>
          <w:sz w:val="22"/>
          <w:szCs w:val="22"/>
        </w:rPr>
      </w:pPr>
    </w:p>
    <w:p w:rsidR="001A4EA4" w:rsidRDefault="001A4EA4" w:rsidP="001A4EA4">
      <w:pPr>
        <w:rPr>
          <w:b/>
          <w:sz w:val="22"/>
          <w:szCs w:val="22"/>
        </w:rPr>
      </w:pPr>
    </w:p>
    <w:p w:rsidR="001A4EA4" w:rsidRDefault="001A4EA4" w:rsidP="001A4EA4">
      <w:pPr>
        <w:rPr>
          <w:b/>
          <w:sz w:val="22"/>
          <w:szCs w:val="22"/>
        </w:rPr>
      </w:pPr>
    </w:p>
    <w:p w:rsidR="001A4EA4" w:rsidRDefault="001A4EA4" w:rsidP="001A4EA4">
      <w:pPr>
        <w:rPr>
          <w:b/>
          <w:sz w:val="22"/>
          <w:szCs w:val="22"/>
        </w:rPr>
      </w:pPr>
    </w:p>
    <w:p w:rsidR="001A4EA4" w:rsidRDefault="001A4EA4" w:rsidP="001A4EA4">
      <w:pPr>
        <w:rPr>
          <w:b/>
          <w:sz w:val="22"/>
          <w:szCs w:val="22"/>
        </w:rPr>
      </w:pPr>
    </w:p>
    <w:p w:rsidR="001A4EA4" w:rsidRPr="00245474" w:rsidRDefault="001A4EA4" w:rsidP="001A4EA4">
      <w:pPr>
        <w:rPr>
          <w:b/>
          <w:sz w:val="22"/>
          <w:szCs w:val="22"/>
        </w:rPr>
      </w:pPr>
      <w:r w:rsidRPr="00245474">
        <w:rPr>
          <w:b/>
          <w:sz w:val="22"/>
          <w:szCs w:val="22"/>
        </w:rPr>
        <w:lastRenderedPageBreak/>
        <w:t xml:space="preserve">Pakiet nr 10 </w:t>
      </w:r>
    </w:p>
    <w:p w:rsidR="001A4EA4" w:rsidRPr="00245474" w:rsidRDefault="001A4EA4" w:rsidP="001A4EA4">
      <w:pPr>
        <w:rPr>
          <w:b/>
          <w:sz w:val="22"/>
          <w:szCs w:val="22"/>
        </w:rPr>
      </w:pPr>
    </w:p>
    <w:p w:rsidR="001A4EA4" w:rsidRPr="00470042" w:rsidRDefault="001A4EA4" w:rsidP="001A4EA4">
      <w:pPr>
        <w:rPr>
          <w:b/>
          <w:sz w:val="22"/>
          <w:szCs w:val="22"/>
        </w:rPr>
      </w:pPr>
      <w:r>
        <w:rPr>
          <w:b/>
          <w:sz w:val="22"/>
          <w:szCs w:val="22"/>
        </w:rPr>
        <w:t>Zestaw do zabiegów urologicznych - TUR</w:t>
      </w:r>
    </w:p>
    <w:p w:rsidR="001A4EA4" w:rsidRPr="00245474" w:rsidRDefault="001A4EA4" w:rsidP="001A4EA4">
      <w:pPr>
        <w:rPr>
          <w:rFonts w:eastAsia="Arial Unicode MS"/>
          <w:b/>
          <w:sz w:val="28"/>
          <w:szCs w:val="24"/>
          <w:lang w:eastAsia="hi-IN" w:bidi="hi-IN"/>
        </w:rPr>
      </w:pPr>
    </w:p>
    <w:tbl>
      <w:tblPr>
        <w:tblpPr w:leftFromText="141" w:rightFromText="141" w:vertAnchor="text" w:horzAnchor="margin" w:tblpXSpec="center" w:tblpY="78"/>
        <w:tblW w:w="12119" w:type="dxa"/>
        <w:jc w:val="center"/>
        <w:tblCellMar>
          <w:left w:w="70" w:type="dxa"/>
          <w:right w:w="70" w:type="dxa"/>
        </w:tblCellMar>
        <w:tblLook w:val="04A0" w:firstRow="1" w:lastRow="0" w:firstColumn="1" w:lastColumn="0" w:noHBand="0" w:noVBand="1"/>
      </w:tblPr>
      <w:tblGrid>
        <w:gridCol w:w="445"/>
        <w:gridCol w:w="3565"/>
        <w:gridCol w:w="786"/>
        <w:gridCol w:w="904"/>
        <w:gridCol w:w="767"/>
        <w:gridCol w:w="987"/>
        <w:gridCol w:w="907"/>
        <w:gridCol w:w="1078"/>
        <w:gridCol w:w="1078"/>
        <w:gridCol w:w="1602"/>
      </w:tblGrid>
      <w:tr w:rsidR="001A4EA4" w:rsidRPr="00245474" w:rsidTr="00500AC8">
        <w:trPr>
          <w:cantSplit/>
          <w:trHeight w:val="66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18"/>
                <w:szCs w:val="18"/>
                <w:lang w:eastAsia="hi-IN" w:bidi="hi-IN"/>
              </w:rPr>
            </w:pPr>
          </w:p>
          <w:p w:rsidR="001A4EA4" w:rsidRPr="00245474" w:rsidRDefault="001A4EA4" w:rsidP="00500AC8">
            <w:pPr>
              <w:jc w:val="center"/>
              <w:rPr>
                <w:rFonts w:eastAsia="Arial Unicode MS"/>
                <w:b/>
                <w:sz w:val="18"/>
                <w:szCs w:val="18"/>
                <w:lang w:eastAsia="hi-IN" w:bidi="hi-IN"/>
              </w:rPr>
            </w:pPr>
          </w:p>
          <w:p w:rsidR="001A4EA4" w:rsidRPr="00245474" w:rsidRDefault="001A4EA4" w:rsidP="00500AC8">
            <w:pPr>
              <w:jc w:val="center"/>
            </w:pPr>
            <w:r w:rsidRPr="00245474">
              <w:rPr>
                <w:rFonts w:eastAsia="Arial Unicode MS"/>
                <w:b/>
                <w:sz w:val="18"/>
                <w:szCs w:val="18"/>
                <w:lang w:eastAsia="hi-IN" w:bidi="hi-IN"/>
              </w:rPr>
              <w:t>L.P.</w:t>
            </w: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18"/>
                <w:szCs w:val="18"/>
                <w:lang w:eastAsia="hi-IN" w:bidi="hi-IN"/>
              </w:rPr>
            </w:pPr>
          </w:p>
          <w:p w:rsidR="001A4EA4" w:rsidRPr="00245474" w:rsidRDefault="001A4EA4" w:rsidP="00500AC8">
            <w:pPr>
              <w:jc w:val="center"/>
            </w:pPr>
            <w:r w:rsidRPr="00245474">
              <w:rPr>
                <w:rFonts w:eastAsia="Arial Unicode MS"/>
                <w:b/>
                <w:sz w:val="18"/>
                <w:szCs w:val="18"/>
                <w:lang w:eastAsia="hi-IN" w:bidi="hi-IN"/>
              </w:rPr>
              <w:t>ASORTYMENT</w:t>
            </w:r>
          </w:p>
          <w:p w:rsidR="001A4EA4" w:rsidRPr="00245474" w:rsidRDefault="001A4EA4" w:rsidP="00500AC8">
            <w:pPr>
              <w:jc w:val="center"/>
            </w:pPr>
            <w:r w:rsidRPr="00245474">
              <w:rPr>
                <w:rFonts w:eastAsia="Arial Unicode MS"/>
                <w:b/>
                <w:sz w:val="18"/>
                <w:szCs w:val="18"/>
                <w:lang w:eastAsia="hi-IN" w:bidi="hi-IN"/>
              </w:rPr>
              <w:t>SZCZEGÓŁOWY</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18"/>
                <w:szCs w:val="18"/>
                <w:lang w:eastAsia="hi-IN" w:bidi="hi-IN"/>
              </w:rPr>
            </w:pPr>
          </w:p>
          <w:p w:rsidR="001A4EA4" w:rsidRPr="00245474" w:rsidRDefault="001A4EA4" w:rsidP="00500AC8">
            <w:pPr>
              <w:jc w:val="center"/>
            </w:pPr>
            <w:r w:rsidRPr="00245474">
              <w:rPr>
                <w:rFonts w:eastAsia="Arial Unicode MS"/>
                <w:b/>
                <w:sz w:val="18"/>
                <w:szCs w:val="18"/>
                <w:lang w:eastAsia="hi-IN" w:bidi="hi-IN"/>
              </w:rPr>
              <w:t>JEDN. MIARY</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rPr>
                <w:rFonts w:eastAsia="Arial Unicode MS"/>
                <w:b/>
                <w:sz w:val="18"/>
                <w:szCs w:val="18"/>
                <w:lang w:eastAsia="hi-IN" w:bidi="hi-IN"/>
              </w:rPr>
            </w:pPr>
          </w:p>
          <w:p w:rsidR="001A4EA4" w:rsidRPr="00245474" w:rsidRDefault="001A4EA4" w:rsidP="00500AC8">
            <w:pPr>
              <w:jc w:val="center"/>
            </w:pPr>
            <w:r w:rsidRPr="00245474">
              <w:rPr>
                <w:rFonts w:eastAsia="Arial Unicode MS"/>
                <w:b/>
                <w:sz w:val="18"/>
                <w:szCs w:val="18"/>
                <w:lang w:eastAsia="hi-IN" w:bidi="hi-IN"/>
              </w:rPr>
              <w:t>ILOŚĆ</w:t>
            </w:r>
            <w:r>
              <w:rPr>
                <w:rFonts w:eastAsia="Arial Unicode MS"/>
                <w:b/>
                <w:sz w:val="18"/>
                <w:szCs w:val="18"/>
                <w:lang w:eastAsia="hi-IN" w:bidi="hi-IN"/>
              </w:rPr>
              <w:t xml:space="preserve"> NA</w:t>
            </w:r>
          </w:p>
          <w:p w:rsidR="001A4EA4" w:rsidRPr="00245474" w:rsidRDefault="001A4EA4" w:rsidP="00500AC8">
            <w:pPr>
              <w:jc w:val="center"/>
            </w:pPr>
            <w:r>
              <w:rPr>
                <w:rFonts w:eastAsia="Arial Unicode MS"/>
                <w:b/>
                <w:sz w:val="18"/>
                <w:szCs w:val="18"/>
                <w:lang w:eastAsia="hi-IN" w:bidi="hi-IN"/>
              </w:rPr>
              <w:t>24 M-CE</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18"/>
                <w:szCs w:val="18"/>
                <w:lang w:eastAsia="hi-IN" w:bidi="hi-IN"/>
              </w:rPr>
            </w:pPr>
          </w:p>
          <w:p w:rsidR="001A4EA4" w:rsidRPr="00245474" w:rsidRDefault="001A4EA4" w:rsidP="00500AC8">
            <w:pPr>
              <w:jc w:val="center"/>
            </w:pPr>
            <w:r w:rsidRPr="00245474">
              <w:rPr>
                <w:rFonts w:eastAsia="Arial Unicode MS"/>
                <w:b/>
                <w:sz w:val="18"/>
                <w:szCs w:val="18"/>
                <w:lang w:eastAsia="hi-IN" w:bidi="hi-IN"/>
              </w:rPr>
              <w:t>CENA  NETTO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18"/>
                <w:szCs w:val="18"/>
                <w:lang w:eastAsia="hi-IN" w:bidi="hi-IN"/>
              </w:rPr>
            </w:pPr>
          </w:p>
          <w:p w:rsidR="001A4EA4" w:rsidRPr="00245474" w:rsidRDefault="001A4EA4" w:rsidP="00500AC8">
            <w:pPr>
              <w:jc w:val="center"/>
            </w:pPr>
            <w:r w:rsidRPr="00245474">
              <w:rPr>
                <w:rFonts w:eastAsia="Arial Unicode MS"/>
                <w:b/>
                <w:sz w:val="18"/>
                <w:szCs w:val="18"/>
                <w:lang w:eastAsia="hi-IN" w:bidi="hi-IN"/>
              </w:rPr>
              <w:t>CENA  BRUTTO</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18"/>
                <w:szCs w:val="18"/>
                <w:lang w:eastAsia="hi-IN" w:bidi="hi-IN"/>
              </w:rPr>
            </w:pPr>
          </w:p>
          <w:p w:rsidR="001A4EA4" w:rsidRPr="00245474" w:rsidRDefault="001A4EA4" w:rsidP="00500AC8">
            <w:pPr>
              <w:jc w:val="center"/>
            </w:pPr>
            <w:r>
              <w:rPr>
                <w:rFonts w:eastAsia="Arial Unicode MS"/>
                <w:b/>
                <w:sz w:val="18"/>
                <w:szCs w:val="18"/>
                <w:lang w:eastAsia="hi-IN" w:bidi="hi-IN"/>
              </w:rPr>
              <w:t xml:space="preserve">STAWKA VAT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18"/>
                <w:szCs w:val="18"/>
                <w:lang w:eastAsia="hi-IN" w:bidi="hi-IN"/>
              </w:rPr>
            </w:pPr>
          </w:p>
          <w:p w:rsidR="001A4EA4" w:rsidRPr="00245474" w:rsidRDefault="001A4EA4" w:rsidP="00500AC8">
            <w:pPr>
              <w:jc w:val="center"/>
            </w:pPr>
            <w:r w:rsidRPr="00245474">
              <w:rPr>
                <w:rFonts w:eastAsia="Arial Unicode MS"/>
                <w:b/>
                <w:sz w:val="18"/>
                <w:szCs w:val="18"/>
                <w:lang w:eastAsia="hi-IN" w:bidi="hi-IN"/>
              </w:rPr>
              <w:t>WARTOŚĆ NETTO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18"/>
                <w:szCs w:val="18"/>
                <w:lang w:eastAsia="hi-IN" w:bidi="hi-IN"/>
              </w:rPr>
            </w:pPr>
          </w:p>
          <w:p w:rsidR="001A4EA4" w:rsidRPr="00245474" w:rsidRDefault="001A4EA4" w:rsidP="00500AC8">
            <w:pPr>
              <w:jc w:val="center"/>
            </w:pPr>
            <w:r w:rsidRPr="00245474">
              <w:rPr>
                <w:rFonts w:eastAsia="Arial Unicode MS"/>
                <w:b/>
                <w:sz w:val="18"/>
                <w:szCs w:val="18"/>
                <w:lang w:eastAsia="hi-IN" w:bidi="hi-IN"/>
              </w:rPr>
              <w:t>WARTOŚĆ BRUTTO</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rPr>
                <w:rFonts w:eastAsia="Arial Unicode MS"/>
                <w:b/>
                <w:sz w:val="18"/>
                <w:szCs w:val="18"/>
                <w:lang w:eastAsia="hi-IN" w:bidi="hi-IN"/>
              </w:rPr>
            </w:pPr>
          </w:p>
          <w:p w:rsidR="001A4EA4" w:rsidRPr="00245474" w:rsidRDefault="001A4EA4" w:rsidP="00500AC8">
            <w:pPr>
              <w:jc w:val="center"/>
            </w:pPr>
            <w:r w:rsidRPr="00245474">
              <w:rPr>
                <w:rFonts w:eastAsia="Arial Unicode MS"/>
                <w:b/>
                <w:sz w:val="18"/>
                <w:szCs w:val="18"/>
                <w:lang w:eastAsia="hi-IN" w:bidi="hi-IN"/>
              </w:rPr>
              <w:t>PRODUCENT I NUMER KATALOGOWY</w:t>
            </w:r>
          </w:p>
          <w:p w:rsidR="001A4EA4" w:rsidRPr="00245474" w:rsidRDefault="001A4EA4" w:rsidP="00500AC8">
            <w:pPr>
              <w:jc w:val="center"/>
              <w:rPr>
                <w:rFonts w:eastAsia="Arial Unicode MS"/>
                <w:b/>
                <w:sz w:val="18"/>
                <w:szCs w:val="18"/>
                <w:lang w:eastAsia="hi-IN" w:bidi="hi-IN"/>
              </w:rPr>
            </w:pPr>
          </w:p>
        </w:tc>
      </w:tr>
      <w:tr w:rsidR="001A4EA4" w:rsidRPr="00245474" w:rsidTr="00500AC8">
        <w:trPr>
          <w:cantSplit/>
          <w:trHeight w:val="66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rPr>
                <w:sz w:val="22"/>
                <w:szCs w:val="22"/>
              </w:rPr>
            </w:pPr>
            <w:r>
              <w:rPr>
                <w:rFonts w:eastAsia="Arial Unicode MS"/>
                <w:b/>
                <w:sz w:val="22"/>
                <w:szCs w:val="22"/>
                <w:lang w:eastAsia="hi-IN" w:bidi="hi-IN"/>
              </w:rPr>
              <w:t>1.</w:t>
            </w: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rPr>
                <w:sz w:val="22"/>
                <w:szCs w:val="22"/>
              </w:rPr>
            </w:pPr>
            <w:r w:rsidRPr="005D6D34">
              <w:rPr>
                <w:rFonts w:eastAsia="Arial Unicode MS"/>
                <w:sz w:val="20"/>
                <w:lang w:val="pl-PL" w:eastAsia="hi-IN" w:bidi="hi-IN"/>
              </w:rPr>
              <w:t xml:space="preserve">1. Serweta chirurgiczna do przezcewkowych zabiegów urologicznych o wymiarach 175/270x180 cm zintegrowana z nogawicami, posiadająca otwór samoprzylepny w okolicy jamy brzusznej (Ø 8 cm), otwór na prącie (Ø 5 cm) i osłoną na palec do badania per rectum. Serweta posiada worek do przechwytywania płynów z sitem, wraz z trokami do jego regulacji, oraz przewód do odprowadzania płynów - </w:t>
            </w:r>
            <w:r w:rsidRPr="005D6D34">
              <w:rPr>
                <w:rFonts w:eastAsia="Arial Unicode MS"/>
                <w:b/>
                <w:sz w:val="20"/>
                <w:lang w:val="pl-PL" w:eastAsia="hi-IN" w:bidi="hi-IN"/>
              </w:rPr>
              <w:t>1szt.</w:t>
            </w:r>
            <w:r w:rsidRPr="005D6D34">
              <w:rPr>
                <w:rFonts w:eastAsia="Arial Unicode MS"/>
                <w:sz w:val="20"/>
                <w:lang w:val="pl-PL" w:eastAsia="hi-IN" w:bidi="hi-IN"/>
              </w:rPr>
              <w:t xml:space="preserve"> </w:t>
            </w:r>
            <w:r w:rsidRPr="005D6D34">
              <w:rPr>
                <w:rFonts w:eastAsia="Arial Unicode MS"/>
                <w:sz w:val="20"/>
                <w:lang w:val="pl-PL" w:eastAsia="hi-IN" w:bidi="hi-IN"/>
              </w:rPr>
              <w:br/>
              <w:t xml:space="preserve">2. Organizator przewodów 9x18cm, z dwoma otworami - </w:t>
            </w:r>
            <w:r w:rsidRPr="005D6D34">
              <w:rPr>
                <w:rFonts w:eastAsia="Arial Unicode MS"/>
                <w:b/>
                <w:sz w:val="20"/>
                <w:lang w:val="pl-PL" w:eastAsia="hi-IN" w:bidi="hi-IN"/>
              </w:rPr>
              <w:t>1szt.</w:t>
            </w:r>
            <w:r w:rsidRPr="005D6D34">
              <w:rPr>
                <w:rFonts w:eastAsia="Arial Unicode MS"/>
                <w:sz w:val="20"/>
                <w:lang w:val="pl-PL" w:eastAsia="hi-IN" w:bidi="hi-IN"/>
              </w:rPr>
              <w:br/>
              <w:t xml:space="preserve">3. Ręcznik chłonny 18x25cm - </w:t>
            </w:r>
            <w:r w:rsidRPr="005D6D34">
              <w:rPr>
                <w:rFonts w:eastAsia="Arial Unicode MS"/>
                <w:b/>
                <w:sz w:val="20"/>
                <w:lang w:val="pl-PL" w:eastAsia="hi-IN" w:bidi="hi-IN"/>
              </w:rPr>
              <w:t>1szt.</w:t>
            </w:r>
            <w:r w:rsidRPr="005D6D34">
              <w:rPr>
                <w:rFonts w:eastAsia="Arial Unicode MS"/>
                <w:sz w:val="20"/>
                <w:lang w:val="pl-PL" w:eastAsia="hi-IN" w:bidi="hi-IN"/>
              </w:rPr>
              <w:br/>
              <w:t xml:space="preserve">4. Kleszczyki 24cm - </w:t>
            </w:r>
            <w:r w:rsidRPr="005D6D34">
              <w:rPr>
                <w:rFonts w:eastAsia="Arial Unicode MS"/>
                <w:b/>
                <w:sz w:val="20"/>
                <w:lang w:val="pl-PL" w:eastAsia="hi-IN" w:bidi="hi-IN"/>
              </w:rPr>
              <w:t>1szt.</w:t>
            </w:r>
            <w:r w:rsidRPr="005D6D34">
              <w:rPr>
                <w:rFonts w:eastAsia="Arial Unicode MS"/>
                <w:sz w:val="20"/>
                <w:lang w:val="pl-PL" w:eastAsia="hi-IN" w:bidi="hi-IN"/>
              </w:rPr>
              <w:br/>
              <w:t>5. Miska 250m</w:t>
            </w:r>
            <w:r>
              <w:rPr>
                <w:rFonts w:eastAsia="Arial Unicode MS"/>
                <w:sz w:val="20"/>
                <w:lang w:val="pl-PL" w:eastAsia="hi-IN" w:bidi="hi-IN"/>
              </w:rPr>
              <w:t>l</w:t>
            </w:r>
            <w:r w:rsidRPr="005D6D34">
              <w:rPr>
                <w:rFonts w:eastAsia="Arial Unicode MS"/>
                <w:sz w:val="20"/>
                <w:lang w:val="pl-PL" w:eastAsia="hi-IN" w:bidi="hi-IN"/>
              </w:rPr>
              <w:t xml:space="preserve">, przeźroczysta - </w:t>
            </w:r>
            <w:r w:rsidRPr="005D6D34">
              <w:rPr>
                <w:rFonts w:eastAsia="Arial Unicode MS"/>
                <w:b/>
                <w:sz w:val="20"/>
                <w:lang w:val="pl-PL" w:eastAsia="hi-IN" w:bidi="hi-IN"/>
              </w:rPr>
              <w:t>1szt.</w:t>
            </w:r>
            <w:r w:rsidRPr="005D6D34">
              <w:rPr>
                <w:rFonts w:eastAsia="Arial Unicode MS"/>
                <w:sz w:val="20"/>
                <w:lang w:val="pl-PL" w:eastAsia="hi-IN" w:bidi="hi-IN"/>
              </w:rPr>
              <w:br/>
              <w:t xml:space="preserve">6. Strzykawka 20ml, Luer-Slim - </w:t>
            </w:r>
            <w:r w:rsidRPr="005D6D34">
              <w:rPr>
                <w:rFonts w:eastAsia="Arial Unicode MS"/>
                <w:b/>
                <w:sz w:val="20"/>
                <w:lang w:val="pl-PL" w:eastAsia="hi-IN" w:bidi="hi-IN"/>
              </w:rPr>
              <w:t>1szt.</w:t>
            </w:r>
            <w:r w:rsidRPr="005D6D34">
              <w:rPr>
                <w:rFonts w:eastAsia="Arial Unicode MS"/>
                <w:sz w:val="20"/>
                <w:lang w:val="pl-PL" w:eastAsia="hi-IN" w:bidi="hi-IN"/>
              </w:rPr>
              <w:br/>
              <w:t xml:space="preserve">7. Worek do zbiórki moczu 2000ml T90cm z zaworem - </w:t>
            </w:r>
            <w:r w:rsidRPr="005D6D34">
              <w:rPr>
                <w:rFonts w:eastAsia="Arial Unicode MS"/>
                <w:b/>
                <w:sz w:val="20"/>
                <w:lang w:val="pl-PL" w:eastAsia="hi-IN" w:bidi="hi-IN"/>
              </w:rPr>
              <w:t>1szt.</w:t>
            </w:r>
            <w:r w:rsidRPr="005D6D34">
              <w:rPr>
                <w:rFonts w:eastAsia="Arial Unicode MS"/>
                <w:sz w:val="20"/>
                <w:lang w:val="pl-PL" w:eastAsia="hi-IN" w:bidi="hi-IN"/>
              </w:rPr>
              <w:t xml:space="preserve"> </w:t>
            </w:r>
            <w:r w:rsidRPr="005D6D34">
              <w:rPr>
                <w:rFonts w:eastAsia="Arial Unicode MS"/>
                <w:sz w:val="20"/>
                <w:lang w:val="pl-PL" w:eastAsia="hi-IN" w:bidi="hi-IN"/>
              </w:rPr>
              <w:br/>
              <w:t xml:space="preserve">8. Kompres gazowy 10x10cm (gaza 17-nitkowa, 16-warstwowy, znacznik Rtg, biały) - </w:t>
            </w:r>
            <w:r w:rsidRPr="005D6D34">
              <w:rPr>
                <w:rFonts w:eastAsia="Arial Unicode MS"/>
                <w:b/>
                <w:sz w:val="20"/>
                <w:lang w:val="pl-PL" w:eastAsia="hi-IN" w:bidi="hi-IN"/>
              </w:rPr>
              <w:t>10szt.</w:t>
            </w:r>
            <w:r w:rsidRPr="005D6D34">
              <w:rPr>
                <w:rFonts w:eastAsia="Arial Unicode MS"/>
                <w:sz w:val="20"/>
                <w:lang w:val="pl-PL" w:eastAsia="hi-IN" w:bidi="hi-IN"/>
              </w:rPr>
              <w:t xml:space="preserve"> </w:t>
            </w:r>
            <w:r w:rsidRPr="005D6D34">
              <w:rPr>
                <w:rFonts w:eastAsia="Arial Unicode MS"/>
                <w:sz w:val="20"/>
                <w:lang w:val="pl-PL" w:eastAsia="hi-IN" w:bidi="hi-IN"/>
              </w:rPr>
              <w:br/>
              <w:t xml:space="preserve">9. Osłona foliowa na kamerę 18x250cm (elastyczna końcówka, taśma mocująca) - </w:t>
            </w:r>
            <w:r w:rsidRPr="005D6D34">
              <w:rPr>
                <w:rFonts w:eastAsia="Arial Unicode MS"/>
                <w:b/>
                <w:sz w:val="20"/>
                <w:lang w:val="pl-PL" w:eastAsia="hi-IN" w:bidi="hi-IN"/>
              </w:rPr>
              <w:t>1szt.</w:t>
            </w:r>
            <w:r w:rsidRPr="005D6D34">
              <w:rPr>
                <w:rFonts w:eastAsia="Arial Unicode MS"/>
                <w:sz w:val="20"/>
                <w:lang w:val="pl-PL" w:eastAsia="hi-IN" w:bidi="hi-IN"/>
              </w:rPr>
              <w:t xml:space="preserve"> </w:t>
            </w:r>
            <w:r w:rsidRPr="005D6D34">
              <w:rPr>
                <w:rFonts w:eastAsia="Arial Unicode MS"/>
                <w:sz w:val="20"/>
                <w:lang w:val="pl-PL" w:eastAsia="hi-IN" w:bidi="hi-IN"/>
              </w:rPr>
              <w:br/>
              <w:t xml:space="preserve">10. Fartuch chirurgiczny rozmiar L, wykonany z wlókniny SMS o gramaturze 35g/m2 - </w:t>
            </w:r>
            <w:r w:rsidRPr="005D6D34">
              <w:rPr>
                <w:rFonts w:eastAsia="Arial Unicode MS"/>
                <w:b/>
                <w:sz w:val="20"/>
                <w:lang w:val="pl-PL" w:eastAsia="hi-IN" w:bidi="hi-IN"/>
              </w:rPr>
              <w:t>1szt.</w:t>
            </w:r>
            <w:r w:rsidRPr="005D6D34">
              <w:rPr>
                <w:rFonts w:eastAsia="Arial Unicode MS"/>
                <w:sz w:val="20"/>
                <w:lang w:val="pl-PL" w:eastAsia="hi-IN" w:bidi="hi-IN"/>
              </w:rPr>
              <w:br/>
              <w:t xml:space="preserve">11. Osłona na stolik mayo 79x145cm, </w:t>
            </w:r>
            <w:r w:rsidRPr="005D6D34">
              <w:rPr>
                <w:rFonts w:eastAsia="Arial Unicode MS"/>
                <w:sz w:val="20"/>
                <w:lang w:val="pl-PL" w:eastAsia="hi-IN" w:bidi="hi-IN"/>
              </w:rPr>
              <w:lastRenderedPageBreak/>
              <w:t xml:space="preserve">obszar chłonny 65x85cm - </w:t>
            </w:r>
            <w:r w:rsidRPr="005D6D34">
              <w:rPr>
                <w:rFonts w:eastAsia="Arial Unicode MS"/>
                <w:b/>
                <w:sz w:val="20"/>
                <w:lang w:val="pl-PL" w:eastAsia="hi-IN" w:bidi="hi-IN"/>
              </w:rPr>
              <w:t>1szt.</w:t>
            </w:r>
            <w:r w:rsidRPr="005D6D34">
              <w:rPr>
                <w:rFonts w:eastAsia="Arial Unicode MS"/>
                <w:sz w:val="20"/>
                <w:lang w:val="pl-PL" w:eastAsia="hi-IN" w:bidi="hi-IN"/>
              </w:rPr>
              <w:t xml:space="preserve"> </w:t>
            </w:r>
            <w:r w:rsidRPr="005D6D34">
              <w:rPr>
                <w:rFonts w:eastAsia="Arial Unicode MS"/>
                <w:sz w:val="20"/>
                <w:lang w:val="pl-PL" w:eastAsia="hi-IN" w:bidi="hi-IN"/>
              </w:rPr>
              <w:br/>
              <w:t xml:space="preserve">12. Osłona na stół narzędziowy (opakowanie zestawu) wym. 150x190cm, wzmocniona na całej powierzchni - </w:t>
            </w:r>
            <w:r w:rsidRPr="005D6D34">
              <w:rPr>
                <w:rFonts w:eastAsia="Arial Unicode MS"/>
                <w:b/>
                <w:sz w:val="20"/>
                <w:lang w:val="pl-PL" w:eastAsia="hi-IN" w:bidi="hi-IN"/>
              </w:rPr>
              <w:t>1szt.</w:t>
            </w:r>
            <w:r w:rsidRPr="005D6D34">
              <w:rPr>
                <w:rFonts w:eastAsia="Arial Unicode MS"/>
                <w:sz w:val="20"/>
                <w:lang w:val="pl-PL" w:eastAsia="hi-IN" w:bidi="hi-IN"/>
              </w:rPr>
              <w:t xml:space="preserve"> </w:t>
            </w:r>
            <w:r w:rsidRPr="005D6D34">
              <w:rPr>
                <w:rFonts w:eastAsia="Arial Unicode MS"/>
                <w:sz w:val="20"/>
                <w:lang w:val="pl-PL" w:eastAsia="hi-IN" w:bidi="hi-IN"/>
              </w:rPr>
              <w:br/>
            </w:r>
            <w:r w:rsidRPr="005D6D34">
              <w:rPr>
                <w:rFonts w:eastAsia="Arial Unicode MS"/>
                <w:sz w:val="20"/>
                <w:lang w:val="pl-PL" w:eastAsia="hi-IN" w:bidi="hi-IN"/>
              </w:rPr>
              <w:br/>
              <w:t>Serweta w poz.1 wykonana z laminatu dwuwarstwowego: folia PE 40 mikornów / włóknina polipropylenowa 12g/m2. Łączna gramatura serwety min. 49,5g/m2. Odproność serwety na przepuszczanie płynów pow. 100cmH20. Odpornośc na rozerwanie na sucho min. 70kPa, odporność na rozerwanie na mokro min. 58kPa</w:t>
            </w:r>
            <w:r w:rsidRPr="005D6D34">
              <w:rPr>
                <w:rFonts w:eastAsia="Arial Unicode MS"/>
                <w:sz w:val="20"/>
                <w:lang w:val="pl-PL" w:eastAsia="hi-IN" w:bidi="hi-IN"/>
              </w:rPr>
              <w:br/>
            </w:r>
            <w:r w:rsidRPr="005D6D34">
              <w:rPr>
                <w:rFonts w:eastAsia="Arial Unicode MS"/>
                <w:sz w:val="20"/>
                <w:lang w:val="pl-PL" w:eastAsia="hi-IN" w:bidi="hi-IN"/>
              </w:rPr>
              <w:br/>
            </w:r>
            <w:r w:rsidRPr="005D6D34">
              <w:rPr>
                <w:rFonts w:eastAsia="Arial Unicode MS"/>
                <w:b/>
                <w:bCs/>
                <w:sz w:val="20"/>
                <w:lang w:val="pl-PL" w:eastAsia="hi-IN" w:bidi="hi-IN"/>
              </w:rPr>
              <w:t xml:space="preserve">Zestaw oznaczony słownie oraz kolorystycznie. Oznaczenie słowne "TUR" umieszczone w żółtej ramce na boku opakowania zestawu. Opakowanie zewnętrzne - karton - oznaczone kolorystycznie.  </w:t>
            </w:r>
            <w:r w:rsidRPr="005D6D34">
              <w:rPr>
                <w:rFonts w:eastAsia="Arial Unicode MS"/>
                <w:b/>
                <w:bCs/>
                <w:sz w:val="20"/>
                <w:lang w:val="pl-PL" w:eastAsia="hi-IN" w:bidi="hi-IN"/>
              </w:rPr>
              <w:br/>
            </w:r>
            <w:r w:rsidRPr="005D6D34">
              <w:rPr>
                <w:rFonts w:eastAsia="Arial Unicode MS"/>
                <w:b/>
                <w:bCs/>
                <w:sz w:val="20"/>
                <w:lang w:val="pl-PL" w:eastAsia="hi-IN" w:bidi="hi-IN"/>
              </w:rPr>
              <w:br/>
              <w:t>Parametry potwierdzone kartami</w:t>
            </w:r>
            <w:r w:rsidRPr="005D6D34">
              <w:rPr>
                <w:rFonts w:eastAsia="Arial Unicode MS"/>
                <w:b/>
                <w:bCs/>
                <w:sz w:val="22"/>
                <w:szCs w:val="22"/>
                <w:lang w:val="pl-PL" w:eastAsia="hi-IN" w:bidi="hi-IN"/>
              </w:rPr>
              <w:t xml:space="preserve"> </w:t>
            </w:r>
            <w:r w:rsidRPr="005D6D34">
              <w:rPr>
                <w:rFonts w:eastAsia="Arial Unicode MS"/>
                <w:b/>
                <w:bCs/>
                <w:sz w:val="20"/>
                <w:lang w:val="pl-PL" w:eastAsia="hi-IN" w:bidi="hi-IN"/>
              </w:rPr>
              <w:t>technicznymi</w:t>
            </w:r>
            <w:r>
              <w:rPr>
                <w:rFonts w:eastAsia="Arial Unicode MS"/>
                <w:b/>
                <w:bCs/>
                <w:sz w:val="20"/>
                <w:lang w:val="pl-PL" w:eastAsia="hi-IN" w:bidi="hi-IN"/>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470042" w:rsidRDefault="001A4EA4" w:rsidP="00500AC8">
            <w:pPr>
              <w:jc w:val="center"/>
              <w:rPr>
                <w:b/>
                <w:sz w:val="22"/>
                <w:szCs w:val="22"/>
              </w:rPr>
            </w:pPr>
            <w:r w:rsidRPr="00470042">
              <w:rPr>
                <w:b/>
                <w:sz w:val="22"/>
                <w:szCs w:val="22"/>
              </w:rPr>
              <w:lastRenderedPageBreak/>
              <w:t>szt.</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470042" w:rsidRDefault="001A4EA4" w:rsidP="00500AC8">
            <w:pPr>
              <w:jc w:val="center"/>
              <w:rPr>
                <w:b/>
                <w:sz w:val="22"/>
                <w:szCs w:val="22"/>
              </w:rPr>
            </w:pPr>
            <w:r w:rsidRPr="00470042">
              <w:rPr>
                <w:b/>
                <w:sz w:val="22"/>
                <w:szCs w:val="22"/>
              </w:rPr>
              <w:t>1000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jc w:val="center"/>
              <w:rPr>
                <w:rFonts w:eastAsia="Arial Unicode MS"/>
                <w:b/>
                <w:sz w:val="22"/>
                <w:szCs w:val="22"/>
                <w:lang w:eastAsia="hi-IN" w:bidi="hi-IN"/>
              </w:rPr>
            </w:pPr>
          </w:p>
          <w:p w:rsidR="001A4EA4" w:rsidRPr="00245474" w:rsidRDefault="001A4EA4" w:rsidP="00500AC8">
            <w:pPr>
              <w:jc w:val="center"/>
              <w:rPr>
                <w:rFonts w:eastAsia="Arial Unicode MS"/>
                <w:b/>
                <w:sz w:val="22"/>
                <w:szCs w:val="22"/>
                <w:lang w:eastAsia="hi-IN" w:bidi="hi-IN"/>
              </w:rPr>
            </w:pPr>
          </w:p>
          <w:p w:rsidR="001A4EA4" w:rsidRPr="00245474" w:rsidRDefault="001A4EA4" w:rsidP="00500AC8">
            <w:pPr>
              <w:jc w:val="cente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rFonts w:eastAsia="Arial Unicode MS"/>
                <w:b/>
                <w:sz w:val="18"/>
                <w:szCs w:val="18"/>
                <w:lang w:eastAsia="hi-IN" w:bidi="hi-IN"/>
              </w:rPr>
            </w:pPr>
          </w:p>
        </w:tc>
      </w:tr>
      <w:tr w:rsidR="001A4EA4" w:rsidRPr="00245474" w:rsidTr="00500AC8">
        <w:trPr>
          <w:cantSplit/>
          <w:trHeight w:val="660"/>
          <w:jc w:val="center"/>
        </w:trPr>
        <w:tc>
          <w:tcPr>
            <w:tcW w:w="835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right"/>
              <w:rPr>
                <w:sz w:val="22"/>
                <w:szCs w:val="22"/>
              </w:rPr>
            </w:pPr>
            <w:r w:rsidRPr="00245474">
              <w:rPr>
                <w:rFonts w:eastAsia="Arial Unicode MS"/>
                <w:b/>
                <w:sz w:val="22"/>
                <w:szCs w:val="22"/>
                <w:lang w:eastAsia="hi-IN" w:bidi="hi-IN"/>
              </w:rPr>
              <w:t xml:space="preserve">                                                                                                       RAZEM: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sz w:val="22"/>
                <w:szCs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jc w:val="center"/>
              <w:rPr>
                <w:rFonts w:eastAsia="Arial Unicode MS"/>
                <w:b/>
                <w:sz w:val="18"/>
                <w:szCs w:val="18"/>
                <w:lang w:eastAsia="hi-IN" w:bidi="hi-IN"/>
              </w:rPr>
            </w:pPr>
          </w:p>
        </w:tc>
      </w:tr>
    </w:tbl>
    <w:p w:rsidR="001A4EA4" w:rsidRPr="00245474" w:rsidRDefault="001A4EA4" w:rsidP="001A4EA4">
      <w:pPr>
        <w:rPr>
          <w:color w:val="FF0000"/>
          <w:sz w:val="22"/>
          <w:szCs w:val="22"/>
        </w:rPr>
      </w:pPr>
    </w:p>
    <w:p w:rsidR="001A4EA4" w:rsidRPr="00245474" w:rsidRDefault="001A4EA4" w:rsidP="001A4EA4">
      <w:pPr>
        <w:rPr>
          <w:color w:val="FF0000"/>
          <w:sz w:val="22"/>
          <w:szCs w:val="22"/>
        </w:rPr>
      </w:pPr>
    </w:p>
    <w:p w:rsidR="001A4EA4" w:rsidRPr="00245474" w:rsidRDefault="001A4EA4" w:rsidP="001A4EA4">
      <w:pPr>
        <w:rPr>
          <w:color w:val="FF0000"/>
          <w:sz w:val="22"/>
          <w:szCs w:val="22"/>
        </w:rPr>
      </w:pPr>
    </w:p>
    <w:p w:rsidR="001A4EA4" w:rsidRPr="00245474" w:rsidRDefault="001A4EA4" w:rsidP="001A4EA4">
      <w:pPr>
        <w:rPr>
          <w:color w:val="FF0000"/>
          <w:sz w:val="22"/>
          <w:szCs w:val="22"/>
        </w:rPr>
      </w:pPr>
    </w:p>
    <w:p w:rsidR="001A4EA4" w:rsidRPr="00245474" w:rsidRDefault="001A4EA4" w:rsidP="001A4EA4">
      <w:pPr>
        <w:rPr>
          <w:color w:val="FF0000"/>
          <w:sz w:val="22"/>
          <w:szCs w:val="22"/>
        </w:rPr>
      </w:pPr>
    </w:p>
    <w:p w:rsidR="001A4EA4" w:rsidRPr="00245474" w:rsidRDefault="001A4EA4" w:rsidP="001A4EA4">
      <w:pPr>
        <w:rPr>
          <w:color w:val="FF0000"/>
          <w:sz w:val="22"/>
          <w:szCs w:val="22"/>
        </w:rPr>
      </w:pPr>
    </w:p>
    <w:p w:rsidR="001A4EA4" w:rsidRPr="00245474" w:rsidRDefault="001A4EA4" w:rsidP="001A4EA4">
      <w:pPr>
        <w:rPr>
          <w:color w:val="FF0000"/>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p>
    <w:p w:rsidR="001A4EA4" w:rsidRDefault="001A4EA4" w:rsidP="001A4EA4">
      <w:pPr>
        <w:rPr>
          <w:rFonts w:eastAsia="Lucida Sans Unicode"/>
          <w:b/>
          <w:sz w:val="22"/>
          <w:szCs w:val="22"/>
        </w:rPr>
      </w:pPr>
    </w:p>
    <w:p w:rsidR="001A4EA4" w:rsidRDefault="001A4EA4" w:rsidP="001A4EA4">
      <w:pPr>
        <w:rPr>
          <w:rFonts w:eastAsia="Lucida Sans Unicode"/>
          <w:b/>
          <w:sz w:val="22"/>
          <w:szCs w:val="22"/>
        </w:rPr>
      </w:pPr>
    </w:p>
    <w:p w:rsidR="001A4EA4" w:rsidRDefault="001A4EA4" w:rsidP="001A4EA4">
      <w:pPr>
        <w:rPr>
          <w:rFonts w:eastAsia="Lucida Sans Unicode"/>
          <w:b/>
          <w:sz w:val="22"/>
          <w:szCs w:val="22"/>
        </w:rPr>
      </w:pPr>
    </w:p>
    <w:p w:rsidR="001A4EA4" w:rsidRDefault="001A4EA4" w:rsidP="001A4EA4">
      <w:pPr>
        <w:rPr>
          <w:rFonts w:eastAsia="Lucida Sans Unicode"/>
          <w:b/>
          <w:sz w:val="22"/>
          <w:szCs w:val="22"/>
        </w:rPr>
      </w:pPr>
    </w:p>
    <w:p w:rsidR="001A4EA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r w:rsidRPr="00245474">
        <w:rPr>
          <w:rFonts w:eastAsia="Lucida Sans Unicode"/>
          <w:b/>
          <w:sz w:val="22"/>
          <w:szCs w:val="22"/>
        </w:rPr>
        <w:lastRenderedPageBreak/>
        <w:t xml:space="preserve">Pakiet  nr 11 </w:t>
      </w:r>
    </w:p>
    <w:p w:rsidR="001A4EA4" w:rsidRPr="00245474" w:rsidRDefault="001A4EA4" w:rsidP="001A4EA4">
      <w:pPr>
        <w:rPr>
          <w:rFonts w:eastAsia="Lucida Sans Unicode"/>
          <w:b/>
          <w:sz w:val="22"/>
          <w:szCs w:val="22"/>
        </w:rPr>
      </w:pPr>
    </w:p>
    <w:p w:rsidR="001A4EA4" w:rsidRDefault="001A4EA4" w:rsidP="001A4EA4">
      <w:pPr>
        <w:rPr>
          <w:rFonts w:eastAsia="Lucida Sans Unicode"/>
          <w:b/>
          <w:sz w:val="22"/>
          <w:szCs w:val="22"/>
        </w:rPr>
      </w:pPr>
      <w:r>
        <w:rPr>
          <w:rFonts w:eastAsia="Lucida Sans Unicode"/>
          <w:b/>
          <w:sz w:val="22"/>
          <w:szCs w:val="22"/>
        </w:rPr>
        <w:t>Produkty do odsysania i zbiórki wydzielin</w:t>
      </w:r>
    </w:p>
    <w:p w:rsidR="001A4EA4" w:rsidRPr="00245474" w:rsidRDefault="001A4EA4" w:rsidP="001A4EA4"/>
    <w:tbl>
      <w:tblPr>
        <w:tblW w:w="14937" w:type="dxa"/>
        <w:tblInd w:w="-70" w:type="dxa"/>
        <w:tblLayout w:type="fixed"/>
        <w:tblCellMar>
          <w:left w:w="10" w:type="dxa"/>
          <w:right w:w="10" w:type="dxa"/>
        </w:tblCellMar>
        <w:tblLook w:val="04A0" w:firstRow="1" w:lastRow="0" w:firstColumn="1" w:lastColumn="0" w:noHBand="0" w:noVBand="1"/>
      </w:tblPr>
      <w:tblGrid>
        <w:gridCol w:w="491"/>
        <w:gridCol w:w="4986"/>
        <w:gridCol w:w="985"/>
        <w:gridCol w:w="1083"/>
        <w:gridCol w:w="1167"/>
        <w:gridCol w:w="1128"/>
        <w:gridCol w:w="60"/>
        <w:gridCol w:w="990"/>
        <w:gridCol w:w="1050"/>
        <w:gridCol w:w="1455"/>
        <w:gridCol w:w="1542"/>
      </w:tblGrid>
      <w:tr w:rsidR="001A4EA4" w:rsidRPr="008A5B9F" w:rsidTr="00500AC8">
        <w:trPr>
          <w:cantSplit/>
          <w:trHeight w:val="803"/>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L.P.</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ASORTYMENT</w:t>
            </w:r>
          </w:p>
          <w:p w:rsidR="001A4EA4" w:rsidRPr="008A5B9F" w:rsidRDefault="001A4EA4" w:rsidP="00500AC8">
            <w:pPr>
              <w:widowControl/>
              <w:jc w:val="center"/>
              <w:rPr>
                <w:sz w:val="18"/>
                <w:lang w:val="en-US"/>
              </w:rPr>
            </w:pPr>
            <w:r w:rsidRPr="008A5B9F">
              <w:rPr>
                <w:b/>
                <w:sz w:val="18"/>
                <w:lang w:val="en-US"/>
              </w:rPr>
              <w:t>SZCZEGÓŁOWY</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JEDN. MIARY</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ILOŚĆ</w:t>
            </w:r>
            <w:r>
              <w:rPr>
                <w:b/>
                <w:sz w:val="18"/>
                <w:lang w:val="en-US"/>
              </w:rPr>
              <w:t xml:space="preserve"> NA</w:t>
            </w:r>
          </w:p>
          <w:p w:rsidR="001A4EA4" w:rsidRPr="008A5B9F" w:rsidRDefault="001A4EA4" w:rsidP="00500AC8">
            <w:pPr>
              <w:widowControl/>
              <w:jc w:val="center"/>
              <w:rPr>
                <w:sz w:val="18"/>
                <w:lang w:val="en-US"/>
              </w:rPr>
            </w:pPr>
            <w:r>
              <w:rPr>
                <w:b/>
                <w:sz w:val="18"/>
                <w:lang w:val="en-US"/>
              </w:rPr>
              <w:t>24 M-CE</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CENA  NETTO</w:t>
            </w: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CENA  BRUTTO</w:t>
            </w: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Default="001A4EA4" w:rsidP="00500AC8">
            <w:pPr>
              <w:widowControl/>
              <w:jc w:val="center"/>
              <w:rPr>
                <w:b/>
                <w:sz w:val="18"/>
                <w:lang w:val="en-US"/>
              </w:rPr>
            </w:pPr>
          </w:p>
          <w:p w:rsidR="001A4EA4" w:rsidRPr="008A5B9F" w:rsidRDefault="001A4EA4" w:rsidP="00500AC8">
            <w:pPr>
              <w:widowControl/>
              <w:jc w:val="center"/>
              <w:rPr>
                <w:b/>
                <w:sz w:val="18"/>
                <w:lang w:val="en-US"/>
              </w:rPr>
            </w:pPr>
            <w:r>
              <w:rPr>
                <w:b/>
                <w:sz w:val="18"/>
                <w:lang w:val="en-US"/>
              </w:rPr>
              <w:t>STAWKA VAT</w:t>
            </w: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WARTOŚĆ NETTO</w:t>
            </w: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WARTOŚĆ BRUTTO</w:t>
            </w: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20"/>
                <w:lang w:val="en-US"/>
              </w:rPr>
            </w:pPr>
          </w:p>
          <w:p w:rsidR="001A4EA4" w:rsidRPr="008A5B9F" w:rsidRDefault="001A4EA4" w:rsidP="00500AC8">
            <w:pPr>
              <w:widowControl/>
              <w:jc w:val="center"/>
              <w:rPr>
                <w:sz w:val="18"/>
                <w:lang w:val="en-US"/>
              </w:rPr>
            </w:pPr>
            <w:r>
              <w:rPr>
                <w:b/>
                <w:sz w:val="18"/>
                <w:lang w:val="en-US"/>
              </w:rPr>
              <w:t xml:space="preserve">PRODUCENT I </w:t>
            </w:r>
            <w:r w:rsidRPr="008A5B9F">
              <w:rPr>
                <w:b/>
                <w:sz w:val="18"/>
                <w:lang w:val="en-US"/>
              </w:rPr>
              <w:t>N</w:t>
            </w:r>
            <w:r>
              <w:rPr>
                <w:b/>
                <w:sz w:val="18"/>
                <w:lang w:val="en-US"/>
              </w:rPr>
              <w:t>UME</w:t>
            </w:r>
            <w:r w:rsidRPr="008A5B9F">
              <w:rPr>
                <w:b/>
                <w:sz w:val="18"/>
                <w:lang w:val="en-US"/>
              </w:rPr>
              <w:t>R KATALOGOWY</w:t>
            </w:r>
          </w:p>
          <w:p w:rsidR="001A4EA4" w:rsidRPr="008A5B9F" w:rsidRDefault="001A4EA4" w:rsidP="00500AC8">
            <w:pPr>
              <w:widowControl/>
              <w:jc w:val="center"/>
              <w:rPr>
                <w:b/>
                <w:sz w:val="20"/>
                <w:lang w:val="en-US"/>
              </w:rPr>
            </w:pPr>
          </w:p>
          <w:p w:rsidR="001A4EA4" w:rsidRPr="008A5B9F" w:rsidRDefault="001A4EA4" w:rsidP="00500AC8">
            <w:pPr>
              <w:widowControl/>
              <w:jc w:val="center"/>
              <w:rPr>
                <w:b/>
                <w:sz w:val="20"/>
                <w:lang w:val="en-US"/>
              </w:rPr>
            </w:pPr>
          </w:p>
        </w:tc>
      </w:tr>
      <w:tr w:rsidR="001A4EA4" w:rsidRPr="008A5B9F" w:rsidTr="00500AC8">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1.</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20"/>
                <w:lang w:val="pl-PL"/>
              </w:rPr>
            </w:pPr>
            <w:r w:rsidRPr="00430829">
              <w:rPr>
                <w:noProof/>
                <w:sz w:val="20"/>
                <w:lang w:val="pl-PL"/>
              </w:rPr>
              <w:t xml:space="preserve">Wkłady workowe 1 litrowe jednorazowego użytku na wydzielinę z trwale dołączoną pokrywą, z zastawką zapobiegającą wypływowi wydzieliny do źródła próżni, posiadające w pokrywie tylko jeden króciec łączący obrotowy typu schodkowego i duży otwór do pobierania próbek, pasujące do pojemników i uchwytów będących na wyposażeniu szpitala, </w:t>
            </w:r>
            <w:r w:rsidRPr="00430829">
              <w:rPr>
                <w:b/>
                <w:noProof/>
                <w:sz w:val="20"/>
                <w:lang w:val="pl-PL"/>
              </w:rPr>
              <w:t>wkłady dostarczane w formie całkowicie sprasowanej.</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p w:rsidR="001A4EA4" w:rsidRPr="00430829" w:rsidRDefault="001A4EA4" w:rsidP="00500AC8">
            <w:pPr>
              <w:widowControl/>
              <w:jc w:val="center"/>
              <w:rPr>
                <w:noProof/>
                <w:sz w:val="20"/>
                <w:lang w:val="pl-PL"/>
              </w:rPr>
            </w:pPr>
            <w:r w:rsidRPr="00430829">
              <w:rPr>
                <w:b/>
                <w:noProof/>
                <w:sz w:val="20"/>
                <w:lang w:val="pl-PL"/>
              </w:rPr>
              <w:t>1800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jc w:val="center"/>
              <w:rPr>
                <w:b/>
                <w:i/>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i/>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2.</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20"/>
                <w:lang w:val="pl-PL"/>
              </w:rPr>
            </w:pPr>
            <w:r w:rsidRPr="00430829">
              <w:rPr>
                <w:rFonts w:eastAsia="TimesNewRoman"/>
                <w:noProof/>
                <w:sz w:val="20"/>
                <w:lang w:val="pl-PL"/>
              </w:rPr>
              <w:t>Wkłady workowe 2 litrowe jednorazowego użytku na wydzielinę, z trwale dołączoną pokrywą, z zastawką zapobiegającą wypływowi wydzieliny do źródła próżni, posiadające w pokrywie tylko jeden króciec łączący obrotowy typu schodkowego i duży zamykany otwór do pobierania próbek, pasujące do pojemników i uchwytów będących na wyposażeniu szpitala</w:t>
            </w:r>
            <w:r w:rsidRPr="00430829">
              <w:rPr>
                <w:b/>
                <w:noProof/>
                <w:sz w:val="20"/>
                <w:lang w:val="pl-PL"/>
              </w:rPr>
              <w:t>, wkłady dostarczane w formie całkowicie sprasowanej.</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20000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3</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20"/>
                <w:lang w:val="pl-PL"/>
              </w:rPr>
            </w:pPr>
            <w:r w:rsidRPr="00430829">
              <w:rPr>
                <w:rFonts w:eastAsia="TimesNewRoman"/>
                <w:noProof/>
                <w:sz w:val="20"/>
                <w:lang w:val="pl-PL"/>
              </w:rPr>
              <w:t>Pojemniki wielorazowego użytku 2 litrowe na wkłady workowe, wykonane z przeźroczystego tworzywa ze skalą pomiarową, wyposażone w zintegrowany zaczep do mocowania oraz króciec obrotowy typu schodkowego do przyłączenia źródła próżni.</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10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4</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20"/>
                <w:lang w:val="pl-PL"/>
              </w:rPr>
            </w:pPr>
            <w:r w:rsidRPr="00430829">
              <w:rPr>
                <w:rFonts w:eastAsia="TimesNewRoman"/>
                <w:noProof/>
                <w:sz w:val="20"/>
                <w:lang w:val="pl-PL"/>
              </w:rPr>
              <w:t>Pojemniki wielorazowego użytku 1 litrowe na wkłady workowe, wykonane z przeźroczystego tworzywa ze skalą pomiarową, wyposażone w zintegrowany zaczep do mocowania oraz króciec obrotowy typu schodkowego do przyłączenia źródła próżni, wymagany spłaszczony kształt.</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5</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lastRenderedPageBreak/>
              <w:t>5</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rPr>
                <w:noProof/>
                <w:sz w:val="20"/>
                <w:lang w:val="pl-PL"/>
              </w:rPr>
            </w:pPr>
            <w:r w:rsidRPr="00430829">
              <w:rPr>
                <w:rFonts w:eastAsia="TimesNewRoman"/>
                <w:noProof/>
                <w:sz w:val="20"/>
                <w:lang w:val="pl-PL"/>
              </w:rPr>
              <w:t>Pojemniki wielorazowego użytku 2 litrowe na wkłady workowe z nieprzeźroczystego tworzywa, wyposażone w zintegrowany zaczep do mocowania oraz króciec obrotowy do przyłączenia źródła próżni.</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2</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6</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rPr>
                <w:noProof/>
                <w:sz w:val="20"/>
                <w:lang w:val="pl-PL"/>
              </w:rPr>
            </w:pPr>
            <w:r w:rsidRPr="00430829">
              <w:rPr>
                <w:rFonts w:eastAsia="TimesNewRoman"/>
                <w:noProof/>
                <w:sz w:val="20"/>
                <w:lang w:val="pl-PL"/>
              </w:rPr>
              <w:t>Pojemniki wielorazowego użytku 1 litrowe na wkłady workowe z nieprzeźroczystego tworzywa, wyposażone w zintegrowany zaczep do mocowania oraz króciec obrotowy do przyłączenia źródła próżni.</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2</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7</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rPr>
                <w:noProof/>
                <w:sz w:val="20"/>
                <w:lang w:val="pl-PL"/>
              </w:rPr>
            </w:pPr>
            <w:r w:rsidRPr="00430829">
              <w:rPr>
                <w:rFonts w:eastAsia="TimesNewRoman"/>
                <w:noProof/>
                <w:sz w:val="20"/>
                <w:lang w:val="pl-PL"/>
              </w:rPr>
              <w:t>Pojemniki wielorazowego użytku 1 litrowe nieprzeźroczyste do płukania cewników pasujące do uchwytów będących na wyposażeniu szpitala.</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2</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8</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20"/>
                <w:lang w:val="pl-PL"/>
              </w:rPr>
            </w:pPr>
            <w:r w:rsidRPr="00430829">
              <w:rPr>
                <w:rFonts w:eastAsia="TimesNewRoman"/>
                <w:noProof/>
                <w:sz w:val="20"/>
                <w:lang w:val="pl-PL"/>
              </w:rPr>
              <w:t xml:space="preserve">Zestawy plastikowe 2 butlowe 1 x użytku do odsysania wydzielin z opłucnej, z butlą na wydzielinę o pojemności 3 litry i butlą wodnej regulacji siły ssania </w:t>
            </w:r>
            <w:r w:rsidRPr="00430829">
              <w:rPr>
                <w:rFonts w:eastAsia="TimesNewRoman"/>
                <w:b/>
                <w:noProof/>
                <w:sz w:val="20"/>
                <w:lang w:val="pl-PL"/>
              </w:rPr>
              <w:t>poj.700ml</w:t>
            </w:r>
            <w:r w:rsidRPr="00430829">
              <w:rPr>
                <w:rFonts w:eastAsia="TimesNewRoman"/>
                <w:noProof/>
                <w:color w:val="FF0000"/>
                <w:sz w:val="20"/>
                <w:lang w:val="pl-PL"/>
              </w:rPr>
              <w:t xml:space="preserve"> </w:t>
            </w:r>
            <w:r w:rsidRPr="00430829">
              <w:rPr>
                <w:rFonts w:eastAsia="TimesNewRoman"/>
                <w:noProof/>
                <w:sz w:val="20"/>
                <w:lang w:val="pl-PL"/>
              </w:rPr>
              <w:t>oraz portem do pobierania próbek na drenie do pacjenta.</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100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9</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20"/>
                <w:lang w:val="pl-PL"/>
              </w:rPr>
            </w:pPr>
            <w:r w:rsidRPr="00430829">
              <w:rPr>
                <w:rFonts w:eastAsia="TimesNewRoman"/>
                <w:noProof/>
                <w:sz w:val="20"/>
                <w:lang w:val="pl-PL"/>
              </w:rPr>
              <w:t xml:space="preserve">Sterylny zestaw ratunkowy do drenażu klatki piersiowej (ssanie czynne i bierne), zwarty kompaktowy, z mechaniczną regulacją siły ssania i mechanicznym zaworem zabezpieczającym przez zwrotnym przepływem powietrza do opłucnej, z komorą na wydzielinę </w:t>
            </w:r>
            <w:r w:rsidRPr="00430829">
              <w:rPr>
                <w:rFonts w:eastAsia="TimesNewRoman"/>
                <w:b/>
                <w:noProof/>
                <w:sz w:val="20"/>
                <w:lang w:val="pl-PL"/>
              </w:rPr>
              <w:t>2250ml,</w:t>
            </w:r>
            <w:r w:rsidRPr="00430829">
              <w:rPr>
                <w:rFonts w:eastAsia="TimesNewRoman"/>
                <w:noProof/>
                <w:sz w:val="20"/>
                <w:lang w:val="pl-PL"/>
              </w:rPr>
              <w:t xml:space="preserve"> nie wymagający napełniania wodą przed użyciem.</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10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10</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20"/>
                <w:lang w:val="pl-PL"/>
              </w:rPr>
            </w:pPr>
            <w:r w:rsidRPr="00430829">
              <w:rPr>
                <w:rFonts w:eastAsia="TimesNewRoman"/>
                <w:noProof/>
                <w:sz w:val="20"/>
                <w:lang w:val="pl-PL"/>
              </w:rPr>
              <w:t xml:space="preserve">Dreny łączące sterylne 3 metrowe, średn. wewn. 6-7 mm, zakończenia elastyczne typu żeńskiego pasujące do wkładów workowych, </w:t>
            </w:r>
            <w:r w:rsidRPr="00430829">
              <w:rPr>
                <w:rFonts w:eastAsia="TimesNewRoman"/>
                <w:b/>
                <w:noProof/>
                <w:sz w:val="20"/>
                <w:lang w:val="pl-PL"/>
              </w:rPr>
              <w:t>na jednym z zakończeń plastikowa osłonka do zamykania światła drenu.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3000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428"/>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11</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20"/>
                <w:lang w:val="pl-PL"/>
              </w:rPr>
            </w:pPr>
            <w:r w:rsidRPr="00430829">
              <w:rPr>
                <w:rFonts w:eastAsia="TimesNewRoman"/>
                <w:noProof/>
                <w:sz w:val="20"/>
                <w:lang w:val="pl-PL"/>
              </w:rPr>
              <w:t>Proszek do żelowania wydzielin w saszetkach po 25g.</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r w:rsidRPr="00430829">
              <w:rPr>
                <w:b/>
                <w:noProof/>
                <w:sz w:val="20"/>
                <w:lang w:val="pl-PL"/>
              </w:rPr>
              <w:t>saszetka 25 g</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5 000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12</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20"/>
                <w:lang w:val="pl-PL"/>
              </w:rPr>
            </w:pPr>
            <w:r w:rsidRPr="00430829">
              <w:rPr>
                <w:rFonts w:eastAsia="TimesNewRoman"/>
                <w:noProof/>
                <w:sz w:val="20"/>
                <w:lang w:val="pl-PL"/>
              </w:rPr>
              <w:t>Dreny łączące sterylne 3 metrowe, średn. wewn. 6-7 mm, zakończenia typu żeńskiego i  schodkowy łącznik do cewników z osłonką do zamykania.</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12000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13</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rPr>
                <w:noProof/>
                <w:sz w:val="20"/>
                <w:lang w:val="pl-PL"/>
              </w:rPr>
            </w:pPr>
            <w:r w:rsidRPr="00430829">
              <w:rPr>
                <w:noProof/>
                <w:color w:val="000000"/>
                <w:sz w:val="20"/>
                <w:lang w:val="pl-PL"/>
              </w:rPr>
              <w:t>Uchwyty umożliwiające zawieszenie pojemnika wielorazowego na rurze ssaka typu VAN</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5</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47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14</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20"/>
                <w:lang w:val="pl-PL"/>
              </w:rPr>
            </w:pPr>
            <w:r w:rsidRPr="00430829">
              <w:rPr>
                <w:rFonts w:eastAsia="TimesNewRoman"/>
                <w:noProof/>
                <w:sz w:val="20"/>
                <w:lang w:val="pl-PL"/>
              </w:rPr>
              <w:t>Uchwyty do mocowania pojemników wielorazowych na ścianie</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20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15</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20"/>
                <w:lang w:val="pl-PL"/>
              </w:rPr>
            </w:pPr>
            <w:r w:rsidRPr="00430829">
              <w:rPr>
                <w:rFonts w:eastAsia="TimesNewRoman"/>
                <w:noProof/>
                <w:sz w:val="20"/>
                <w:lang w:val="pl-PL"/>
              </w:rPr>
              <w:t>Uchwyty do mocowania pojemników wielorazowych na szynie wąskiej  (z zaczepem sprężynowym)</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30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lastRenderedPageBreak/>
              <w:t>16</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rPr>
                <w:noProof/>
                <w:sz w:val="20"/>
                <w:lang w:val="pl-PL"/>
              </w:rPr>
            </w:pPr>
            <w:r w:rsidRPr="00430829">
              <w:rPr>
                <w:noProof/>
                <w:color w:val="000000"/>
                <w:sz w:val="20"/>
                <w:lang w:val="pl-PL"/>
              </w:rPr>
              <w:t xml:space="preserve">Kanka Yankauera z drenem </w:t>
            </w:r>
            <w:r w:rsidRPr="00430829">
              <w:rPr>
                <w:noProof/>
                <w:sz w:val="20"/>
                <w:lang w:val="pl-PL"/>
              </w:rPr>
              <w:t>3-4 metry o śr. 7mm sterylna Ch24 i Ch 28</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7000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17</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20"/>
                <w:lang w:val="pl-PL"/>
              </w:rPr>
            </w:pPr>
            <w:r w:rsidRPr="00430829">
              <w:rPr>
                <w:rFonts w:eastAsia="TimesNewRoman"/>
                <w:noProof/>
                <w:sz w:val="20"/>
                <w:lang w:val="pl-PL"/>
              </w:rPr>
              <w:t>Dreny balonowe niesterylne śr. wewn. 7mm, (odporne na załamanie), długość 30 metrów, posiadający rozszerzenie co 90 cm, do podłączania próżni</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5</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46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18</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20"/>
                <w:lang w:val="pl-PL"/>
              </w:rPr>
            </w:pPr>
            <w:r w:rsidRPr="00430829">
              <w:rPr>
                <w:rFonts w:eastAsia="TimesNewRoman"/>
                <w:noProof/>
                <w:sz w:val="20"/>
                <w:lang w:val="pl-PL"/>
              </w:rPr>
              <w:t>Cewniki Trokar z ostrym mandrynem Ch 20, 24 i CH 28 do drenażu KLP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250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19</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rPr>
                <w:noProof/>
                <w:sz w:val="20"/>
                <w:lang w:val="pl-PL"/>
              </w:rPr>
            </w:pPr>
            <w:r w:rsidRPr="00430829">
              <w:rPr>
                <w:noProof/>
                <w:sz w:val="20"/>
                <w:lang w:val="pl-PL"/>
              </w:rPr>
              <w:t>Zawór do zamykania próżni na pojemnikach do odsysania pasujący do pojemników wielorazowych</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25</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45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Pr>
                <w:b/>
                <w:sz w:val="20"/>
                <w:lang w:val="en-US"/>
              </w:rPr>
              <w:t>20</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suppressLineNumbers/>
              <w:rPr>
                <w:noProof/>
                <w:sz w:val="20"/>
                <w:lang w:val="pl-PL"/>
              </w:rPr>
            </w:pPr>
            <w:r w:rsidRPr="00430829">
              <w:rPr>
                <w:noProof/>
                <w:sz w:val="20"/>
                <w:lang w:val="pl-PL"/>
              </w:rPr>
              <w:t>Łącznik kątowy -przyłącze do próżni do pojemników wielorazowych</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50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Pr>
                <w:b/>
                <w:sz w:val="20"/>
                <w:lang w:val="en-US"/>
              </w:rPr>
              <w:t>21</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20"/>
                <w:lang w:val="pl-PL"/>
              </w:rPr>
            </w:pPr>
            <w:r w:rsidRPr="00430829">
              <w:rPr>
                <w:noProof/>
                <w:sz w:val="20"/>
                <w:lang w:val="pl-PL"/>
              </w:rPr>
              <w:t>Worki na wymiociny – pojemność 2000 ml, przeźroczyste, ze skalą pomiarową, z kołnierzem wyprofilowanym w kształcie maski z wycięciem do zamykania worka</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500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Pr>
                <w:b/>
                <w:sz w:val="20"/>
                <w:lang w:val="en-US"/>
              </w:rPr>
              <w:t>22</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20"/>
                <w:lang w:val="pl-PL"/>
              </w:rPr>
            </w:pPr>
            <w:r w:rsidRPr="00430829">
              <w:rPr>
                <w:noProof/>
                <w:sz w:val="20"/>
                <w:lang w:val="pl-PL"/>
              </w:rPr>
              <w:t>Łączniki równoczesnego odsysania z dwóch pól, kompatybilny z wkładami workowymi 2 l i drenami łączącymi, mocowany na pojemniku wielorazowym</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100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Pr>
                <w:b/>
                <w:sz w:val="20"/>
                <w:lang w:val="en-US"/>
              </w:rPr>
              <w:t>23</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20"/>
                <w:lang w:val="pl-PL"/>
              </w:rPr>
            </w:pPr>
            <w:r w:rsidRPr="00430829">
              <w:rPr>
                <w:noProof/>
                <w:sz w:val="20"/>
                <w:lang w:val="pl-PL"/>
              </w:rPr>
              <w:t>Zestaw do odsysania (w jednym opakowaniu) :</w:t>
            </w:r>
          </w:p>
          <w:p w:rsidR="001A4EA4" w:rsidRPr="00430829" w:rsidRDefault="001A4EA4" w:rsidP="001A4EA4">
            <w:pPr>
              <w:pStyle w:val="Akapitzlist0"/>
              <w:numPr>
                <w:ilvl w:val="0"/>
                <w:numId w:val="4"/>
              </w:numPr>
              <w:overflowPunct/>
              <w:autoSpaceDE/>
              <w:adjustRightInd/>
              <w:rPr>
                <w:noProof/>
                <w:sz w:val="20"/>
                <w:lang w:val="pl-PL"/>
              </w:rPr>
            </w:pPr>
            <w:r w:rsidRPr="00430829">
              <w:rPr>
                <w:noProof/>
                <w:sz w:val="20"/>
                <w:lang w:val="pl-PL"/>
              </w:rPr>
              <w:t>wkład 2 l ;</w:t>
            </w:r>
          </w:p>
          <w:p w:rsidR="001A4EA4" w:rsidRPr="00430829" w:rsidRDefault="001A4EA4" w:rsidP="001A4EA4">
            <w:pPr>
              <w:pStyle w:val="Akapitzlist0"/>
              <w:numPr>
                <w:ilvl w:val="0"/>
                <w:numId w:val="4"/>
              </w:numPr>
              <w:overflowPunct/>
              <w:autoSpaceDE/>
              <w:adjustRightInd/>
              <w:rPr>
                <w:noProof/>
                <w:sz w:val="20"/>
                <w:lang w:val="pl-PL"/>
              </w:rPr>
            </w:pPr>
            <w:r w:rsidRPr="00430829">
              <w:rPr>
                <w:noProof/>
                <w:sz w:val="20"/>
                <w:lang w:val="pl-PL"/>
              </w:rPr>
              <w:t>dren dł. min. 1,8 m z przesuwanym regulatorem siły ssania ;</w:t>
            </w:r>
          </w:p>
          <w:p w:rsidR="001A4EA4" w:rsidRPr="00430829" w:rsidRDefault="001A4EA4" w:rsidP="001A4EA4">
            <w:pPr>
              <w:pStyle w:val="Akapitzlist0"/>
              <w:numPr>
                <w:ilvl w:val="0"/>
                <w:numId w:val="4"/>
              </w:numPr>
              <w:overflowPunct/>
              <w:autoSpaceDE/>
              <w:adjustRightInd/>
              <w:rPr>
                <w:noProof/>
                <w:sz w:val="20"/>
                <w:lang w:val="pl-PL"/>
              </w:rPr>
            </w:pPr>
            <w:r w:rsidRPr="00430829">
              <w:rPr>
                <w:noProof/>
                <w:sz w:val="20"/>
                <w:lang w:val="pl-PL"/>
              </w:rPr>
              <w:t>wkłady pasujące do pojemników i uchwytów będących na wyposażeniu szpitala.</w:t>
            </w:r>
          </w:p>
          <w:p w:rsidR="001A4EA4" w:rsidRPr="00430829" w:rsidRDefault="001A4EA4" w:rsidP="001A4EA4">
            <w:pPr>
              <w:pStyle w:val="Akapitzlist0"/>
              <w:numPr>
                <w:ilvl w:val="0"/>
                <w:numId w:val="4"/>
              </w:numPr>
              <w:overflowPunct/>
              <w:autoSpaceDE/>
              <w:adjustRightInd/>
              <w:rPr>
                <w:noProof/>
                <w:sz w:val="20"/>
                <w:lang w:val="pl-PL"/>
              </w:rPr>
            </w:pPr>
            <w:r w:rsidRPr="00430829">
              <w:rPr>
                <w:noProof/>
                <w:sz w:val="20"/>
                <w:lang w:val="pl-PL"/>
              </w:rPr>
              <w:t>wkład i dren tego samego producenta</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50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722"/>
        </w:trPr>
        <w:tc>
          <w:tcPr>
            <w:tcW w:w="8712" w:type="dxa"/>
            <w:gridSpan w:val="5"/>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sz w:val="20"/>
                <w:lang w:val="en-US"/>
              </w:rPr>
            </w:pPr>
            <w:r w:rsidRPr="008A5B9F">
              <w:rPr>
                <w:b/>
                <w:sz w:val="20"/>
                <w:lang w:val="en-US"/>
              </w:rPr>
              <w:t>RAZEM:</w:t>
            </w:r>
          </w:p>
        </w:tc>
        <w:tc>
          <w:tcPr>
            <w:tcW w:w="1188" w:type="dxa"/>
            <w:gridSpan w:val="2"/>
            <w:tcBorders>
              <w:top w:val="single" w:sz="4" w:space="0" w:color="00000A"/>
              <w:left w:val="single" w:sz="4" w:space="0" w:color="00000A"/>
              <w:bottom w:val="single" w:sz="4" w:space="0" w:color="00000A"/>
              <w:right w:val="single" w:sz="4" w:space="0" w:color="00000A"/>
            </w:tcBorders>
          </w:tcPr>
          <w:p w:rsidR="001A4EA4" w:rsidRPr="008A5B9F" w:rsidRDefault="001A4EA4" w:rsidP="00500AC8">
            <w:pPr>
              <w:widowControl/>
              <w:jc w:val="center"/>
              <w:rPr>
                <w:b/>
                <w:sz w:val="20"/>
                <w:lang w:val="en-US"/>
              </w:rPr>
            </w:pPr>
          </w:p>
        </w:tc>
        <w:tc>
          <w:tcPr>
            <w:tcW w:w="2040"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299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i/>
                <w:sz w:val="20"/>
                <w:lang w:val="en-US"/>
              </w:rPr>
            </w:pPr>
          </w:p>
        </w:tc>
      </w:tr>
    </w:tbl>
    <w:p w:rsidR="001A4EA4" w:rsidRPr="008A5B9F" w:rsidRDefault="001A4EA4" w:rsidP="001A4EA4">
      <w:pPr>
        <w:widowControl/>
        <w:spacing w:after="200" w:line="276" w:lineRule="auto"/>
        <w:rPr>
          <w:rFonts w:ascii="Calibri" w:eastAsia="Lucida Sans Unicode" w:hAnsi="Calibri"/>
          <w:b/>
          <w:sz w:val="22"/>
          <w:szCs w:val="22"/>
          <w:lang w:val="en-US" w:eastAsia="ar-SA"/>
        </w:rPr>
      </w:pPr>
    </w:p>
    <w:p w:rsidR="001A4EA4" w:rsidRPr="008A5B9F" w:rsidRDefault="001A4EA4" w:rsidP="001A4EA4">
      <w:pPr>
        <w:rPr>
          <w:b/>
          <w:color w:val="FF0000"/>
          <w:lang w:val="pl-PL"/>
        </w:rPr>
      </w:pPr>
    </w:p>
    <w:p w:rsidR="001A4EA4" w:rsidRPr="008A5B9F" w:rsidRDefault="001A4EA4" w:rsidP="001A4EA4">
      <w:pPr>
        <w:rPr>
          <w:b/>
          <w:color w:val="FF0000"/>
          <w:lang w:val="pl-PL"/>
        </w:rPr>
      </w:pPr>
    </w:p>
    <w:p w:rsidR="001A4EA4" w:rsidRPr="00245474" w:rsidRDefault="001A4EA4" w:rsidP="001A4EA4">
      <w:pPr>
        <w:rPr>
          <w:rFonts w:eastAsia="Arial Unicode MS"/>
          <w:b/>
          <w:sz w:val="28"/>
          <w:szCs w:val="24"/>
          <w:lang w:eastAsia="hi-IN" w:bidi="hi-IN"/>
        </w:rPr>
      </w:pPr>
    </w:p>
    <w:p w:rsidR="001A4EA4" w:rsidRPr="00245474" w:rsidRDefault="001A4EA4" w:rsidP="001A4EA4">
      <w:pPr>
        <w:rPr>
          <w:rFonts w:eastAsia="Arial Unicode MS"/>
          <w:b/>
          <w:szCs w:val="24"/>
          <w:lang w:eastAsia="hi-IN" w:bidi="hi-IN"/>
        </w:rPr>
      </w:pPr>
    </w:p>
    <w:p w:rsidR="001A4EA4" w:rsidRPr="00245474" w:rsidRDefault="001A4EA4" w:rsidP="001A4EA4">
      <w:pPr>
        <w:widowControl/>
        <w:spacing w:after="200" w:line="276" w:lineRule="auto"/>
        <w:rPr>
          <w:rFonts w:eastAsia="Calibri"/>
          <w:sz w:val="20"/>
          <w:lang w:eastAsia="ar-SA"/>
        </w:rPr>
      </w:pPr>
    </w:p>
    <w:p w:rsidR="001A4EA4" w:rsidRPr="00245474" w:rsidRDefault="001A4EA4" w:rsidP="001A4EA4">
      <w:pPr>
        <w:widowControl/>
        <w:spacing w:after="200" w:line="276" w:lineRule="auto"/>
        <w:rPr>
          <w:rFonts w:eastAsia="Calibri"/>
          <w:sz w:val="20"/>
          <w:lang w:eastAsia="ar-SA"/>
        </w:rPr>
      </w:pPr>
    </w:p>
    <w:p w:rsidR="001A4EA4" w:rsidRPr="00333474" w:rsidRDefault="001A4EA4" w:rsidP="001A4EA4">
      <w:pPr>
        <w:widowControl/>
        <w:spacing w:after="200" w:line="276" w:lineRule="auto"/>
        <w:rPr>
          <w:rFonts w:eastAsia="Calibri"/>
          <w:sz w:val="20"/>
          <w:lang w:eastAsia="ar-SA"/>
        </w:rPr>
      </w:pPr>
      <w:r w:rsidRPr="00245474">
        <w:rPr>
          <w:b/>
          <w:sz w:val="22"/>
          <w:szCs w:val="22"/>
        </w:rPr>
        <w:t>Pakiet nr 12</w:t>
      </w:r>
    </w:p>
    <w:p w:rsidR="001A4EA4" w:rsidRPr="00245474" w:rsidRDefault="001A4EA4" w:rsidP="001A4EA4">
      <w:pPr>
        <w:rPr>
          <w:b/>
          <w:sz w:val="22"/>
          <w:szCs w:val="22"/>
        </w:rPr>
      </w:pPr>
    </w:p>
    <w:p w:rsidR="001A4EA4" w:rsidRPr="00245474" w:rsidRDefault="001A4EA4" w:rsidP="001A4EA4">
      <w:pPr>
        <w:rPr>
          <w:b/>
          <w:sz w:val="22"/>
          <w:szCs w:val="22"/>
        </w:rPr>
      </w:pPr>
      <w:r>
        <w:rPr>
          <w:b/>
          <w:sz w:val="22"/>
          <w:szCs w:val="22"/>
        </w:rPr>
        <w:t>Ściereczki jednorazowe</w:t>
      </w:r>
    </w:p>
    <w:p w:rsidR="001A4EA4" w:rsidRPr="00245474" w:rsidRDefault="001A4EA4" w:rsidP="001A4EA4">
      <w:pPr>
        <w:rPr>
          <w:b/>
          <w:sz w:val="22"/>
          <w:szCs w:val="22"/>
        </w:rPr>
      </w:pPr>
    </w:p>
    <w:tbl>
      <w:tblPr>
        <w:tblW w:w="14175" w:type="dxa"/>
        <w:tblInd w:w="-570" w:type="dxa"/>
        <w:tblLayout w:type="fixed"/>
        <w:tblCellMar>
          <w:left w:w="10" w:type="dxa"/>
          <w:right w:w="10" w:type="dxa"/>
        </w:tblCellMar>
        <w:tblLook w:val="04A0" w:firstRow="1" w:lastRow="0" w:firstColumn="1" w:lastColumn="0" w:noHBand="0" w:noVBand="1"/>
      </w:tblPr>
      <w:tblGrid>
        <w:gridCol w:w="567"/>
        <w:gridCol w:w="2694"/>
        <w:gridCol w:w="992"/>
        <w:gridCol w:w="992"/>
        <w:gridCol w:w="1276"/>
        <w:gridCol w:w="1134"/>
        <w:gridCol w:w="1134"/>
        <w:gridCol w:w="1559"/>
        <w:gridCol w:w="1559"/>
        <w:gridCol w:w="2268"/>
      </w:tblGrid>
      <w:tr w:rsidR="001A4EA4" w:rsidRPr="00070AC1" w:rsidTr="00500AC8">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L.P.</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ASORTYMENT SZCZEGÓŁOWY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12 M-CY</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CENA NETTO</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CENA BRUTTO</w:t>
            </w:r>
          </w:p>
        </w:tc>
        <w:tc>
          <w:tcPr>
            <w:tcW w:w="1134" w:type="dxa"/>
            <w:tcBorders>
              <w:top w:val="single" w:sz="2" w:space="0" w:color="000000"/>
              <w:left w:val="single" w:sz="2" w:space="0" w:color="000000"/>
              <w:bottom w:val="single" w:sz="2" w:space="0" w:color="000000"/>
              <w:right w:val="single" w:sz="2" w:space="0" w:color="000000"/>
            </w:tcBorders>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STAWKA VAT</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WARTOŚĆ NETTO</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b/>
                <w:bCs/>
                <w:sz w:val="18"/>
                <w:szCs w:val="18"/>
                <w:lang w:val="en-US"/>
              </w:rPr>
            </w:pPr>
            <w:r>
              <w:rPr>
                <w:b/>
                <w:bCs/>
                <w:sz w:val="18"/>
                <w:szCs w:val="18"/>
                <w:lang w:val="en-US"/>
              </w:rPr>
              <w:t>PRODUCENT I</w:t>
            </w:r>
            <w:r w:rsidRPr="00070AC1">
              <w:rPr>
                <w:b/>
                <w:bCs/>
                <w:sz w:val="18"/>
                <w:szCs w:val="18"/>
                <w:lang w:val="en-US"/>
              </w:rPr>
              <w:t xml:space="preserve"> N</w:t>
            </w:r>
            <w:r>
              <w:rPr>
                <w:b/>
                <w:bCs/>
                <w:sz w:val="18"/>
                <w:szCs w:val="18"/>
                <w:lang w:val="en-US"/>
              </w:rPr>
              <w:t>UMER KATALOGOWY</w:t>
            </w:r>
          </w:p>
        </w:tc>
      </w:tr>
      <w:tr w:rsidR="001A4EA4" w:rsidRPr="00070AC1" w:rsidTr="00500AC8">
        <w:trPr>
          <w:trHeight w:val="646"/>
        </w:trPr>
        <w:tc>
          <w:tcPr>
            <w:tcW w:w="567"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rPr>
                <w:b/>
                <w:sz w:val="18"/>
                <w:szCs w:val="18"/>
                <w:lang w:val="en-US"/>
              </w:rPr>
            </w:pPr>
            <w:r w:rsidRPr="00070AC1">
              <w:rPr>
                <w:b/>
                <w:sz w:val="18"/>
                <w:szCs w:val="18"/>
                <w:lang w:val="en-US"/>
              </w:rPr>
              <w:t>1.</w:t>
            </w:r>
          </w:p>
        </w:tc>
        <w:tc>
          <w:tcPr>
            <w:tcW w:w="2694" w:type="dxa"/>
            <w:tcBorders>
              <w:left w:val="single" w:sz="2" w:space="0" w:color="000000"/>
              <w:bottom w:val="single" w:sz="2" w:space="0" w:color="000000"/>
            </w:tcBorders>
            <w:tcMar>
              <w:top w:w="55" w:type="dxa"/>
              <w:left w:w="55" w:type="dxa"/>
              <w:bottom w:w="55" w:type="dxa"/>
              <w:right w:w="55" w:type="dxa"/>
            </w:tcMar>
          </w:tcPr>
          <w:p w:rsidR="001A4EA4" w:rsidRPr="009526C2" w:rsidRDefault="001A4EA4" w:rsidP="00500AC8">
            <w:pPr>
              <w:pStyle w:val="Standard"/>
              <w:spacing w:after="0"/>
              <w:rPr>
                <w:rFonts w:ascii="Times New Roman" w:eastAsia="Calibri" w:hAnsi="Times New Roman"/>
                <w:lang w:val="pl-PL"/>
              </w:rPr>
            </w:pPr>
            <w:r>
              <w:rPr>
                <w:rFonts w:ascii="Times New Roman" w:eastAsia="Calibri" w:hAnsi="Times New Roman"/>
                <w:lang w:val="pl-PL"/>
              </w:rPr>
              <w:t>Ściereczki jednorazowe</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Pr>
                <w:sz w:val="22"/>
                <w:szCs w:val="22"/>
                <w:lang w:val="pl-PL"/>
              </w:rPr>
              <w:t>rolka</w:t>
            </w:r>
          </w:p>
        </w:tc>
        <w:tc>
          <w:tcPr>
            <w:tcW w:w="992"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jc w:val="center"/>
              <w:rPr>
                <w:sz w:val="22"/>
                <w:szCs w:val="22"/>
                <w:lang w:val="pl-PL"/>
              </w:rPr>
            </w:pPr>
            <w:r>
              <w:rPr>
                <w:sz w:val="22"/>
                <w:szCs w:val="22"/>
                <w:lang w:val="pl-PL"/>
              </w:rPr>
              <w:t>1300</w:t>
            </w:r>
          </w:p>
        </w:tc>
        <w:tc>
          <w:tcPr>
            <w:tcW w:w="1276"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134" w:type="dxa"/>
            <w:tcBorders>
              <w:left w:val="single" w:sz="2" w:space="0" w:color="000000"/>
              <w:bottom w:val="single" w:sz="2" w:space="0" w:color="000000"/>
              <w:right w:val="single" w:sz="2" w:space="0" w:color="000000"/>
            </w:tcBorders>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suppressLineNumbers/>
              <w:rPr>
                <w:lang w:val="pl-PL"/>
              </w:rPr>
            </w:pPr>
          </w:p>
        </w:tc>
      </w:tr>
      <w:tr w:rsidR="001A4EA4" w:rsidRPr="00070AC1" w:rsidTr="00500AC8">
        <w:tc>
          <w:tcPr>
            <w:tcW w:w="3261"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Cs w:val="24"/>
                <w:lang w:val="en-US"/>
              </w:rPr>
            </w:pPr>
            <w:r w:rsidRPr="00070AC1">
              <w:rPr>
                <w:rFonts w:ascii="Calibri" w:hAnsi="Calibri"/>
                <w:b/>
                <w:bCs/>
                <w:szCs w:val="24"/>
                <w:lang w:val="en-US"/>
              </w:rPr>
              <w:t>RAZEM</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134" w:type="dxa"/>
            <w:tcBorders>
              <w:top w:val="single" w:sz="2" w:space="0" w:color="000000"/>
              <w:left w:val="single" w:sz="2" w:space="0" w:color="000000"/>
              <w:bottom w:val="single" w:sz="2" w:space="0" w:color="000000"/>
              <w:right w:val="single" w:sz="2" w:space="0" w:color="000000"/>
            </w:tcBorders>
          </w:tcPr>
          <w:p w:rsidR="001A4EA4" w:rsidRPr="00070AC1" w:rsidRDefault="001A4EA4" w:rsidP="00500AC8">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A4EA4" w:rsidRPr="00070AC1" w:rsidRDefault="001A4EA4" w:rsidP="00500AC8">
            <w:pPr>
              <w:widowControl/>
              <w:spacing w:after="200" w:line="276" w:lineRule="auto"/>
              <w:jc w:val="center"/>
              <w:rPr>
                <w:rFonts w:ascii="Calibri" w:hAnsi="Calibri"/>
                <w:b/>
                <w:bCs/>
                <w:sz w:val="18"/>
                <w:szCs w:val="18"/>
                <w:lang w:val="en-US"/>
              </w:rPr>
            </w:pPr>
          </w:p>
        </w:tc>
      </w:tr>
    </w:tbl>
    <w:p w:rsidR="001A4EA4" w:rsidRDefault="001A4EA4" w:rsidP="001A4EA4"/>
    <w:p w:rsidR="001A4EA4" w:rsidRPr="002E0525" w:rsidRDefault="001A4EA4" w:rsidP="001A4EA4">
      <w:pPr>
        <w:tabs>
          <w:tab w:val="left" w:pos="8340"/>
        </w:tabs>
        <w:rPr>
          <w:kern w:val="0"/>
          <w:sz w:val="22"/>
          <w:szCs w:val="22"/>
          <w:lang w:val="pl-PL"/>
        </w:rPr>
      </w:pPr>
      <w:r w:rsidRPr="002E0525">
        <w:rPr>
          <w:rFonts w:eastAsia="Calibri"/>
          <w:sz w:val="22"/>
          <w:szCs w:val="22"/>
          <w:lang w:val="pl-PL"/>
        </w:rPr>
        <w:t>Suche chusteczki w rolkach do nasączania dowolnym środkiem myjącym i dezynfekującym. Przeznaczone do mycia i dezynfekcji powierzchni. Wykonane z wysokogatunkowej włókniny, mieszanki poliestru min. 43%, celulozy min. 55% i wiskozy min. 2%, o gramaturze min. 70g/m2, grubość 0,4mm. Chusteczki nie powinny pozostawiać włókien i smug po użyciu oraz być niepylące. Wytrzymałość na rozerwanie suchych&lt;90-100%, wytrzymałość na rozerwanie mokrych &lt;90-110%. Rozmiar chusteczki: min. 30 cm x min. 34 cm. Pakowane po 100 sztuk w rolce w woreczku strunowym. Wyrób medyczny.</w:t>
      </w:r>
    </w:p>
    <w:p w:rsidR="001A4EA4" w:rsidRPr="00144871" w:rsidRDefault="001A4EA4" w:rsidP="001A4EA4">
      <w:pPr>
        <w:spacing w:after="120"/>
        <w:rPr>
          <w:sz w:val="22"/>
          <w:szCs w:val="22"/>
          <w:u w:val="single"/>
          <w:lang w:val="pl-PL"/>
        </w:rPr>
      </w:pPr>
    </w:p>
    <w:p w:rsidR="001A4EA4" w:rsidRPr="00245474" w:rsidRDefault="001A4EA4" w:rsidP="001A4EA4">
      <w:pPr>
        <w:rPr>
          <w:b/>
          <w:sz w:val="22"/>
          <w:szCs w:val="22"/>
        </w:rPr>
      </w:pPr>
    </w:p>
    <w:p w:rsidR="001A4EA4" w:rsidRPr="00245474" w:rsidRDefault="001A4EA4" w:rsidP="001A4EA4">
      <w:pPr>
        <w:rPr>
          <w:b/>
          <w:color w:val="FF0000"/>
        </w:rPr>
      </w:pPr>
    </w:p>
    <w:p w:rsidR="001A4EA4" w:rsidRPr="00245474" w:rsidRDefault="001A4EA4" w:rsidP="001A4EA4">
      <w:pPr>
        <w:rPr>
          <w:b/>
          <w:color w:val="FF0000"/>
        </w:rPr>
      </w:pPr>
    </w:p>
    <w:p w:rsidR="001A4EA4" w:rsidRPr="00245474" w:rsidRDefault="001A4EA4" w:rsidP="001A4EA4">
      <w:pPr>
        <w:rPr>
          <w:b/>
          <w:color w:val="FF0000"/>
        </w:rPr>
      </w:pPr>
    </w:p>
    <w:p w:rsidR="001A4EA4" w:rsidRPr="00245474" w:rsidRDefault="001A4EA4" w:rsidP="001A4EA4">
      <w:pPr>
        <w:rPr>
          <w:b/>
          <w:color w:val="FF0000"/>
        </w:rPr>
      </w:pPr>
    </w:p>
    <w:p w:rsidR="001A4EA4" w:rsidRPr="00245474" w:rsidRDefault="001A4EA4" w:rsidP="001A4EA4">
      <w:pPr>
        <w:rPr>
          <w:b/>
          <w:color w:val="FF0000"/>
        </w:rPr>
      </w:pPr>
    </w:p>
    <w:p w:rsidR="001A4EA4" w:rsidRDefault="001A4EA4" w:rsidP="001A4EA4">
      <w:pPr>
        <w:rPr>
          <w:b/>
          <w:color w:val="FF0000"/>
        </w:rPr>
      </w:pPr>
    </w:p>
    <w:p w:rsidR="001A4EA4" w:rsidRDefault="001A4EA4" w:rsidP="001A4EA4">
      <w:pPr>
        <w:rPr>
          <w:b/>
          <w:color w:val="FF0000"/>
        </w:rPr>
      </w:pPr>
    </w:p>
    <w:p w:rsidR="001A4EA4" w:rsidRDefault="001A4EA4" w:rsidP="001A4EA4">
      <w:pPr>
        <w:rPr>
          <w:b/>
          <w:color w:val="FF0000"/>
        </w:rPr>
      </w:pPr>
    </w:p>
    <w:p w:rsidR="001A4EA4" w:rsidRDefault="001A4EA4" w:rsidP="001A4EA4">
      <w:pPr>
        <w:rPr>
          <w:b/>
          <w:color w:val="FF0000"/>
        </w:rPr>
      </w:pPr>
    </w:p>
    <w:p w:rsidR="001A4EA4" w:rsidRDefault="001A4EA4" w:rsidP="001A4EA4">
      <w:pPr>
        <w:rPr>
          <w:rFonts w:eastAsia="Lucida Sans Unicode"/>
          <w:b/>
          <w:sz w:val="22"/>
          <w:szCs w:val="22"/>
        </w:rPr>
      </w:pPr>
    </w:p>
    <w:p w:rsidR="001A4EA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r>
        <w:rPr>
          <w:rFonts w:eastAsia="Lucida Sans Unicode"/>
          <w:b/>
          <w:sz w:val="22"/>
          <w:szCs w:val="22"/>
        </w:rPr>
        <w:lastRenderedPageBreak/>
        <w:t>Pakiet  nr 13</w:t>
      </w:r>
      <w:r w:rsidRPr="00245474">
        <w:rPr>
          <w:rFonts w:eastAsia="Lucida Sans Unicode"/>
          <w:b/>
          <w:sz w:val="22"/>
          <w:szCs w:val="22"/>
        </w:rPr>
        <w:t xml:space="preserve"> </w:t>
      </w:r>
    </w:p>
    <w:p w:rsidR="001A4EA4" w:rsidRPr="00245474" w:rsidRDefault="001A4EA4" w:rsidP="001A4EA4">
      <w:pPr>
        <w:rPr>
          <w:rFonts w:eastAsia="Lucida Sans Unicode"/>
          <w:b/>
          <w:sz w:val="22"/>
          <w:szCs w:val="22"/>
        </w:rPr>
      </w:pPr>
    </w:p>
    <w:p w:rsidR="001A4EA4" w:rsidRDefault="001A4EA4" w:rsidP="001A4EA4">
      <w:pPr>
        <w:rPr>
          <w:rFonts w:eastAsia="Lucida Sans Unicode"/>
          <w:b/>
          <w:sz w:val="22"/>
          <w:szCs w:val="22"/>
        </w:rPr>
      </w:pPr>
      <w:r>
        <w:rPr>
          <w:rFonts w:eastAsia="Lucida Sans Unicode"/>
          <w:b/>
          <w:sz w:val="22"/>
          <w:szCs w:val="22"/>
        </w:rPr>
        <w:t xml:space="preserve">Staplery </w:t>
      </w:r>
    </w:p>
    <w:p w:rsidR="001A4EA4" w:rsidRPr="00245474" w:rsidRDefault="001A4EA4" w:rsidP="001A4EA4"/>
    <w:tbl>
      <w:tblPr>
        <w:tblW w:w="14937" w:type="dxa"/>
        <w:tblInd w:w="-70" w:type="dxa"/>
        <w:tblLayout w:type="fixed"/>
        <w:tblCellMar>
          <w:left w:w="10" w:type="dxa"/>
          <w:right w:w="10" w:type="dxa"/>
        </w:tblCellMar>
        <w:tblLook w:val="04A0" w:firstRow="1" w:lastRow="0" w:firstColumn="1" w:lastColumn="0" w:noHBand="0" w:noVBand="1"/>
      </w:tblPr>
      <w:tblGrid>
        <w:gridCol w:w="491"/>
        <w:gridCol w:w="4986"/>
        <w:gridCol w:w="985"/>
        <w:gridCol w:w="1083"/>
        <w:gridCol w:w="1167"/>
        <w:gridCol w:w="1128"/>
        <w:gridCol w:w="60"/>
        <w:gridCol w:w="990"/>
        <w:gridCol w:w="1050"/>
        <w:gridCol w:w="1455"/>
        <w:gridCol w:w="1542"/>
      </w:tblGrid>
      <w:tr w:rsidR="001A4EA4" w:rsidRPr="008A5B9F" w:rsidTr="00500AC8">
        <w:trPr>
          <w:cantSplit/>
          <w:trHeight w:val="803"/>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L.P.</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ASORTYMENT</w:t>
            </w:r>
          </w:p>
          <w:p w:rsidR="001A4EA4" w:rsidRPr="008A5B9F" w:rsidRDefault="001A4EA4" w:rsidP="00500AC8">
            <w:pPr>
              <w:widowControl/>
              <w:jc w:val="center"/>
              <w:rPr>
                <w:sz w:val="18"/>
                <w:lang w:val="en-US"/>
              </w:rPr>
            </w:pPr>
            <w:r w:rsidRPr="008A5B9F">
              <w:rPr>
                <w:b/>
                <w:sz w:val="18"/>
                <w:lang w:val="en-US"/>
              </w:rPr>
              <w:t>SZCZEGÓŁOWY</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JEDN. MIARY</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ILOŚĆ</w:t>
            </w:r>
            <w:r>
              <w:rPr>
                <w:b/>
                <w:sz w:val="18"/>
                <w:lang w:val="en-US"/>
              </w:rPr>
              <w:t xml:space="preserve"> NA</w:t>
            </w:r>
          </w:p>
          <w:p w:rsidR="001A4EA4" w:rsidRPr="008A5B9F" w:rsidRDefault="001A4EA4" w:rsidP="00500AC8">
            <w:pPr>
              <w:widowControl/>
              <w:jc w:val="center"/>
              <w:rPr>
                <w:sz w:val="18"/>
                <w:lang w:val="en-US"/>
              </w:rPr>
            </w:pPr>
            <w:r>
              <w:rPr>
                <w:b/>
                <w:sz w:val="18"/>
                <w:lang w:val="en-US"/>
              </w:rPr>
              <w:t>12 M-CY</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CENA  NETTO</w:t>
            </w: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CENA  BRUTTO</w:t>
            </w: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Default="001A4EA4" w:rsidP="00500AC8">
            <w:pPr>
              <w:widowControl/>
              <w:jc w:val="center"/>
              <w:rPr>
                <w:b/>
                <w:sz w:val="18"/>
                <w:lang w:val="en-US"/>
              </w:rPr>
            </w:pPr>
          </w:p>
          <w:p w:rsidR="001A4EA4" w:rsidRPr="008A5B9F" w:rsidRDefault="001A4EA4" w:rsidP="00500AC8">
            <w:pPr>
              <w:widowControl/>
              <w:jc w:val="center"/>
              <w:rPr>
                <w:b/>
                <w:sz w:val="18"/>
                <w:lang w:val="en-US"/>
              </w:rPr>
            </w:pPr>
            <w:r>
              <w:rPr>
                <w:b/>
                <w:sz w:val="18"/>
                <w:lang w:val="en-US"/>
              </w:rPr>
              <w:t>STAWKA VAT</w:t>
            </w: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WARTOŚĆ NETTO</w:t>
            </w: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WARTOŚĆ BRUTTO</w:t>
            </w: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20"/>
                <w:lang w:val="en-US"/>
              </w:rPr>
            </w:pPr>
          </w:p>
          <w:p w:rsidR="001A4EA4" w:rsidRPr="008A5B9F" w:rsidRDefault="001A4EA4" w:rsidP="00500AC8">
            <w:pPr>
              <w:widowControl/>
              <w:jc w:val="center"/>
              <w:rPr>
                <w:sz w:val="18"/>
                <w:lang w:val="en-US"/>
              </w:rPr>
            </w:pPr>
            <w:r>
              <w:rPr>
                <w:b/>
                <w:sz w:val="18"/>
                <w:lang w:val="en-US"/>
              </w:rPr>
              <w:t xml:space="preserve">PRODUCENT I </w:t>
            </w:r>
            <w:r w:rsidRPr="008A5B9F">
              <w:rPr>
                <w:b/>
                <w:sz w:val="18"/>
                <w:lang w:val="en-US"/>
              </w:rPr>
              <w:t>N</w:t>
            </w:r>
            <w:r>
              <w:rPr>
                <w:b/>
                <w:sz w:val="18"/>
                <w:lang w:val="en-US"/>
              </w:rPr>
              <w:t>UME</w:t>
            </w:r>
            <w:r w:rsidRPr="008A5B9F">
              <w:rPr>
                <w:b/>
                <w:sz w:val="18"/>
                <w:lang w:val="en-US"/>
              </w:rPr>
              <w:t>R KATALOGOWY</w:t>
            </w:r>
          </w:p>
          <w:p w:rsidR="001A4EA4" w:rsidRPr="008A5B9F" w:rsidRDefault="001A4EA4" w:rsidP="00500AC8">
            <w:pPr>
              <w:widowControl/>
              <w:jc w:val="center"/>
              <w:rPr>
                <w:b/>
                <w:sz w:val="20"/>
                <w:lang w:val="en-US"/>
              </w:rPr>
            </w:pPr>
          </w:p>
          <w:p w:rsidR="001A4EA4" w:rsidRPr="008A5B9F" w:rsidRDefault="001A4EA4" w:rsidP="00500AC8">
            <w:pPr>
              <w:widowControl/>
              <w:jc w:val="center"/>
              <w:rPr>
                <w:b/>
                <w:sz w:val="20"/>
                <w:lang w:val="en-US"/>
              </w:rPr>
            </w:pPr>
          </w:p>
        </w:tc>
      </w:tr>
      <w:tr w:rsidR="001A4EA4" w:rsidRPr="008A5B9F" w:rsidTr="00500AC8">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1.</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18"/>
                <w:szCs w:val="18"/>
                <w:lang w:val="pl-PL"/>
              </w:rPr>
            </w:pPr>
            <w:r w:rsidRPr="00430829">
              <w:rPr>
                <w:noProof/>
                <w:sz w:val="18"/>
                <w:szCs w:val="18"/>
                <w:lang w:val="pl-PL"/>
              </w:rPr>
              <w:t>Jednorazowa rączka staplera liniowego z nożem wbudowanym w ładunek, umożliwiająca sekwencyjną regulację wysokości zszywek przeznaczonych do tkanki standardowej (1,5 mm po zamknięciu), pośredniej (1,8 mm po zamknięciu) i grubej (2 mm po zamknięciu). Stapler kompatybilny z ładunkiem posiadającym sześć rzędów zszywek wykonanych w technologii przestrzennej 3D o długości linii szwu 81 mm. Rączka staplera pakowana bez ładunku. (3szt./op.)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p w:rsidR="001A4EA4" w:rsidRPr="006C6472" w:rsidRDefault="001A4EA4" w:rsidP="00500AC8">
            <w:pPr>
              <w:widowControl/>
              <w:jc w:val="center"/>
              <w:rPr>
                <w:sz w:val="18"/>
                <w:szCs w:val="18"/>
                <w:lang w:val="en-US"/>
              </w:rPr>
            </w:pPr>
            <w:r w:rsidRPr="006C6472">
              <w:rPr>
                <w:b/>
                <w:sz w:val="18"/>
                <w:szCs w:val="18"/>
                <w:lang w:val="en-US"/>
              </w:rPr>
              <w:t>20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20"/>
                <w:lang w:val="en-US"/>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8A5B9F" w:rsidRDefault="001A4EA4" w:rsidP="00500AC8">
            <w:pPr>
              <w:widowControl/>
              <w:jc w:val="center"/>
              <w:rPr>
                <w:b/>
                <w:i/>
                <w:sz w:val="20"/>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2.</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18"/>
                <w:szCs w:val="18"/>
                <w:lang w:val="pl-PL"/>
              </w:rPr>
            </w:pPr>
            <w:r w:rsidRPr="00430829">
              <w:rPr>
                <w:rFonts w:eastAsia="TimesNewRoman"/>
                <w:noProof/>
                <w:sz w:val="18"/>
                <w:szCs w:val="18"/>
                <w:lang w:val="pl-PL"/>
              </w:rPr>
              <w:t>Uniwersalny ładunek do jednorazowego staplera liniowego z nożem posiadającego sekwencyjną regulację wysokości zszywek przeznaczonych do tkanki standardowej (1,5 mm po zamknięciu), średnio-grubej (1,8 mm po zamknięciu) i grubej (2 mm po zamknięciu). Ładunek posiadający sześć rzędów zszywek ze stopu tytanu wykonanych w technologii przestrzennej 3D o dł. lini szwu 81 mm. Nóż zintegrowany z ładunkiem. (12szt./op.)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11</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8A5B9F" w:rsidRDefault="001A4EA4" w:rsidP="00500AC8">
            <w:pPr>
              <w:widowControl/>
              <w:jc w:val="center"/>
              <w:rPr>
                <w:b/>
                <w:sz w:val="20"/>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3</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18"/>
                <w:szCs w:val="18"/>
                <w:lang w:val="pl-PL"/>
              </w:rPr>
            </w:pPr>
            <w:r w:rsidRPr="00430829">
              <w:rPr>
                <w:rFonts w:eastAsia="TimesNewRoman"/>
                <w:noProof/>
                <w:sz w:val="18"/>
                <w:szCs w:val="18"/>
                <w:lang w:val="pl-PL"/>
              </w:rPr>
              <w:t>Jednorazowy stapler okrężny, wygięty, z kontrolowanym dociskiem tkanki i regulowaną wysokością zamknięcia zszywki o wymiarze od 1,5 mm do min. 2,2 mm. Rozmiary staplera: 21 mm. Wysokość otwartej zszywki minimum 5,2 mm. Ergonomiczny uchwyt staplera pokryty antypoślizgową gumową powłoką. (3szt./op.)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2</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8A5B9F" w:rsidRDefault="001A4EA4" w:rsidP="00500AC8">
            <w:pPr>
              <w:widowControl/>
              <w:jc w:val="center"/>
              <w:rPr>
                <w:b/>
                <w:sz w:val="20"/>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6C6472" w:rsidTr="00500AC8">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4</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18"/>
                <w:szCs w:val="18"/>
                <w:lang w:val="pl-PL"/>
              </w:rPr>
            </w:pPr>
            <w:r w:rsidRPr="00430829">
              <w:rPr>
                <w:rFonts w:eastAsia="TimesNewRoman"/>
                <w:noProof/>
                <w:sz w:val="18"/>
                <w:szCs w:val="18"/>
                <w:lang w:val="pl-PL"/>
              </w:rPr>
              <w:t>Elektryczny jednorazowy stapler okrężny, wygięty, z regulowaną wysokością zamknięcia zszywki o wymiarze od 1,5 mm do 2,2 mm. Rozmiar staplera: 23 mm. Wysokość otwartej zszywki 5,2 mm. Zszywki wykonane ze stopu tytanu formujące się przestrzennie w techologii 3D. Stapler posiada powierzchnię chwytną zabezpieczającą przed przemieszczaniem się tkanki podczas wykonywania zespolenia. (3szt./op.)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1</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6C6472" w:rsidRDefault="001A4EA4" w:rsidP="00500AC8">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6C6472" w:rsidRDefault="001A4EA4" w:rsidP="00500AC8">
            <w:pPr>
              <w:widowControl/>
              <w:jc w:val="center"/>
              <w:rPr>
                <w:b/>
                <w:i/>
                <w:sz w:val="18"/>
                <w:szCs w:val="18"/>
                <w:lang w:val="en-US"/>
              </w:rPr>
            </w:pPr>
          </w:p>
        </w:tc>
      </w:tr>
      <w:tr w:rsidR="001A4EA4" w:rsidRPr="006C6472" w:rsidTr="00500AC8">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lastRenderedPageBreak/>
              <w:t>5</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rPr>
                <w:noProof/>
                <w:sz w:val="18"/>
                <w:szCs w:val="18"/>
                <w:lang w:val="pl-PL"/>
              </w:rPr>
            </w:pPr>
            <w:r w:rsidRPr="00430829">
              <w:rPr>
                <w:rFonts w:eastAsia="TimesNewRoman"/>
                <w:noProof/>
                <w:sz w:val="18"/>
                <w:szCs w:val="18"/>
                <w:lang w:val="pl-PL"/>
              </w:rPr>
              <w:t>Jednorazowy stapler okrężny, wygięty, z kontrolowanym dociskiem tkanki i regulowaną wysokością zamknięcia zszywki o wymiarze od 1,5 mm do min. 2,2 mm. Rozmiary staplera: 25 mm. Wysokość otwartej zszywki minimum 5,2 mm. Ergonomiczny uchwyt staplera pokryty antypoślizgową gumową powłoką. (3szt./op.)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3</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6C6472" w:rsidRDefault="001A4EA4" w:rsidP="00500AC8">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6C6472" w:rsidRDefault="001A4EA4" w:rsidP="00500AC8">
            <w:pPr>
              <w:widowControl/>
              <w:jc w:val="center"/>
              <w:rPr>
                <w:b/>
                <w:i/>
                <w:sz w:val="18"/>
                <w:szCs w:val="18"/>
                <w:lang w:val="en-US"/>
              </w:rPr>
            </w:pPr>
          </w:p>
        </w:tc>
      </w:tr>
      <w:tr w:rsidR="001A4EA4" w:rsidRPr="006C6472"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6</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rPr>
                <w:noProof/>
                <w:sz w:val="18"/>
                <w:szCs w:val="18"/>
                <w:lang w:val="pl-PL"/>
              </w:rPr>
            </w:pPr>
            <w:r w:rsidRPr="00430829">
              <w:rPr>
                <w:rFonts w:eastAsia="TimesNewRoman"/>
                <w:noProof/>
                <w:sz w:val="18"/>
                <w:szCs w:val="18"/>
                <w:lang w:val="pl-PL"/>
              </w:rPr>
              <w:t>Elektryczny jednorazowy stapler okrężny, wygięty, z regulowaną wysokością zamknięcia zszywki o wymiarze od 1,5 mm do 2,2 mm. Rozmiar staplera: 25 mm. Wysokość otwartej zszywki 5,2 mm. Zszywki wykonane ze stopu tytanu formujące się przestrzennie w techologii 3D. Stapler posiada powierzchnię chwytną zabezpieczającą przed przemieszczaniem się tkanki podczas wykonywania zespolenia. (3szt./op.)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3</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6C6472" w:rsidRDefault="001A4EA4" w:rsidP="00500AC8">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6C6472" w:rsidRDefault="001A4EA4" w:rsidP="00500AC8">
            <w:pPr>
              <w:widowControl/>
              <w:jc w:val="center"/>
              <w:rPr>
                <w:b/>
                <w:i/>
                <w:sz w:val="18"/>
                <w:szCs w:val="18"/>
                <w:lang w:val="en-US"/>
              </w:rPr>
            </w:pPr>
          </w:p>
        </w:tc>
      </w:tr>
      <w:tr w:rsidR="001A4EA4" w:rsidRPr="006C6472"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7</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rPr>
                <w:noProof/>
                <w:sz w:val="18"/>
                <w:szCs w:val="18"/>
                <w:lang w:val="pl-PL"/>
              </w:rPr>
            </w:pPr>
            <w:r w:rsidRPr="00430829">
              <w:rPr>
                <w:rFonts w:eastAsia="TimesNewRoman"/>
                <w:noProof/>
                <w:sz w:val="18"/>
                <w:szCs w:val="18"/>
                <w:lang w:val="pl-PL"/>
              </w:rPr>
              <w:t>Jednorazowy stapler okrężny, wygięty, z kontrolowanym dociskiem tkanki i regulowaną wysokością zamknięcia zszywki o wymiarze od 1,5 mm do min. 2,2 mm. Rozmiary staplera: 29 mm. Wysokość otwartej zszywki minimum 5,2 mm. Ergonomiczny uchwyt staplera pokryty antypoślizgową gumową powłoką. (3szt./op.)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3</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6C6472" w:rsidRDefault="001A4EA4" w:rsidP="00500AC8">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6C6472" w:rsidRDefault="001A4EA4" w:rsidP="00500AC8">
            <w:pPr>
              <w:widowControl/>
              <w:jc w:val="center"/>
              <w:rPr>
                <w:b/>
                <w:i/>
                <w:sz w:val="18"/>
                <w:szCs w:val="18"/>
                <w:lang w:val="en-US"/>
              </w:rPr>
            </w:pPr>
          </w:p>
        </w:tc>
      </w:tr>
      <w:tr w:rsidR="001A4EA4" w:rsidRPr="006C6472"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8</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18"/>
                <w:szCs w:val="18"/>
                <w:lang w:val="pl-PL"/>
              </w:rPr>
            </w:pPr>
            <w:r w:rsidRPr="00430829">
              <w:rPr>
                <w:rFonts w:eastAsia="TimesNewRoman"/>
                <w:noProof/>
                <w:sz w:val="18"/>
                <w:szCs w:val="18"/>
                <w:lang w:val="pl-PL"/>
              </w:rPr>
              <w:t>Elektryczny jednorazowy stapler okrężny, wygięty, z regulowaną wysokością zamknięcia zszywki o wymiarze od 1,5 mm do 2,2 mm. Rozmiar staplera: 29 mm. Wysokość otwartej zszywki 5,2 mm. Zszywki wykonane ze stopu tytanu formujące się przestrzennie w techologii 3D. Stapler posiada powierzchnię chwytną zabezpieczającą przed przemieszczaniem się tkanki podczas wykonywania zespolenia. (3szt./op.)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5</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6C6472" w:rsidRDefault="001A4EA4" w:rsidP="00500AC8">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6C6472" w:rsidRDefault="001A4EA4" w:rsidP="00500AC8">
            <w:pPr>
              <w:widowControl/>
              <w:jc w:val="center"/>
              <w:rPr>
                <w:b/>
                <w:i/>
                <w:sz w:val="18"/>
                <w:szCs w:val="18"/>
                <w:lang w:val="en-US"/>
              </w:rPr>
            </w:pPr>
          </w:p>
        </w:tc>
      </w:tr>
      <w:tr w:rsidR="001A4EA4" w:rsidRPr="006C6472"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9</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18"/>
                <w:szCs w:val="18"/>
                <w:lang w:val="pl-PL"/>
              </w:rPr>
            </w:pPr>
            <w:r w:rsidRPr="00430829">
              <w:rPr>
                <w:rFonts w:eastAsia="TimesNewRoman"/>
                <w:noProof/>
                <w:sz w:val="18"/>
                <w:szCs w:val="18"/>
                <w:lang w:val="pl-PL"/>
              </w:rPr>
              <w:t>Elektryczny jednorazowy stapler okrężny, wygięty, z kontrolowanym dociskiem tkanki w zakresie 1,5 – 2,2 mm. Rozmiar staplera 31 mm. Wysokość otwartej zszywki 5,2 mm. Zszywki wykonane ze stopu tytanu formujące się przestrzennie w techologii 3D. Stapler posiada powierzchnię chwytną zabezpieczającą przed przemieszczaniem się tkanki podczas wykonywania zespolenia. (3szt./op.)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3</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6C6472" w:rsidRDefault="001A4EA4" w:rsidP="00500AC8">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6C6472" w:rsidRDefault="001A4EA4" w:rsidP="00500AC8">
            <w:pPr>
              <w:widowControl/>
              <w:jc w:val="center"/>
              <w:rPr>
                <w:b/>
                <w:i/>
                <w:sz w:val="18"/>
                <w:szCs w:val="18"/>
                <w:lang w:val="en-US"/>
              </w:rPr>
            </w:pPr>
          </w:p>
        </w:tc>
      </w:tr>
      <w:tr w:rsidR="001A4EA4" w:rsidRPr="006C6472"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10</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18"/>
                <w:szCs w:val="18"/>
                <w:lang w:val="pl-PL"/>
              </w:rPr>
            </w:pPr>
            <w:r w:rsidRPr="00430829">
              <w:rPr>
                <w:rFonts w:eastAsia="TimesNewRoman"/>
                <w:noProof/>
                <w:sz w:val="18"/>
                <w:szCs w:val="18"/>
                <w:lang w:val="pl-PL"/>
              </w:rPr>
              <w:t>Jednorazowy stapler okrężny, wygięty, z kontrolowanym dociskiem tkanki i regulowaną wysokością zamknięcia zszywki o wymiarze od 1,5 mm do min. 2,2 mm. Rozmiary staplera: 33 mm. Wysokość otwartej zszywki minimum 5,2 mm. Ergonomiczny uchwyt staplera pokryty antypoślizgową gumową powłoką. (3szt./op.)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1</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6C6472" w:rsidRDefault="001A4EA4" w:rsidP="00500AC8">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6C6472" w:rsidRDefault="001A4EA4" w:rsidP="00500AC8">
            <w:pPr>
              <w:widowControl/>
              <w:jc w:val="center"/>
              <w:rPr>
                <w:b/>
                <w:i/>
                <w:sz w:val="18"/>
                <w:szCs w:val="18"/>
                <w:lang w:val="en-US"/>
              </w:rPr>
            </w:pPr>
          </w:p>
        </w:tc>
      </w:tr>
      <w:tr w:rsidR="001A4EA4" w:rsidRPr="006C6472" w:rsidTr="00500AC8">
        <w:trPr>
          <w:cantSplit/>
          <w:trHeight w:val="428"/>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lastRenderedPageBreak/>
              <w:t>11</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18"/>
                <w:szCs w:val="18"/>
                <w:lang w:val="pl-PL"/>
              </w:rPr>
            </w:pPr>
            <w:r w:rsidRPr="00430829">
              <w:rPr>
                <w:rFonts w:eastAsia="TimesNewRoman"/>
                <w:noProof/>
                <w:sz w:val="18"/>
                <w:szCs w:val="18"/>
                <w:lang w:val="pl-PL"/>
              </w:rPr>
              <w:t>Jednorazowy stapler zamykająco tnący z zakrzywioną główką (kształt półksiężyca), długość linii cięcia 40mm. Stapler umożliwia 5-krotne przeładowanie ładunku i 6 wystrzeleń podczas jednego zabiegu, zawiera ładunek w kolorze niebieskim do tkanki standardowej o wysokości zszywki otwartej 3,5 mm, po zamknięciu 1,5 mm.  Zszywki zamykają się  w wielopłaszczyznowej techologii 3D. Zszywki wykonane ze stopu tytanu. Ładunek posiada chwytną powierzchnię, z wysuniętymi lożami zszywek ponad jego powierzchnię, nadające dodatkową kompresję na tkankę i przytrzymujące ją przed i podczas wystrzelenia zszywek. (3szt./op.)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r w:rsidRPr="006C6472">
              <w:rPr>
                <w:b/>
                <w:sz w:val="18"/>
                <w:szCs w:val="18"/>
                <w:lang w:val="en-US"/>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3</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6C6472" w:rsidRDefault="001A4EA4" w:rsidP="00500AC8">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6C6472" w:rsidRDefault="001A4EA4" w:rsidP="00500AC8">
            <w:pPr>
              <w:widowControl/>
              <w:jc w:val="center"/>
              <w:rPr>
                <w:b/>
                <w:i/>
                <w:sz w:val="18"/>
                <w:szCs w:val="18"/>
                <w:lang w:val="en-US"/>
              </w:rPr>
            </w:pPr>
          </w:p>
        </w:tc>
      </w:tr>
      <w:tr w:rsidR="001A4EA4" w:rsidRPr="006C6472"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12</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18"/>
                <w:szCs w:val="18"/>
                <w:lang w:val="pl-PL"/>
              </w:rPr>
            </w:pPr>
            <w:r w:rsidRPr="00430829">
              <w:rPr>
                <w:rFonts w:eastAsia="TimesNewRoman"/>
                <w:noProof/>
                <w:sz w:val="18"/>
                <w:szCs w:val="18"/>
                <w:lang w:val="pl-PL"/>
              </w:rPr>
              <w:t>Jednorazowy stapler zamykająco tnący z zakrzywioną główką (kształt półksiężyca), długość linii cięcia 40mm. Stapler umożliwia 5-krotne przeładowanie ładunku i 6 wystrzeleń podczas jednego zabiegu, zawiera ładunek w kolorze zielonym do tkanki grubej o wysokości zszywki otwartej 4,7 mm, po zamknięciu 2 mm. Zszywki zamykają się w wielopłaszczyznowej techologii 3D. Zszywki wykonane ze stopu tytanu. Ładunek posiada chwytną powierzchnię, z wysuniętymi lożami zszywek ponad jego powierzchnię, nadające dodatkową kompresję na tkankę i przytrzymujące ją przed i podczas wystrzelenia zszywek (3szt./op.)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4</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6C6472" w:rsidRDefault="001A4EA4" w:rsidP="00500AC8">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6C6472" w:rsidRDefault="001A4EA4" w:rsidP="00500AC8">
            <w:pPr>
              <w:widowControl/>
              <w:jc w:val="center"/>
              <w:rPr>
                <w:b/>
                <w:i/>
                <w:sz w:val="18"/>
                <w:szCs w:val="18"/>
                <w:lang w:val="en-US"/>
              </w:rPr>
            </w:pPr>
          </w:p>
        </w:tc>
      </w:tr>
      <w:tr w:rsidR="001A4EA4" w:rsidRPr="006C6472"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13</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rPr>
                <w:noProof/>
                <w:color w:val="000000"/>
                <w:sz w:val="18"/>
                <w:szCs w:val="18"/>
                <w:lang w:val="pl-PL"/>
              </w:rPr>
            </w:pPr>
            <w:r w:rsidRPr="00430829">
              <w:rPr>
                <w:noProof/>
                <w:color w:val="000000"/>
                <w:sz w:val="18"/>
                <w:szCs w:val="18"/>
                <w:lang w:val="pl-PL"/>
              </w:rPr>
              <w:t>Przetwornik piezoelektryczny, zaopatrzony w ceramiczny transducer – zakres częstotliwości pracy 55,5kH,  jest przeznaczona do przetwarzania energii elektrycznej z kompatybilnego generatora Ethicon na ruch mechaniczny ostrzy instrumentu.</w:t>
            </w:r>
          </w:p>
          <w:p w:rsidR="001A4EA4" w:rsidRPr="00430829" w:rsidRDefault="001A4EA4" w:rsidP="00500AC8">
            <w:pPr>
              <w:widowControl/>
              <w:rPr>
                <w:noProof/>
                <w:color w:val="000000"/>
                <w:sz w:val="18"/>
                <w:szCs w:val="18"/>
                <w:lang w:val="pl-PL"/>
              </w:rPr>
            </w:pPr>
            <w:r w:rsidRPr="00430829">
              <w:rPr>
                <w:noProof/>
                <w:color w:val="000000"/>
                <w:sz w:val="18"/>
                <w:szCs w:val="18"/>
                <w:lang w:val="pl-PL"/>
              </w:rPr>
              <w:t xml:space="preserve">Wyposażony w licznik monitorowana ilość cykli pracy. </w:t>
            </w:r>
          </w:p>
          <w:p w:rsidR="001A4EA4" w:rsidRPr="00430829" w:rsidRDefault="001A4EA4" w:rsidP="00500AC8">
            <w:pPr>
              <w:widowControl/>
              <w:rPr>
                <w:noProof/>
                <w:color w:val="000000"/>
                <w:sz w:val="18"/>
                <w:szCs w:val="18"/>
                <w:lang w:val="pl-PL"/>
              </w:rPr>
            </w:pPr>
            <w:r w:rsidRPr="00430829">
              <w:rPr>
                <w:noProof/>
                <w:color w:val="000000"/>
                <w:sz w:val="18"/>
                <w:szCs w:val="18"/>
                <w:lang w:val="pl-PL"/>
              </w:rPr>
              <w:t xml:space="preserve">Podłączenie do generatora G11 bez dodatkowego adaptera. </w:t>
            </w:r>
          </w:p>
          <w:p w:rsidR="001A4EA4" w:rsidRPr="00430829" w:rsidRDefault="001A4EA4" w:rsidP="00500AC8">
            <w:pPr>
              <w:widowControl/>
              <w:rPr>
                <w:noProof/>
                <w:color w:val="000000"/>
                <w:sz w:val="18"/>
                <w:szCs w:val="18"/>
                <w:lang w:val="pl-PL"/>
              </w:rPr>
            </w:pPr>
            <w:r w:rsidRPr="00430829">
              <w:rPr>
                <w:noProof/>
                <w:color w:val="000000"/>
                <w:sz w:val="18"/>
                <w:szCs w:val="18"/>
                <w:lang w:val="pl-PL"/>
              </w:rPr>
              <w:t xml:space="preserve">Przeznaczony do podłączenia narzędzi pracujących również w trybie do zamykania naczyń krwionośnych o średnicy 7 mm. </w:t>
            </w:r>
          </w:p>
          <w:p w:rsidR="001A4EA4" w:rsidRPr="00430829" w:rsidRDefault="001A4EA4" w:rsidP="00500AC8">
            <w:pPr>
              <w:widowControl/>
              <w:rPr>
                <w:noProof/>
                <w:sz w:val="18"/>
                <w:szCs w:val="18"/>
                <w:lang w:val="pl-PL"/>
              </w:rPr>
            </w:pPr>
            <w:r w:rsidRPr="00430829">
              <w:rPr>
                <w:noProof/>
                <w:color w:val="000000"/>
                <w:sz w:val="18"/>
                <w:szCs w:val="18"/>
                <w:lang w:val="pl-PL"/>
              </w:rPr>
              <w:t>(1 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sz w:val="18"/>
                <w:szCs w:val="18"/>
                <w:lang w:val="en-US"/>
              </w:rPr>
            </w:pPr>
            <w:r w:rsidRPr="006C6472">
              <w:rPr>
                <w:b/>
                <w:sz w:val="18"/>
                <w:szCs w:val="18"/>
                <w:lang w:val="en-US"/>
              </w:rPr>
              <w:t>2</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6C6472" w:rsidRDefault="001A4EA4" w:rsidP="00500AC8">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6C6472" w:rsidRDefault="001A4EA4" w:rsidP="00500AC8">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6C6472" w:rsidRDefault="001A4EA4" w:rsidP="00500AC8">
            <w:pPr>
              <w:widowControl/>
              <w:jc w:val="center"/>
              <w:rPr>
                <w:b/>
                <w:i/>
                <w:sz w:val="18"/>
                <w:szCs w:val="18"/>
                <w:lang w:val="en-US"/>
              </w:rPr>
            </w:pPr>
          </w:p>
        </w:tc>
      </w:tr>
      <w:tr w:rsidR="001A4EA4" w:rsidRPr="00430829" w:rsidTr="00500AC8">
        <w:trPr>
          <w:cantSplit/>
          <w:trHeight w:val="47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lastRenderedPageBreak/>
              <w:t>14</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 xml:space="preserve">Jednorazowa końcówka noża harmonicznego, dł. ramienia 36 cm, śr. 5 mm o uchwycie pistoletowym z możliwością cięcia i koagulacji. </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 xml:space="preserve">Trzonki instrumentu można obracać o 360°, aby umożliwić wizualizację i dostęp do tkanki docelowej. </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Końcówka nie wykorzystuje prądu elektrycznego wysokich częstotliwości.</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Instrumenty pozwalają na koagulację naczyń o średnicy do 7 mm włącznie, przy użyciu przycisku sterowania ręcznego zaawansowaną hemostazą.</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 xml:space="preserve">Bransza aktywna zakrzywiona, zwężana ku końcowi i tępo zakończona, pokryta czarną matową powłoką minimalizującą przywieranie tkanki. </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Uchwyt z dwoma przyciskami aktywującymi Max i Min oraz przyciskiem "Zaawansowana Hemostaza" przeznaczonym do zamykania naczyń krwionośnych o średnicy do 7 mm, umieszczonym po obu stronach uchwytu.</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 xml:space="preserve">Możliwość nastawienia co najmniej 5 wartości mocy dla przycisku Min. </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 xml:space="preserve">Możliwość używania przycisku Min w trybie „Zaawansowana Hemostaza”. </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Nieaktywna bransza posiada dwa wskaźniki w odległości 5 mm, które mogą służyć do oceny średnicy naczynia.</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Adaptacyjna technologia tkankowa umożliwia generatorowi identyfikowanie i monitorowanie instrumentu podczas jego użycia, co pozwala generatorowi modulować i zmniejszać moc wyjściową, a także generować zwrotne sygnały dźwiękowe dla użytkownika.</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Generator emituje sygnały dźwiękowe wskazujące, kiedy ostrze instrumentu jest aktywne. Generator wygeneruje drugi sygnał aktywacji, gdy adaptacyjna technologia tkankowa będzie regulować dostarczanie energii, w celu lepszego zarządzania temperaturą.</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 xml:space="preserve">Skuteczność zamykania naczyń krwionośnych o średnicy 7 mm, potwierdzona co najmniej 3 badaniami opisanymi w literaturze medycznej o IF &gt;2. </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Końcówka współpracująca z generatorem bipolarno harmonicznym, nie zasilanym bateryjnie.</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 xml:space="preserve">Przeznaczona do stosowania z generatorem G11 (GEN11) potwierdzone w instrukcji używania  narzędzia i instrukcji używania  G11 (GEN11) </w:t>
            </w:r>
          </w:p>
          <w:p w:rsidR="001A4EA4" w:rsidRPr="00430829" w:rsidRDefault="001A4EA4" w:rsidP="00500AC8">
            <w:pPr>
              <w:widowControl/>
              <w:rPr>
                <w:noProof/>
                <w:sz w:val="18"/>
                <w:szCs w:val="18"/>
                <w:lang w:val="pl-PL"/>
              </w:rPr>
            </w:pPr>
            <w:r w:rsidRPr="00430829">
              <w:rPr>
                <w:rFonts w:eastAsia="TimesNewRoman"/>
                <w:noProof/>
                <w:sz w:val="18"/>
                <w:szCs w:val="18"/>
                <w:lang w:val="pl-PL"/>
              </w:rPr>
              <w:t>(6 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11</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jc w:val="center"/>
              <w:rPr>
                <w:b/>
                <w:i/>
                <w:noProof/>
                <w:sz w:val="18"/>
                <w:szCs w:val="18"/>
                <w:lang w:val="pl-PL"/>
              </w:rPr>
            </w:pPr>
          </w:p>
        </w:tc>
      </w:tr>
      <w:tr w:rsidR="001A4EA4" w:rsidRPr="00430829"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lastRenderedPageBreak/>
              <w:t>15</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 xml:space="preserve">Jednorazowa końcówka noża harmonicznego, dł. ramienia 23 cm, śr. 5 mm o uchwycie pistoletowym z możliwością cięcia i koagulacji. </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 xml:space="preserve">Trzonki instrumentu można obracać o 360°, aby umożliwić wizualizację i dostęp do tkanki docelowej. </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Końcówka nie wykorzystuje prądu elektrycznego wysokich częstotliwości.</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Instrumenty pozwalają na koagulację naczyń o średnicy do 7 mm włącznie, przy użyciu przycisku sterowania ręcznego zaawansowaną hemostazą.</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 xml:space="preserve">Bransza aktywna zakrzywiona, zwężana ku końcowi i tępo zakończona, pokryta czarną matową powłoką minimalizującą przywieranie tkanki. </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Uchwyt z dwoma przyciskami aktywującymi Max i Min oraz przyciskiem "Zaawansowana Hemostaza" przeznaczonym do zamykania naczyń krwionośnych o średnicy do 7 mm, umieszczonym po obu stronach uchwytu.</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 xml:space="preserve">Możliwość nastawienia co najmniej 5 wartości mocy dla przycisku Min. </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 xml:space="preserve">Możliwość używania przycisku Min w trybie „Zaawansowana Hemostaza”. </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Nieaktywna bransza posiada dwa wskaźniki w odległości 5 mm, które mogą służyć do oceny średnicy naczynia.</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Adaptacyjna technologia tkankowa umożliwia generatorowi identyfikowanie i monitorowanie instrumentu podczas jego użycia, co pozwala generatorowi modulować i zmniejszać moc wyjściową, a także generować zwrotne sygnały dźwiękowe dla użytkownika.</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Generator emituje sygnały dźwiękowe wskazujące, kiedy ostrze instrumentu jest aktywne. Generator wygeneruje drugi sygnał aktywacji, gdy adaptacyjna technologia tkankowa będzie regulować dostarczanie energii, w celu lepszego zarządzania temperaturą.</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 xml:space="preserve">Skuteczność zamykania naczyń krwionośnych o średnicy 7 mm, potwierdzona co najmniej 3 badaniami opisanymi w literaturze medycznej o IF &gt;2. </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Końcówka współpracująca z generatorem bipolarno harmonicznym, nie zasilanym bateryjnie.</w:t>
            </w:r>
          </w:p>
          <w:p w:rsidR="001A4EA4" w:rsidRPr="00430829" w:rsidRDefault="001A4EA4" w:rsidP="00500AC8">
            <w:pPr>
              <w:widowControl/>
              <w:rPr>
                <w:rFonts w:eastAsia="TimesNewRoman"/>
                <w:noProof/>
                <w:sz w:val="18"/>
                <w:szCs w:val="18"/>
                <w:lang w:val="pl-PL"/>
              </w:rPr>
            </w:pPr>
            <w:r w:rsidRPr="00430829">
              <w:rPr>
                <w:rFonts w:eastAsia="TimesNewRoman"/>
                <w:noProof/>
                <w:sz w:val="18"/>
                <w:szCs w:val="18"/>
                <w:lang w:val="pl-PL"/>
              </w:rPr>
              <w:t xml:space="preserve">Przeznaczona do stosowania z generatorem G11 (GEN11) potwierdzone w instrukcji używania  narzędzia i instrukcji używania  G11 (GEN11) </w:t>
            </w:r>
          </w:p>
          <w:p w:rsidR="001A4EA4" w:rsidRPr="00430829" w:rsidRDefault="001A4EA4" w:rsidP="00500AC8">
            <w:pPr>
              <w:widowControl/>
              <w:rPr>
                <w:noProof/>
                <w:sz w:val="18"/>
                <w:szCs w:val="18"/>
                <w:lang w:val="pl-PL"/>
              </w:rPr>
            </w:pPr>
            <w:r w:rsidRPr="00430829">
              <w:rPr>
                <w:rFonts w:eastAsia="TimesNewRoman"/>
                <w:noProof/>
                <w:sz w:val="18"/>
                <w:szCs w:val="18"/>
                <w:lang w:val="pl-PL"/>
              </w:rPr>
              <w:t>(6 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3</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jc w:val="center"/>
              <w:rPr>
                <w:b/>
                <w:i/>
                <w:noProof/>
                <w:sz w:val="18"/>
                <w:szCs w:val="18"/>
                <w:lang w:val="pl-PL"/>
              </w:rPr>
            </w:pPr>
          </w:p>
        </w:tc>
      </w:tr>
      <w:tr w:rsidR="001A4EA4" w:rsidRPr="00430829"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lastRenderedPageBreak/>
              <w:t>16</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rPr>
                <w:noProof/>
                <w:sz w:val="18"/>
                <w:szCs w:val="18"/>
                <w:lang w:val="pl-PL"/>
              </w:rPr>
            </w:pPr>
            <w:r w:rsidRPr="00430829">
              <w:rPr>
                <w:noProof/>
                <w:color w:val="000000"/>
                <w:sz w:val="18"/>
                <w:szCs w:val="18"/>
                <w:lang w:val="pl-PL"/>
              </w:rPr>
              <w:t>Jednorazowe nożyczki do cięcia i koagulacji i przecinania tkanek, zamykające naczynia o śr. do 7 mm włącznie, wykorzystujące zaawansowaną eletryczną technologię bipolarną, śr. ramienia 5mm, dł. 25 cm, zakrzywione bransze o długości 24 mm. Ciągła Rotacja ramienia roboczego w zakresie 360°. Uchwyt pistoletowy z dwoma oddzielnymi przyciskami do cięcia i koagulacji. Dzwignia zamykająca bransze zatrzaskująca sie w uchwycie. Możliwość koagulowania dolną szczęką w pozycji otwartej. (3szt./op.)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3</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jc w:val="center"/>
              <w:rPr>
                <w:b/>
                <w:i/>
                <w:noProof/>
                <w:sz w:val="18"/>
                <w:szCs w:val="18"/>
                <w:lang w:val="pl-PL"/>
              </w:rPr>
            </w:pPr>
          </w:p>
        </w:tc>
      </w:tr>
      <w:tr w:rsidR="001A4EA4" w:rsidRPr="00430829"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17</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18"/>
                <w:szCs w:val="18"/>
                <w:lang w:val="pl-PL"/>
              </w:rPr>
            </w:pPr>
            <w:r w:rsidRPr="00430829">
              <w:rPr>
                <w:rFonts w:eastAsia="TimesNewRoman"/>
                <w:noProof/>
                <w:sz w:val="18"/>
                <w:szCs w:val="18"/>
                <w:lang w:val="pl-PL"/>
              </w:rPr>
              <w:t>Jednorazowe nożyczki do cięcia i koagulacji i przecinania tkanek, zamykające naczynia o śr. do 7 mm włącznie, wykorzystujące zaawansowaną eletryczną technologię bipolarną, śr. ramienia 5mm, dł. 37 cm, zakrzywione bransze o długości 24 mm. Ciągła Rotacja ramienia roboczego w zakresie 360°. Uchwyt pistoletowy z dwoma oddzielnymi przyciskami do cięcia i koagulacji. Dzwignia zamykająca bransze zatrzaskująca sie w uchwycie. Możliwość koagulowania dolną szczęką w pozycji otwartej. (3szt./op.)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5</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jc w:val="center"/>
              <w:rPr>
                <w:b/>
                <w:i/>
                <w:noProof/>
                <w:sz w:val="18"/>
                <w:szCs w:val="18"/>
                <w:lang w:val="pl-PL"/>
              </w:rPr>
            </w:pPr>
          </w:p>
        </w:tc>
      </w:tr>
      <w:tr w:rsidR="001A4EA4" w:rsidRPr="00430829" w:rsidTr="00500AC8">
        <w:trPr>
          <w:cantSplit/>
          <w:trHeight w:val="46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18</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18"/>
                <w:szCs w:val="18"/>
                <w:lang w:val="pl-PL"/>
              </w:rPr>
            </w:pPr>
            <w:r w:rsidRPr="00430829">
              <w:rPr>
                <w:rFonts w:eastAsia="TimesNewRoman"/>
                <w:noProof/>
                <w:sz w:val="18"/>
                <w:szCs w:val="18"/>
                <w:lang w:val="pl-PL"/>
              </w:rPr>
              <w:t>Jednorazowa elektryczna rękojeść staplera endoskopowego zasilana baterią, z wbudowanym przegubem w ramieniu, który stanowi integralną część rękojeści. Przegub umożliwiający obustronne zgięcie (artykulację) ramienia. Konstrukcja rękojeści umożliwiająca jednoręczną obsługę zgięcia ramienia. Rękojeść przeznaczona do ładunków wykonujących zespolenie o dł. 60 mm, posiadająca dźwignię zamykającą i eletryczny spust aktywujący wystrzelenie ładunku. Dł. ramienia 34 cm. (3szt./op/)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10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jc w:val="center"/>
              <w:rPr>
                <w:b/>
                <w:i/>
                <w:noProof/>
                <w:sz w:val="18"/>
                <w:szCs w:val="18"/>
                <w:lang w:val="pl-PL"/>
              </w:rPr>
            </w:pPr>
          </w:p>
        </w:tc>
      </w:tr>
      <w:tr w:rsidR="001A4EA4" w:rsidRPr="00430829"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19</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rPr>
                <w:noProof/>
                <w:sz w:val="18"/>
                <w:szCs w:val="18"/>
                <w:lang w:val="pl-PL"/>
              </w:rPr>
            </w:pPr>
            <w:r w:rsidRPr="00430829">
              <w:rPr>
                <w:noProof/>
                <w:sz w:val="18"/>
                <w:szCs w:val="18"/>
                <w:lang w:val="pl-PL"/>
              </w:rPr>
              <w:t>Jednorazowa rękojeść staplera endoskopowego z wbudowanym przegubem w ramieniu, który stanowi integralną część rękojeści. Przegub umożliwiający obustronne zgięcie (artykulację) ramienia. Konstrukcja rękojeści umożliwiająca jednoręczną obsługę zgięcia ramienia. Rękojeść przeznaczona do ładunków wykonujących zespolenie o długości 60 mm, posiadająca dwie dźwignie zamykającą i spustową. Długość ramienia 34 cm. (3szt./op/)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10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jc w:val="center"/>
              <w:rPr>
                <w:b/>
                <w:i/>
                <w:noProof/>
                <w:sz w:val="18"/>
                <w:szCs w:val="18"/>
                <w:lang w:val="pl-PL"/>
              </w:rPr>
            </w:pPr>
          </w:p>
        </w:tc>
      </w:tr>
      <w:tr w:rsidR="001A4EA4" w:rsidRPr="00430829" w:rsidTr="00500AC8">
        <w:trPr>
          <w:cantSplit/>
          <w:trHeight w:val="45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20</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suppressLineNumbers/>
              <w:rPr>
                <w:noProof/>
                <w:sz w:val="18"/>
                <w:szCs w:val="18"/>
                <w:lang w:val="pl-PL"/>
              </w:rPr>
            </w:pPr>
            <w:r w:rsidRPr="00430829">
              <w:rPr>
                <w:noProof/>
                <w:sz w:val="18"/>
                <w:szCs w:val="18"/>
                <w:lang w:val="pl-PL"/>
              </w:rPr>
              <w:t>Jednorazowy ładunek liniowy w kolorze niebieskim do staplera endoskopowego, umożliwiającego wykonanie zespolenia na dł. 60 mm, ładowany w szczęki staplera. Ładunek do tkanki standardowej wyposażony w asymetrycznie wygięte zszywki wykonane ze stopu tytanu, o wys. 3,6 mm, po zamknięciu 1,5 mm. Ładunek posiada chwytną powierzchnię, z wysuniętymi lożami zszywek ponad jego powierzchnię, zapobiegającą wysuwaniu się tkanki po zamknięciu staplera i podczas wystrzelenia zszywek. (12szt./op.)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3</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jc w:val="center"/>
              <w:rPr>
                <w:b/>
                <w:i/>
                <w:noProof/>
                <w:sz w:val="18"/>
                <w:szCs w:val="18"/>
                <w:lang w:val="pl-PL"/>
              </w:rPr>
            </w:pPr>
          </w:p>
        </w:tc>
      </w:tr>
      <w:tr w:rsidR="001A4EA4" w:rsidRPr="00430829"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lastRenderedPageBreak/>
              <w:t>21</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18"/>
                <w:szCs w:val="18"/>
                <w:lang w:val="pl-PL"/>
              </w:rPr>
            </w:pPr>
            <w:r w:rsidRPr="00430829">
              <w:rPr>
                <w:noProof/>
                <w:sz w:val="18"/>
                <w:szCs w:val="18"/>
                <w:lang w:val="pl-PL"/>
              </w:rPr>
              <w:t>Jednorazowy ładunek liniowy w kolorze złotym do staplera endoskopowego, umożliwiającego wykonanie zespolenia na dł. 60 mm, ładowany w szczęki staplera. Ładunek do tkanki średnio-grubej wyposażony w asymetrycznie wygięte zszywki wykonane ze stopu tytanu, o wys. 3,8 mm, po zamknięciu 1,8 mm. Ładunek posiada chwytną powierzchnię, z wysuniętymi lożami zszywek ponad jego powierzchnię, zapobiegającą wysuwaniu się tkanki po zamknięciu staplera i podczas wystrzelenia zszywek. (12szt./op.)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5</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jc w:val="center"/>
              <w:rPr>
                <w:b/>
                <w:i/>
                <w:noProof/>
                <w:sz w:val="18"/>
                <w:szCs w:val="18"/>
                <w:lang w:val="pl-PL"/>
              </w:rPr>
            </w:pPr>
          </w:p>
        </w:tc>
      </w:tr>
      <w:tr w:rsidR="001A4EA4" w:rsidRPr="00430829"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22</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18"/>
                <w:szCs w:val="18"/>
                <w:lang w:val="pl-PL"/>
              </w:rPr>
            </w:pPr>
            <w:r w:rsidRPr="00430829">
              <w:rPr>
                <w:noProof/>
                <w:sz w:val="18"/>
                <w:szCs w:val="18"/>
                <w:lang w:val="pl-PL"/>
              </w:rPr>
              <w:t>Jednorazowy ładunek liniowy w kolorze zielonym do staplera endoskopowego, umożliwiającego wykonanie zespolenia na dł. 60 mm, ładowany w szczęki staplera. Ładunek do tkanki grubej wyposażony w asymetrycznie wygięte zszywki wykonane ze stopu tytanu, o wys. 4,1 mm, po zamknięciu 2,0 mm. Ładunek posiada chwytną powierzchnię, z wysuniętymi lożami zszywek ponad jego powierzchnię, zapobiegającą wysuwaniu się tkanki po zamknięciu staplera i podczas wystrzelenia zszywek. (12szt./op.)</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2</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jc w:val="center"/>
              <w:rPr>
                <w:b/>
                <w:i/>
                <w:noProof/>
                <w:sz w:val="18"/>
                <w:szCs w:val="18"/>
                <w:lang w:val="pl-PL"/>
              </w:rPr>
            </w:pPr>
          </w:p>
        </w:tc>
      </w:tr>
      <w:tr w:rsidR="001A4EA4" w:rsidRPr="00430829" w:rsidTr="00500AC8">
        <w:trPr>
          <w:cantSplit/>
          <w:trHeight w:val="722"/>
        </w:trPr>
        <w:tc>
          <w:tcPr>
            <w:tcW w:w="8712" w:type="dxa"/>
            <w:gridSpan w:val="5"/>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18"/>
                <w:szCs w:val="18"/>
                <w:lang w:val="pl-PL"/>
              </w:rPr>
            </w:pPr>
            <w:r w:rsidRPr="00430829">
              <w:rPr>
                <w:b/>
                <w:noProof/>
                <w:sz w:val="18"/>
                <w:szCs w:val="18"/>
                <w:lang w:val="pl-PL"/>
              </w:rPr>
              <w:t>RAZEM:</w:t>
            </w:r>
          </w:p>
        </w:tc>
        <w:tc>
          <w:tcPr>
            <w:tcW w:w="1188"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18"/>
                <w:szCs w:val="18"/>
                <w:lang w:val="pl-PL"/>
              </w:rPr>
            </w:pPr>
          </w:p>
        </w:tc>
        <w:tc>
          <w:tcPr>
            <w:tcW w:w="2040"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18"/>
                <w:szCs w:val="18"/>
                <w:lang w:val="pl-PL"/>
              </w:rPr>
            </w:pPr>
          </w:p>
        </w:tc>
        <w:tc>
          <w:tcPr>
            <w:tcW w:w="299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i/>
                <w:noProof/>
                <w:sz w:val="18"/>
                <w:szCs w:val="18"/>
                <w:lang w:val="pl-PL"/>
              </w:rPr>
            </w:pPr>
          </w:p>
        </w:tc>
      </w:tr>
    </w:tbl>
    <w:p w:rsidR="001A4EA4" w:rsidRPr="00430829" w:rsidRDefault="001A4EA4" w:rsidP="001A4EA4">
      <w:pPr>
        <w:widowControl/>
        <w:spacing w:after="200" w:line="276" w:lineRule="auto"/>
        <w:rPr>
          <w:rFonts w:eastAsia="Lucida Sans Unicode"/>
          <w:b/>
          <w:noProof/>
          <w:sz w:val="18"/>
          <w:szCs w:val="18"/>
          <w:lang w:val="pl-PL" w:eastAsia="ar-SA"/>
        </w:rPr>
      </w:pPr>
    </w:p>
    <w:p w:rsidR="001A4EA4" w:rsidRPr="00430829" w:rsidRDefault="001A4EA4" w:rsidP="001A4EA4">
      <w:pPr>
        <w:rPr>
          <w:b/>
          <w:noProof/>
          <w:color w:val="FF0000"/>
          <w:lang w:val="pl-PL"/>
        </w:rPr>
      </w:pPr>
    </w:p>
    <w:p w:rsidR="001A4EA4" w:rsidRPr="00430829" w:rsidRDefault="001A4EA4" w:rsidP="001A4EA4">
      <w:pPr>
        <w:rPr>
          <w:b/>
          <w:noProof/>
          <w:color w:val="FF0000"/>
          <w:lang w:val="pl-PL"/>
        </w:rPr>
      </w:pPr>
    </w:p>
    <w:p w:rsidR="001A4EA4" w:rsidRDefault="001A4EA4" w:rsidP="001A4EA4">
      <w:pPr>
        <w:rPr>
          <w:b/>
          <w:color w:val="FF0000"/>
          <w:lang w:val="pl-PL"/>
        </w:rPr>
      </w:pPr>
    </w:p>
    <w:p w:rsidR="001A4EA4" w:rsidRDefault="001A4EA4" w:rsidP="001A4EA4">
      <w:pPr>
        <w:rPr>
          <w:b/>
          <w:color w:val="FF0000"/>
          <w:lang w:val="pl-PL"/>
        </w:rPr>
      </w:pPr>
    </w:p>
    <w:p w:rsidR="001A4EA4" w:rsidRDefault="001A4EA4" w:rsidP="001A4EA4">
      <w:pPr>
        <w:rPr>
          <w:b/>
          <w:color w:val="FF0000"/>
          <w:lang w:val="pl-PL"/>
        </w:rPr>
      </w:pPr>
    </w:p>
    <w:p w:rsidR="001A4EA4" w:rsidRDefault="001A4EA4" w:rsidP="001A4EA4">
      <w:pPr>
        <w:rPr>
          <w:b/>
          <w:color w:val="FF0000"/>
          <w:lang w:val="pl-PL"/>
        </w:rPr>
      </w:pPr>
    </w:p>
    <w:p w:rsidR="001A4EA4" w:rsidRDefault="001A4EA4" w:rsidP="001A4EA4">
      <w:pPr>
        <w:rPr>
          <w:b/>
          <w:color w:val="FF0000"/>
          <w:lang w:val="pl-PL"/>
        </w:rPr>
      </w:pPr>
    </w:p>
    <w:p w:rsidR="001A4EA4" w:rsidRDefault="001A4EA4" w:rsidP="001A4EA4">
      <w:pPr>
        <w:rPr>
          <w:b/>
          <w:color w:val="FF0000"/>
          <w:lang w:val="pl-PL"/>
        </w:rPr>
      </w:pPr>
    </w:p>
    <w:p w:rsidR="001A4EA4" w:rsidRDefault="001A4EA4" w:rsidP="001A4EA4">
      <w:pPr>
        <w:rPr>
          <w:b/>
          <w:color w:val="FF0000"/>
          <w:lang w:val="pl-PL"/>
        </w:rPr>
      </w:pPr>
    </w:p>
    <w:p w:rsidR="001A4EA4" w:rsidRDefault="001A4EA4" w:rsidP="001A4EA4">
      <w:pPr>
        <w:rPr>
          <w:b/>
          <w:color w:val="FF0000"/>
          <w:lang w:val="pl-PL"/>
        </w:rPr>
      </w:pPr>
    </w:p>
    <w:p w:rsidR="001A4EA4" w:rsidRDefault="001A4EA4" w:rsidP="001A4EA4">
      <w:pPr>
        <w:rPr>
          <w:b/>
          <w:color w:val="FF0000"/>
          <w:lang w:val="pl-PL"/>
        </w:rPr>
      </w:pPr>
    </w:p>
    <w:p w:rsidR="001A4EA4" w:rsidRDefault="001A4EA4" w:rsidP="001A4EA4">
      <w:pPr>
        <w:rPr>
          <w:b/>
          <w:color w:val="FF0000"/>
          <w:lang w:val="pl-PL"/>
        </w:rPr>
      </w:pPr>
    </w:p>
    <w:p w:rsidR="001A4EA4" w:rsidRDefault="001A4EA4" w:rsidP="001A4EA4">
      <w:pPr>
        <w:rPr>
          <w:b/>
          <w:color w:val="FF0000"/>
          <w:lang w:val="pl-PL"/>
        </w:rPr>
      </w:pPr>
    </w:p>
    <w:p w:rsidR="001A4EA4" w:rsidRDefault="001A4EA4" w:rsidP="001A4EA4">
      <w:pPr>
        <w:rPr>
          <w:b/>
          <w:color w:val="FF0000"/>
          <w:lang w:val="pl-PL"/>
        </w:rPr>
      </w:pPr>
    </w:p>
    <w:p w:rsidR="001A4EA4" w:rsidRDefault="001A4EA4" w:rsidP="001A4EA4">
      <w:pPr>
        <w:rPr>
          <w:b/>
          <w:color w:val="FF0000"/>
          <w:lang w:val="pl-PL"/>
        </w:rPr>
      </w:pPr>
    </w:p>
    <w:p w:rsidR="001A4EA4" w:rsidRDefault="001A4EA4" w:rsidP="001A4EA4">
      <w:pPr>
        <w:rPr>
          <w:b/>
          <w:color w:val="FF0000"/>
          <w:lang w:val="pl-PL"/>
        </w:rPr>
      </w:pPr>
    </w:p>
    <w:p w:rsidR="001A4EA4" w:rsidRPr="002A4F04" w:rsidRDefault="001A4EA4" w:rsidP="001A4EA4">
      <w:pPr>
        <w:rPr>
          <w:b/>
          <w:sz w:val="22"/>
          <w:szCs w:val="22"/>
        </w:rPr>
      </w:pPr>
      <w:r w:rsidRPr="002A4F04">
        <w:rPr>
          <w:b/>
          <w:sz w:val="22"/>
          <w:szCs w:val="22"/>
        </w:rPr>
        <w:lastRenderedPageBreak/>
        <w:t xml:space="preserve">Pakiet nr 14 </w:t>
      </w:r>
    </w:p>
    <w:p w:rsidR="001A4EA4" w:rsidRPr="002A4F04" w:rsidRDefault="001A4EA4" w:rsidP="001A4EA4">
      <w:pPr>
        <w:rPr>
          <w:b/>
          <w:sz w:val="22"/>
          <w:szCs w:val="22"/>
        </w:rPr>
      </w:pPr>
    </w:p>
    <w:p w:rsidR="001A4EA4" w:rsidRPr="002A4F04" w:rsidRDefault="001A4EA4" w:rsidP="001A4EA4">
      <w:pPr>
        <w:rPr>
          <w:b/>
          <w:sz w:val="22"/>
          <w:szCs w:val="22"/>
        </w:rPr>
      </w:pPr>
      <w:r w:rsidRPr="002A4F04">
        <w:rPr>
          <w:b/>
          <w:sz w:val="22"/>
          <w:szCs w:val="22"/>
        </w:rPr>
        <w:t>Nici proktologiczne</w:t>
      </w:r>
    </w:p>
    <w:p w:rsidR="001A4EA4" w:rsidRPr="008C57D8" w:rsidRDefault="001A4EA4" w:rsidP="001A4EA4">
      <w:pPr>
        <w:rPr>
          <w:sz w:val="18"/>
          <w:szCs w:val="18"/>
        </w:rPr>
      </w:pPr>
    </w:p>
    <w:tbl>
      <w:tblPr>
        <w:tblW w:w="14943" w:type="dxa"/>
        <w:tblInd w:w="-205" w:type="dxa"/>
        <w:tblLayout w:type="fixed"/>
        <w:tblLook w:val="04A0" w:firstRow="1" w:lastRow="0" w:firstColumn="1" w:lastColumn="0" w:noHBand="0" w:noVBand="1"/>
      </w:tblPr>
      <w:tblGrid>
        <w:gridCol w:w="484"/>
        <w:gridCol w:w="4111"/>
        <w:gridCol w:w="1134"/>
        <w:gridCol w:w="992"/>
        <w:gridCol w:w="992"/>
        <w:gridCol w:w="992"/>
        <w:gridCol w:w="851"/>
        <w:gridCol w:w="850"/>
        <w:gridCol w:w="709"/>
        <w:gridCol w:w="851"/>
        <w:gridCol w:w="851"/>
        <w:gridCol w:w="851"/>
        <w:gridCol w:w="1275"/>
      </w:tblGrid>
      <w:tr w:rsidR="001A4EA4" w:rsidRPr="008C57D8" w:rsidTr="00500AC8">
        <w:trPr>
          <w:trHeight w:val="491"/>
        </w:trPr>
        <w:tc>
          <w:tcPr>
            <w:tcW w:w="484" w:type="dxa"/>
            <w:tcBorders>
              <w:top w:val="single" w:sz="4" w:space="0" w:color="000000"/>
              <w:left w:val="single" w:sz="4" w:space="0" w:color="000000"/>
              <w:bottom w:val="single" w:sz="4" w:space="0" w:color="000000"/>
              <w:right w:val="nil"/>
            </w:tcBorders>
            <w:vAlign w:val="center"/>
            <w:hideMark/>
          </w:tcPr>
          <w:p w:rsidR="001A4EA4" w:rsidRPr="008C57D8" w:rsidRDefault="001A4EA4" w:rsidP="00500AC8">
            <w:pPr>
              <w:snapToGrid w:val="0"/>
              <w:jc w:val="center"/>
              <w:rPr>
                <w:b/>
                <w:sz w:val="18"/>
                <w:szCs w:val="18"/>
              </w:rPr>
            </w:pPr>
            <w:r w:rsidRPr="008C57D8">
              <w:rPr>
                <w:b/>
                <w:sz w:val="18"/>
                <w:szCs w:val="18"/>
              </w:rPr>
              <w:t>Lp.</w:t>
            </w:r>
          </w:p>
        </w:tc>
        <w:tc>
          <w:tcPr>
            <w:tcW w:w="4111" w:type="dxa"/>
            <w:tcBorders>
              <w:top w:val="single" w:sz="4" w:space="0" w:color="000000"/>
              <w:left w:val="single" w:sz="4" w:space="0" w:color="000000"/>
              <w:bottom w:val="single" w:sz="4" w:space="0" w:color="000000"/>
              <w:right w:val="nil"/>
            </w:tcBorders>
            <w:vAlign w:val="center"/>
            <w:hideMark/>
          </w:tcPr>
          <w:p w:rsidR="001A4EA4" w:rsidRPr="0082112B" w:rsidRDefault="001A4EA4" w:rsidP="00500AC8">
            <w:pPr>
              <w:snapToGrid w:val="0"/>
              <w:jc w:val="center"/>
              <w:rPr>
                <w:b/>
                <w:sz w:val="18"/>
                <w:szCs w:val="18"/>
              </w:rPr>
            </w:pPr>
            <w:r w:rsidRPr="0082112B">
              <w:rPr>
                <w:b/>
                <w:sz w:val="18"/>
                <w:szCs w:val="18"/>
              </w:rPr>
              <w:t>Asortyment szczegółowy</w:t>
            </w:r>
          </w:p>
        </w:tc>
        <w:tc>
          <w:tcPr>
            <w:tcW w:w="1134" w:type="dxa"/>
            <w:tcBorders>
              <w:top w:val="single" w:sz="4" w:space="0" w:color="000000"/>
              <w:left w:val="single" w:sz="4" w:space="0" w:color="000000"/>
              <w:bottom w:val="single" w:sz="4" w:space="0" w:color="000000"/>
              <w:right w:val="nil"/>
            </w:tcBorders>
            <w:vAlign w:val="center"/>
            <w:hideMark/>
          </w:tcPr>
          <w:p w:rsidR="001A4EA4" w:rsidRPr="0082112B" w:rsidRDefault="001A4EA4" w:rsidP="00500AC8">
            <w:pPr>
              <w:snapToGrid w:val="0"/>
              <w:jc w:val="center"/>
              <w:rPr>
                <w:b/>
                <w:sz w:val="18"/>
                <w:szCs w:val="18"/>
              </w:rPr>
            </w:pPr>
            <w:r w:rsidRPr="0082112B">
              <w:rPr>
                <w:b/>
                <w:sz w:val="18"/>
                <w:szCs w:val="18"/>
              </w:rPr>
              <w:t>Opis</w:t>
            </w:r>
          </w:p>
        </w:tc>
        <w:tc>
          <w:tcPr>
            <w:tcW w:w="992" w:type="dxa"/>
            <w:tcBorders>
              <w:top w:val="single" w:sz="4" w:space="0" w:color="000000"/>
              <w:left w:val="single" w:sz="4" w:space="0" w:color="000000"/>
              <w:bottom w:val="single" w:sz="4" w:space="0" w:color="000000"/>
              <w:right w:val="nil"/>
            </w:tcBorders>
            <w:vAlign w:val="center"/>
            <w:hideMark/>
          </w:tcPr>
          <w:p w:rsidR="001A4EA4" w:rsidRPr="0082112B" w:rsidRDefault="001A4EA4" w:rsidP="00500AC8">
            <w:pPr>
              <w:snapToGrid w:val="0"/>
              <w:rPr>
                <w:b/>
                <w:sz w:val="18"/>
                <w:szCs w:val="18"/>
              </w:rPr>
            </w:pPr>
            <w:r w:rsidRPr="0082112B">
              <w:rPr>
                <w:b/>
                <w:sz w:val="18"/>
                <w:szCs w:val="18"/>
              </w:rPr>
              <w:t>Grubość nici</w:t>
            </w:r>
          </w:p>
        </w:tc>
        <w:tc>
          <w:tcPr>
            <w:tcW w:w="992" w:type="dxa"/>
            <w:tcBorders>
              <w:top w:val="single" w:sz="4" w:space="0" w:color="000000"/>
              <w:left w:val="single" w:sz="4" w:space="0" w:color="000000"/>
              <w:bottom w:val="single" w:sz="4" w:space="0" w:color="000000"/>
              <w:right w:val="nil"/>
            </w:tcBorders>
            <w:vAlign w:val="center"/>
            <w:hideMark/>
          </w:tcPr>
          <w:p w:rsidR="001A4EA4" w:rsidRPr="0082112B" w:rsidRDefault="001A4EA4" w:rsidP="00500AC8">
            <w:pPr>
              <w:snapToGrid w:val="0"/>
              <w:jc w:val="center"/>
              <w:rPr>
                <w:b/>
                <w:sz w:val="18"/>
                <w:szCs w:val="18"/>
              </w:rPr>
            </w:pPr>
            <w:r w:rsidRPr="0082112B">
              <w:rPr>
                <w:b/>
                <w:sz w:val="18"/>
                <w:szCs w:val="18"/>
              </w:rPr>
              <w:t>Rozmiar igły - mm</w:t>
            </w:r>
          </w:p>
        </w:tc>
        <w:tc>
          <w:tcPr>
            <w:tcW w:w="992" w:type="dxa"/>
            <w:tcBorders>
              <w:top w:val="single" w:sz="4" w:space="0" w:color="000000"/>
              <w:left w:val="single" w:sz="4" w:space="0" w:color="000000"/>
              <w:bottom w:val="single" w:sz="4" w:space="0" w:color="000000"/>
              <w:right w:val="nil"/>
            </w:tcBorders>
            <w:vAlign w:val="center"/>
            <w:hideMark/>
          </w:tcPr>
          <w:p w:rsidR="001A4EA4" w:rsidRPr="0082112B" w:rsidRDefault="001A4EA4" w:rsidP="00500AC8">
            <w:pPr>
              <w:snapToGrid w:val="0"/>
              <w:jc w:val="center"/>
              <w:rPr>
                <w:b/>
                <w:sz w:val="18"/>
                <w:szCs w:val="18"/>
              </w:rPr>
            </w:pPr>
            <w:r w:rsidRPr="0082112B">
              <w:rPr>
                <w:b/>
                <w:sz w:val="18"/>
                <w:szCs w:val="18"/>
              </w:rPr>
              <w:t>Długość nici -cm</w:t>
            </w:r>
          </w:p>
        </w:tc>
        <w:tc>
          <w:tcPr>
            <w:tcW w:w="851" w:type="dxa"/>
            <w:tcBorders>
              <w:top w:val="single" w:sz="4" w:space="0" w:color="000000"/>
              <w:left w:val="single" w:sz="4" w:space="0" w:color="000000"/>
              <w:bottom w:val="single" w:sz="4" w:space="0" w:color="000000"/>
              <w:right w:val="nil"/>
            </w:tcBorders>
            <w:vAlign w:val="center"/>
            <w:hideMark/>
          </w:tcPr>
          <w:p w:rsidR="001A4EA4" w:rsidRPr="0082112B" w:rsidRDefault="001A4EA4" w:rsidP="00500AC8">
            <w:pPr>
              <w:snapToGrid w:val="0"/>
              <w:jc w:val="center"/>
              <w:rPr>
                <w:b/>
                <w:sz w:val="18"/>
                <w:szCs w:val="18"/>
              </w:rPr>
            </w:pPr>
            <w:r w:rsidRPr="0082112B">
              <w:rPr>
                <w:b/>
                <w:sz w:val="18"/>
                <w:szCs w:val="18"/>
              </w:rPr>
              <w:t>Ilość szt. na 12 m-cy</w:t>
            </w:r>
          </w:p>
        </w:tc>
        <w:tc>
          <w:tcPr>
            <w:tcW w:w="850" w:type="dxa"/>
            <w:tcBorders>
              <w:top w:val="single" w:sz="4" w:space="0" w:color="000000"/>
              <w:left w:val="single" w:sz="4" w:space="0" w:color="000000"/>
              <w:bottom w:val="single" w:sz="4" w:space="0" w:color="000000"/>
              <w:right w:val="nil"/>
            </w:tcBorders>
            <w:vAlign w:val="center"/>
            <w:hideMark/>
          </w:tcPr>
          <w:p w:rsidR="001A4EA4" w:rsidRPr="0082112B" w:rsidRDefault="001A4EA4" w:rsidP="00500AC8">
            <w:pPr>
              <w:snapToGrid w:val="0"/>
              <w:jc w:val="center"/>
              <w:rPr>
                <w:b/>
                <w:sz w:val="18"/>
                <w:szCs w:val="18"/>
              </w:rPr>
            </w:pPr>
            <w:r w:rsidRPr="0082112B">
              <w:rPr>
                <w:b/>
                <w:sz w:val="18"/>
                <w:szCs w:val="18"/>
              </w:rPr>
              <w:t>Cena netto</w:t>
            </w:r>
          </w:p>
        </w:tc>
        <w:tc>
          <w:tcPr>
            <w:tcW w:w="709" w:type="dxa"/>
            <w:tcBorders>
              <w:top w:val="single" w:sz="4" w:space="0" w:color="000000"/>
              <w:left w:val="single" w:sz="4" w:space="0" w:color="000000"/>
              <w:bottom w:val="single" w:sz="4" w:space="0" w:color="000000"/>
              <w:right w:val="nil"/>
            </w:tcBorders>
            <w:vAlign w:val="center"/>
            <w:hideMark/>
          </w:tcPr>
          <w:p w:rsidR="001A4EA4" w:rsidRPr="0082112B" w:rsidRDefault="001A4EA4" w:rsidP="00500AC8">
            <w:pPr>
              <w:snapToGrid w:val="0"/>
              <w:jc w:val="center"/>
              <w:rPr>
                <w:b/>
                <w:sz w:val="18"/>
                <w:szCs w:val="18"/>
              </w:rPr>
            </w:pPr>
            <w:r w:rsidRPr="0082112B">
              <w:rPr>
                <w:b/>
                <w:sz w:val="18"/>
                <w:szCs w:val="18"/>
              </w:rPr>
              <w:t xml:space="preserve">Cena brutto </w:t>
            </w:r>
          </w:p>
        </w:tc>
        <w:tc>
          <w:tcPr>
            <w:tcW w:w="851" w:type="dxa"/>
            <w:tcBorders>
              <w:top w:val="single" w:sz="4" w:space="0" w:color="000000"/>
              <w:left w:val="single" w:sz="4" w:space="0" w:color="000000"/>
              <w:bottom w:val="single" w:sz="4" w:space="0" w:color="000000"/>
              <w:right w:val="single" w:sz="4" w:space="0" w:color="000000"/>
            </w:tcBorders>
          </w:tcPr>
          <w:p w:rsidR="001A4EA4" w:rsidRDefault="001A4EA4" w:rsidP="00500AC8">
            <w:pPr>
              <w:snapToGrid w:val="0"/>
              <w:jc w:val="center"/>
              <w:rPr>
                <w:b/>
                <w:sz w:val="18"/>
                <w:szCs w:val="18"/>
              </w:rPr>
            </w:pPr>
          </w:p>
          <w:p w:rsidR="001A4EA4" w:rsidRPr="0082112B" w:rsidRDefault="001A4EA4" w:rsidP="00500AC8">
            <w:pPr>
              <w:snapToGrid w:val="0"/>
              <w:rPr>
                <w:b/>
                <w:sz w:val="18"/>
                <w:szCs w:val="18"/>
              </w:rPr>
            </w:pPr>
            <w:r>
              <w:rPr>
                <w:b/>
                <w:sz w:val="18"/>
                <w:szCs w:val="18"/>
              </w:rPr>
              <w:t>Stawka vat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A4EA4" w:rsidRDefault="001A4EA4" w:rsidP="00500AC8">
            <w:pPr>
              <w:snapToGrid w:val="0"/>
              <w:rPr>
                <w:b/>
                <w:sz w:val="18"/>
                <w:szCs w:val="18"/>
              </w:rPr>
            </w:pPr>
          </w:p>
          <w:p w:rsidR="001A4EA4" w:rsidRPr="0082112B" w:rsidRDefault="001A4EA4" w:rsidP="00500AC8">
            <w:pPr>
              <w:snapToGrid w:val="0"/>
              <w:rPr>
                <w:b/>
                <w:sz w:val="18"/>
                <w:szCs w:val="18"/>
              </w:rPr>
            </w:pPr>
            <w:r w:rsidRPr="0082112B">
              <w:rPr>
                <w:b/>
                <w:sz w:val="18"/>
                <w:szCs w:val="18"/>
              </w:rPr>
              <w:t>Wartość netto</w:t>
            </w:r>
          </w:p>
        </w:tc>
        <w:tc>
          <w:tcPr>
            <w:tcW w:w="851" w:type="dxa"/>
            <w:tcBorders>
              <w:top w:val="single" w:sz="4" w:space="0" w:color="000000"/>
              <w:left w:val="single" w:sz="4" w:space="0" w:color="000000"/>
              <w:bottom w:val="single" w:sz="4" w:space="0" w:color="000000"/>
              <w:right w:val="single" w:sz="4" w:space="0" w:color="000000"/>
            </w:tcBorders>
          </w:tcPr>
          <w:p w:rsidR="001A4EA4" w:rsidRDefault="001A4EA4" w:rsidP="00500AC8">
            <w:pPr>
              <w:snapToGrid w:val="0"/>
              <w:jc w:val="center"/>
              <w:rPr>
                <w:b/>
                <w:sz w:val="18"/>
                <w:szCs w:val="18"/>
              </w:rPr>
            </w:pPr>
          </w:p>
          <w:p w:rsidR="001A4EA4" w:rsidRPr="0082112B" w:rsidRDefault="001A4EA4" w:rsidP="00500AC8">
            <w:pPr>
              <w:snapToGrid w:val="0"/>
              <w:jc w:val="center"/>
              <w:rPr>
                <w:b/>
                <w:sz w:val="18"/>
                <w:szCs w:val="18"/>
              </w:rPr>
            </w:pPr>
            <w:r w:rsidRPr="0082112B">
              <w:rPr>
                <w:b/>
                <w:sz w:val="18"/>
                <w:szCs w:val="18"/>
              </w:rPr>
              <w:t>Wartość brutto</w:t>
            </w:r>
          </w:p>
        </w:tc>
        <w:tc>
          <w:tcPr>
            <w:tcW w:w="1275" w:type="dxa"/>
            <w:tcBorders>
              <w:top w:val="single" w:sz="4" w:space="0" w:color="000000"/>
              <w:left w:val="single" w:sz="4" w:space="0" w:color="000000"/>
              <w:bottom w:val="single" w:sz="4" w:space="0" w:color="000000"/>
              <w:right w:val="single" w:sz="4" w:space="0" w:color="000000"/>
            </w:tcBorders>
          </w:tcPr>
          <w:p w:rsidR="001A4EA4" w:rsidRPr="0082112B" w:rsidRDefault="001A4EA4" w:rsidP="00500AC8">
            <w:pPr>
              <w:snapToGrid w:val="0"/>
              <w:jc w:val="center"/>
              <w:rPr>
                <w:b/>
                <w:sz w:val="18"/>
                <w:szCs w:val="18"/>
              </w:rPr>
            </w:pPr>
            <w:r w:rsidRPr="0082112B">
              <w:rPr>
                <w:b/>
                <w:sz w:val="18"/>
                <w:szCs w:val="18"/>
              </w:rPr>
              <w:t>Producent i</w:t>
            </w:r>
            <w:r w:rsidRPr="0082112B">
              <w:rPr>
                <w:b/>
                <w:sz w:val="18"/>
                <w:szCs w:val="18"/>
              </w:rPr>
              <w:br/>
              <w:t>numer katalogowy</w:t>
            </w:r>
          </w:p>
        </w:tc>
      </w:tr>
      <w:tr w:rsidR="001A4EA4" w:rsidRPr="008C57D8" w:rsidTr="00500AC8">
        <w:trPr>
          <w:trHeight w:val="1380"/>
        </w:trPr>
        <w:tc>
          <w:tcPr>
            <w:tcW w:w="484" w:type="dxa"/>
            <w:vMerge w:val="restart"/>
            <w:tcBorders>
              <w:top w:val="single" w:sz="4" w:space="0" w:color="000000"/>
              <w:left w:val="single" w:sz="4" w:space="0" w:color="000000"/>
              <w:right w:val="nil"/>
            </w:tcBorders>
            <w:vAlign w:val="center"/>
            <w:hideMark/>
          </w:tcPr>
          <w:p w:rsidR="001A4EA4" w:rsidRPr="008C57D8" w:rsidRDefault="001A4EA4" w:rsidP="00500AC8">
            <w:pPr>
              <w:snapToGrid w:val="0"/>
              <w:jc w:val="center"/>
              <w:rPr>
                <w:sz w:val="18"/>
                <w:szCs w:val="18"/>
              </w:rPr>
            </w:pPr>
            <w:r w:rsidRPr="008C57D8">
              <w:rPr>
                <w:sz w:val="18"/>
                <w:szCs w:val="18"/>
              </w:rPr>
              <w:t>1</w:t>
            </w:r>
          </w:p>
        </w:tc>
        <w:tc>
          <w:tcPr>
            <w:tcW w:w="4111" w:type="dxa"/>
            <w:vMerge w:val="restart"/>
            <w:tcBorders>
              <w:top w:val="single" w:sz="4" w:space="0" w:color="000000"/>
              <w:left w:val="single" w:sz="4" w:space="0" w:color="000000"/>
              <w:right w:val="nil"/>
            </w:tcBorders>
            <w:vAlign w:val="center"/>
            <w:hideMark/>
          </w:tcPr>
          <w:p w:rsidR="001A4EA4" w:rsidRPr="008C57D8" w:rsidRDefault="001A4EA4" w:rsidP="00500AC8">
            <w:pPr>
              <w:snapToGrid w:val="0"/>
              <w:jc w:val="both"/>
              <w:rPr>
                <w:sz w:val="18"/>
                <w:szCs w:val="18"/>
              </w:rPr>
            </w:pPr>
            <w:r w:rsidRPr="008C57D8">
              <w:rPr>
                <w:sz w:val="18"/>
                <w:szCs w:val="18"/>
              </w:rPr>
              <w:t>Antybakteryjny szew chirurgiczny, syntetyczny jednowłóknowy, wchłanialny wykonany z polydioksanonu, z dodatkiem antyseptyku (triklosanu), który posiada potwierdzone testami in-vitro działanie hamujące wzrost drobnoustrojów chorobotwórczych najczęściej wywołujących infekcje pooperacyjne: Staphylococcus aureus, Staphylococcus epidermidis, Metycylinooporny</w:t>
            </w:r>
            <w:r>
              <w:rPr>
                <w:sz w:val="18"/>
                <w:szCs w:val="18"/>
              </w:rPr>
              <w:t xml:space="preserve"> </w:t>
            </w:r>
            <w:r w:rsidRPr="008C57D8">
              <w:rPr>
                <w:sz w:val="18"/>
                <w:szCs w:val="18"/>
              </w:rPr>
              <w:t>Staphylococcus aureus (MRSA), Metycylinooporny</w:t>
            </w:r>
            <w:r>
              <w:rPr>
                <w:sz w:val="18"/>
                <w:szCs w:val="18"/>
              </w:rPr>
              <w:t xml:space="preserve"> </w:t>
            </w:r>
            <w:r w:rsidRPr="008C57D8">
              <w:rPr>
                <w:sz w:val="18"/>
                <w:szCs w:val="18"/>
              </w:rPr>
              <w:t>Staphylococcus epidermidis (MRSE), Escherichia coli, Klebsiella pneumoniae. Okres podtrzymywania tkankowego do 90 dni. Okres wchłaniania 182 - 238 dni.</w:t>
            </w:r>
          </w:p>
        </w:tc>
        <w:tc>
          <w:tcPr>
            <w:tcW w:w="1134" w:type="dxa"/>
            <w:tcBorders>
              <w:top w:val="single" w:sz="4" w:space="0" w:color="000000"/>
              <w:left w:val="single" w:sz="4" w:space="0" w:color="000000"/>
              <w:bottom w:val="single" w:sz="4" w:space="0" w:color="000000"/>
              <w:right w:val="nil"/>
            </w:tcBorders>
            <w:vAlign w:val="center"/>
            <w:hideMark/>
          </w:tcPr>
          <w:p w:rsidR="001A4EA4" w:rsidRPr="008C57D8" w:rsidRDefault="001A4EA4" w:rsidP="00500AC8">
            <w:pPr>
              <w:snapToGrid w:val="0"/>
              <w:jc w:val="center"/>
              <w:rPr>
                <w:sz w:val="18"/>
                <w:szCs w:val="18"/>
              </w:rPr>
            </w:pPr>
            <w:r w:rsidRPr="008C57D8">
              <w:rPr>
                <w:sz w:val="18"/>
                <w:szCs w:val="18"/>
              </w:rPr>
              <w:t>1/2 koła,</w:t>
            </w:r>
          </w:p>
          <w:p w:rsidR="001A4EA4" w:rsidRPr="008C57D8" w:rsidRDefault="001A4EA4" w:rsidP="00500AC8">
            <w:pPr>
              <w:snapToGrid w:val="0"/>
              <w:jc w:val="center"/>
              <w:rPr>
                <w:sz w:val="18"/>
                <w:szCs w:val="18"/>
              </w:rPr>
            </w:pPr>
            <w:r w:rsidRPr="008C57D8">
              <w:rPr>
                <w:sz w:val="18"/>
                <w:szCs w:val="18"/>
              </w:rPr>
              <w:t>igła okrągła</w:t>
            </w:r>
          </w:p>
          <w:p w:rsidR="001A4EA4" w:rsidRPr="008C57D8" w:rsidRDefault="001A4EA4" w:rsidP="00500AC8">
            <w:pPr>
              <w:snapToGrid w:val="0"/>
              <w:jc w:val="center"/>
              <w:rPr>
                <w:sz w:val="18"/>
                <w:szCs w:val="18"/>
              </w:rPr>
            </w:pPr>
            <w:r w:rsidRPr="008C57D8">
              <w:rPr>
                <w:sz w:val="18"/>
                <w:szCs w:val="18"/>
              </w:rPr>
              <w:t>posiada wzdłużne rowkowanie w części imadłowej</w:t>
            </w:r>
          </w:p>
        </w:tc>
        <w:tc>
          <w:tcPr>
            <w:tcW w:w="992" w:type="dxa"/>
            <w:tcBorders>
              <w:top w:val="single" w:sz="4" w:space="0" w:color="000000"/>
              <w:left w:val="single" w:sz="4" w:space="0" w:color="000000"/>
              <w:right w:val="nil"/>
            </w:tcBorders>
            <w:vAlign w:val="center"/>
            <w:hideMark/>
          </w:tcPr>
          <w:p w:rsidR="001A4EA4" w:rsidRPr="008C57D8" w:rsidRDefault="001A4EA4" w:rsidP="00500AC8">
            <w:pPr>
              <w:snapToGrid w:val="0"/>
              <w:rPr>
                <w:b/>
                <w:sz w:val="18"/>
                <w:szCs w:val="18"/>
              </w:rPr>
            </w:pPr>
            <w:r w:rsidRPr="008C57D8">
              <w:rPr>
                <w:b/>
                <w:sz w:val="18"/>
                <w:szCs w:val="18"/>
              </w:rPr>
              <w:t xml:space="preserve">    4/0</w:t>
            </w:r>
          </w:p>
        </w:tc>
        <w:tc>
          <w:tcPr>
            <w:tcW w:w="992"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rPr>
                <w:sz w:val="18"/>
                <w:szCs w:val="18"/>
              </w:rPr>
            </w:pPr>
          </w:p>
          <w:p w:rsidR="001A4EA4" w:rsidRDefault="001A4EA4" w:rsidP="00500AC8">
            <w:pPr>
              <w:snapToGrid w:val="0"/>
              <w:rPr>
                <w:sz w:val="18"/>
                <w:szCs w:val="18"/>
              </w:rPr>
            </w:pPr>
          </w:p>
          <w:p w:rsidR="001A4EA4" w:rsidRDefault="001A4EA4" w:rsidP="00500AC8">
            <w:pPr>
              <w:snapToGrid w:val="0"/>
              <w:rPr>
                <w:sz w:val="18"/>
                <w:szCs w:val="18"/>
              </w:rPr>
            </w:pPr>
          </w:p>
          <w:p w:rsidR="001A4EA4" w:rsidRPr="008C57D8" w:rsidRDefault="001A4EA4" w:rsidP="00500AC8">
            <w:pPr>
              <w:snapToGrid w:val="0"/>
              <w:rPr>
                <w:sz w:val="18"/>
                <w:szCs w:val="18"/>
              </w:rPr>
            </w:pPr>
            <w:r>
              <w:rPr>
                <w:sz w:val="18"/>
                <w:szCs w:val="18"/>
              </w:rPr>
              <w:t xml:space="preserve"> </w:t>
            </w:r>
            <w:r w:rsidRPr="008C57D8">
              <w:rPr>
                <w:sz w:val="18"/>
                <w:szCs w:val="18"/>
              </w:rPr>
              <w:t>26 mm</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r w:rsidRPr="008C57D8">
              <w:rPr>
                <w:sz w:val="18"/>
                <w:szCs w:val="18"/>
              </w:rPr>
              <w:t>26 mm</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tc>
        <w:tc>
          <w:tcPr>
            <w:tcW w:w="992"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Default="001A4EA4" w:rsidP="00500AC8">
            <w:pPr>
              <w:snapToGrid w:val="0"/>
              <w:jc w:val="center"/>
              <w:rPr>
                <w:sz w:val="18"/>
                <w:szCs w:val="18"/>
              </w:rPr>
            </w:pPr>
          </w:p>
          <w:p w:rsidR="001A4EA4" w:rsidRPr="008C57D8" w:rsidRDefault="001A4EA4" w:rsidP="00500AC8">
            <w:pPr>
              <w:snapToGrid w:val="0"/>
              <w:jc w:val="center"/>
              <w:rPr>
                <w:sz w:val="18"/>
                <w:szCs w:val="18"/>
              </w:rPr>
            </w:pPr>
            <w:r w:rsidRPr="008C57D8">
              <w:rPr>
                <w:sz w:val="18"/>
                <w:szCs w:val="18"/>
              </w:rPr>
              <w:t>70 cm</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r w:rsidRPr="008C57D8">
              <w:rPr>
                <w:sz w:val="18"/>
                <w:szCs w:val="18"/>
              </w:rPr>
              <w:t>70 cm</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tc>
        <w:tc>
          <w:tcPr>
            <w:tcW w:w="851"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Default="001A4EA4" w:rsidP="00500AC8">
            <w:pPr>
              <w:snapToGrid w:val="0"/>
              <w:jc w:val="center"/>
              <w:rPr>
                <w:sz w:val="18"/>
                <w:szCs w:val="18"/>
              </w:rPr>
            </w:pPr>
          </w:p>
          <w:p w:rsidR="001A4EA4" w:rsidRPr="008C57D8" w:rsidRDefault="001A4EA4" w:rsidP="00500AC8">
            <w:pPr>
              <w:snapToGrid w:val="0"/>
              <w:jc w:val="center"/>
              <w:rPr>
                <w:sz w:val="18"/>
                <w:szCs w:val="18"/>
              </w:rPr>
            </w:pPr>
            <w:r>
              <w:rPr>
                <w:sz w:val="18"/>
                <w:szCs w:val="18"/>
              </w:rPr>
              <w:t>360</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r>
              <w:rPr>
                <w:sz w:val="18"/>
                <w:szCs w:val="18"/>
              </w:rPr>
              <w:t>360</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tc>
        <w:tc>
          <w:tcPr>
            <w:tcW w:w="850"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pPr>
          </w:p>
        </w:tc>
        <w:tc>
          <w:tcPr>
            <w:tcW w:w="709"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pPr>
          </w:p>
        </w:tc>
        <w:tc>
          <w:tcPr>
            <w:tcW w:w="851" w:type="dxa"/>
            <w:vMerge w:val="restart"/>
            <w:tcBorders>
              <w:top w:val="single" w:sz="4" w:space="0" w:color="000000"/>
              <w:left w:val="single" w:sz="4" w:space="0" w:color="000000"/>
              <w:right w:val="single" w:sz="4" w:space="0" w:color="000000"/>
            </w:tcBorders>
          </w:tcPr>
          <w:p w:rsidR="001A4EA4" w:rsidRPr="008C57D8" w:rsidRDefault="001A4EA4" w:rsidP="00500AC8">
            <w:pPr>
              <w:snapToGrid w:val="0"/>
              <w:jc w:val="center"/>
            </w:pPr>
          </w:p>
        </w:tc>
        <w:tc>
          <w:tcPr>
            <w:tcW w:w="851" w:type="dxa"/>
            <w:vMerge w:val="restart"/>
            <w:tcBorders>
              <w:top w:val="single" w:sz="4" w:space="0" w:color="000000"/>
              <w:left w:val="single" w:sz="4" w:space="0" w:color="000000"/>
              <w:right w:val="single" w:sz="4" w:space="0" w:color="000000"/>
            </w:tcBorders>
            <w:vAlign w:val="center"/>
          </w:tcPr>
          <w:p w:rsidR="001A4EA4" w:rsidRPr="008C57D8" w:rsidRDefault="001A4EA4" w:rsidP="00500AC8">
            <w:pPr>
              <w:snapToGrid w:val="0"/>
              <w:jc w:val="center"/>
            </w:pPr>
          </w:p>
        </w:tc>
        <w:tc>
          <w:tcPr>
            <w:tcW w:w="851" w:type="dxa"/>
            <w:vMerge w:val="restart"/>
            <w:tcBorders>
              <w:top w:val="single" w:sz="4" w:space="0" w:color="000000"/>
              <w:left w:val="single" w:sz="4" w:space="0" w:color="000000"/>
              <w:right w:val="single" w:sz="4" w:space="0" w:color="000000"/>
            </w:tcBorders>
          </w:tcPr>
          <w:p w:rsidR="001A4EA4" w:rsidRPr="008C57D8" w:rsidRDefault="001A4EA4" w:rsidP="00500AC8">
            <w:pPr>
              <w:snapToGrid w:val="0"/>
              <w:jc w:val="center"/>
            </w:pPr>
          </w:p>
        </w:tc>
        <w:tc>
          <w:tcPr>
            <w:tcW w:w="1275" w:type="dxa"/>
            <w:vMerge w:val="restart"/>
            <w:tcBorders>
              <w:top w:val="single" w:sz="4" w:space="0" w:color="000000"/>
              <w:left w:val="single" w:sz="4" w:space="0" w:color="000000"/>
              <w:right w:val="single" w:sz="4" w:space="0" w:color="000000"/>
            </w:tcBorders>
          </w:tcPr>
          <w:p w:rsidR="001A4EA4" w:rsidRPr="008C57D8" w:rsidRDefault="001A4EA4" w:rsidP="00500AC8">
            <w:pPr>
              <w:snapToGrid w:val="0"/>
              <w:jc w:val="center"/>
            </w:pPr>
          </w:p>
        </w:tc>
      </w:tr>
      <w:tr w:rsidR="001A4EA4" w:rsidRPr="008C57D8" w:rsidTr="00500AC8">
        <w:trPr>
          <w:trHeight w:val="460"/>
        </w:trPr>
        <w:tc>
          <w:tcPr>
            <w:tcW w:w="484"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4111"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1134"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rPr>
                <w:sz w:val="18"/>
                <w:szCs w:val="18"/>
              </w:rPr>
            </w:pPr>
            <w:r w:rsidRPr="008C57D8">
              <w:rPr>
                <w:sz w:val="18"/>
                <w:szCs w:val="18"/>
              </w:rPr>
              <w:t>1/2 koła</w:t>
            </w:r>
          </w:p>
          <w:p w:rsidR="001A4EA4" w:rsidRPr="008C57D8" w:rsidRDefault="001A4EA4" w:rsidP="00500AC8">
            <w:pPr>
              <w:snapToGrid w:val="0"/>
              <w:jc w:val="center"/>
              <w:rPr>
                <w:sz w:val="18"/>
                <w:szCs w:val="18"/>
              </w:rPr>
            </w:pPr>
            <w:r w:rsidRPr="008C57D8">
              <w:rPr>
                <w:sz w:val="18"/>
                <w:szCs w:val="18"/>
              </w:rPr>
              <w:t>igła okrągła</w:t>
            </w:r>
          </w:p>
          <w:p w:rsidR="001A4EA4" w:rsidRPr="008C57D8" w:rsidRDefault="001A4EA4" w:rsidP="00500AC8">
            <w:pPr>
              <w:snapToGrid w:val="0"/>
              <w:jc w:val="center"/>
              <w:rPr>
                <w:sz w:val="18"/>
                <w:szCs w:val="18"/>
              </w:rPr>
            </w:pPr>
            <w:r w:rsidRPr="008C57D8">
              <w:rPr>
                <w:sz w:val="18"/>
                <w:szCs w:val="18"/>
              </w:rPr>
              <w:t>posiada wzdłużne rowkowanie w części imadłowej</w:t>
            </w:r>
          </w:p>
        </w:tc>
        <w:tc>
          <w:tcPr>
            <w:tcW w:w="992" w:type="dxa"/>
            <w:tcBorders>
              <w:left w:val="single" w:sz="4" w:space="0" w:color="000000"/>
              <w:right w:val="nil"/>
            </w:tcBorders>
            <w:vAlign w:val="center"/>
          </w:tcPr>
          <w:p w:rsidR="001A4EA4" w:rsidRPr="008C57D8" w:rsidRDefault="001A4EA4" w:rsidP="00500AC8">
            <w:pPr>
              <w:snapToGrid w:val="0"/>
              <w:jc w:val="center"/>
              <w:rPr>
                <w:b/>
                <w:sz w:val="18"/>
                <w:szCs w:val="18"/>
              </w:rPr>
            </w:pPr>
          </w:p>
        </w:tc>
        <w:tc>
          <w:tcPr>
            <w:tcW w:w="992" w:type="dxa"/>
            <w:vMerge/>
            <w:tcBorders>
              <w:left w:val="single" w:sz="4" w:space="0" w:color="000000"/>
              <w:right w:val="nil"/>
            </w:tcBorders>
            <w:vAlign w:val="center"/>
          </w:tcPr>
          <w:p w:rsidR="001A4EA4" w:rsidRPr="008C57D8" w:rsidRDefault="001A4EA4" w:rsidP="00500AC8">
            <w:pPr>
              <w:snapToGrid w:val="0"/>
              <w:jc w:val="right"/>
              <w:rPr>
                <w:sz w:val="18"/>
                <w:szCs w:val="18"/>
              </w:rPr>
            </w:pPr>
          </w:p>
        </w:tc>
        <w:tc>
          <w:tcPr>
            <w:tcW w:w="992"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851" w:type="dxa"/>
            <w:vMerge/>
            <w:tcBorders>
              <w:left w:val="single" w:sz="4" w:space="0" w:color="000000"/>
              <w:right w:val="nil"/>
            </w:tcBorders>
            <w:vAlign w:val="center"/>
          </w:tcPr>
          <w:p w:rsidR="001A4EA4" w:rsidRPr="008C57D8" w:rsidRDefault="001A4EA4" w:rsidP="00500AC8">
            <w:pPr>
              <w:snapToGrid w:val="0"/>
              <w:jc w:val="right"/>
              <w:rPr>
                <w:sz w:val="18"/>
                <w:szCs w:val="18"/>
              </w:rPr>
            </w:pPr>
          </w:p>
        </w:tc>
        <w:tc>
          <w:tcPr>
            <w:tcW w:w="850" w:type="dxa"/>
            <w:vMerge/>
            <w:tcBorders>
              <w:left w:val="single" w:sz="4" w:space="0" w:color="000000"/>
              <w:right w:val="nil"/>
            </w:tcBorders>
            <w:vAlign w:val="center"/>
          </w:tcPr>
          <w:p w:rsidR="001A4EA4" w:rsidRPr="008C57D8" w:rsidRDefault="001A4EA4" w:rsidP="00500AC8">
            <w:pPr>
              <w:snapToGrid w:val="0"/>
              <w:jc w:val="center"/>
            </w:pPr>
          </w:p>
        </w:tc>
        <w:tc>
          <w:tcPr>
            <w:tcW w:w="709" w:type="dxa"/>
            <w:vMerge/>
            <w:tcBorders>
              <w:left w:val="single" w:sz="4" w:space="0" w:color="000000"/>
              <w:right w:val="nil"/>
            </w:tcBorders>
            <w:vAlign w:val="center"/>
          </w:tcPr>
          <w:p w:rsidR="001A4EA4" w:rsidRPr="008C57D8" w:rsidRDefault="001A4EA4" w:rsidP="00500AC8">
            <w:pPr>
              <w:snapToGrid w:val="0"/>
              <w:jc w:val="center"/>
            </w:pPr>
          </w:p>
        </w:tc>
        <w:tc>
          <w:tcPr>
            <w:tcW w:w="851" w:type="dxa"/>
            <w:vMerge/>
            <w:tcBorders>
              <w:left w:val="single" w:sz="4" w:space="0" w:color="000000"/>
              <w:right w:val="single" w:sz="4" w:space="0" w:color="000000"/>
            </w:tcBorders>
          </w:tcPr>
          <w:p w:rsidR="001A4EA4" w:rsidRPr="008C57D8" w:rsidRDefault="001A4EA4" w:rsidP="00500AC8">
            <w:pPr>
              <w:snapToGrid w:val="0"/>
              <w:jc w:val="center"/>
            </w:pPr>
          </w:p>
        </w:tc>
        <w:tc>
          <w:tcPr>
            <w:tcW w:w="851" w:type="dxa"/>
            <w:vMerge/>
            <w:tcBorders>
              <w:left w:val="single" w:sz="4" w:space="0" w:color="000000"/>
              <w:right w:val="single" w:sz="4" w:space="0" w:color="000000"/>
            </w:tcBorders>
            <w:vAlign w:val="center"/>
          </w:tcPr>
          <w:p w:rsidR="001A4EA4" w:rsidRPr="008C57D8" w:rsidRDefault="001A4EA4" w:rsidP="00500AC8">
            <w:pPr>
              <w:snapToGrid w:val="0"/>
              <w:jc w:val="center"/>
            </w:pPr>
          </w:p>
        </w:tc>
        <w:tc>
          <w:tcPr>
            <w:tcW w:w="851" w:type="dxa"/>
            <w:vMerge/>
            <w:tcBorders>
              <w:left w:val="single" w:sz="4" w:space="0" w:color="000000"/>
              <w:right w:val="single" w:sz="4" w:space="0" w:color="000000"/>
            </w:tcBorders>
          </w:tcPr>
          <w:p w:rsidR="001A4EA4" w:rsidRPr="008C57D8" w:rsidRDefault="001A4EA4" w:rsidP="00500AC8">
            <w:pPr>
              <w:snapToGrid w:val="0"/>
              <w:jc w:val="center"/>
            </w:pPr>
          </w:p>
        </w:tc>
        <w:tc>
          <w:tcPr>
            <w:tcW w:w="1275" w:type="dxa"/>
            <w:vMerge/>
            <w:tcBorders>
              <w:left w:val="single" w:sz="4" w:space="0" w:color="000000"/>
              <w:right w:val="single" w:sz="4" w:space="0" w:color="000000"/>
            </w:tcBorders>
          </w:tcPr>
          <w:p w:rsidR="001A4EA4" w:rsidRPr="008C57D8" w:rsidRDefault="001A4EA4" w:rsidP="00500AC8">
            <w:pPr>
              <w:snapToGrid w:val="0"/>
              <w:jc w:val="center"/>
            </w:pPr>
          </w:p>
        </w:tc>
      </w:tr>
      <w:tr w:rsidR="001A4EA4" w:rsidRPr="008C57D8" w:rsidTr="00500AC8">
        <w:trPr>
          <w:trHeight w:val="460"/>
        </w:trPr>
        <w:tc>
          <w:tcPr>
            <w:tcW w:w="484"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4111"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1134"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992" w:type="dxa"/>
            <w:tcBorders>
              <w:left w:val="single" w:sz="4" w:space="0" w:color="000000"/>
              <w:right w:val="nil"/>
            </w:tcBorders>
            <w:vAlign w:val="center"/>
          </w:tcPr>
          <w:p w:rsidR="001A4EA4" w:rsidRPr="008C57D8" w:rsidRDefault="001A4EA4" w:rsidP="00500AC8">
            <w:pPr>
              <w:snapToGrid w:val="0"/>
              <w:jc w:val="center"/>
              <w:rPr>
                <w:b/>
                <w:sz w:val="18"/>
                <w:szCs w:val="18"/>
              </w:rPr>
            </w:pPr>
          </w:p>
          <w:p w:rsidR="001A4EA4" w:rsidRPr="008C57D8" w:rsidRDefault="001A4EA4" w:rsidP="00500AC8">
            <w:pPr>
              <w:snapToGrid w:val="0"/>
              <w:jc w:val="center"/>
              <w:rPr>
                <w:b/>
                <w:sz w:val="18"/>
                <w:szCs w:val="18"/>
              </w:rPr>
            </w:pPr>
          </w:p>
          <w:p w:rsidR="001A4EA4" w:rsidRDefault="001A4EA4" w:rsidP="00500AC8">
            <w:pPr>
              <w:snapToGrid w:val="0"/>
              <w:rPr>
                <w:b/>
                <w:sz w:val="18"/>
                <w:szCs w:val="18"/>
              </w:rPr>
            </w:pPr>
          </w:p>
          <w:p w:rsidR="001A4EA4" w:rsidRPr="008C57D8" w:rsidRDefault="001A4EA4" w:rsidP="00500AC8">
            <w:pPr>
              <w:snapToGrid w:val="0"/>
              <w:rPr>
                <w:b/>
                <w:sz w:val="18"/>
                <w:szCs w:val="18"/>
              </w:rPr>
            </w:pPr>
            <w:r>
              <w:rPr>
                <w:b/>
                <w:sz w:val="18"/>
                <w:szCs w:val="18"/>
              </w:rPr>
              <w:t xml:space="preserve">    3/0</w:t>
            </w:r>
          </w:p>
        </w:tc>
        <w:tc>
          <w:tcPr>
            <w:tcW w:w="992" w:type="dxa"/>
            <w:vMerge/>
            <w:tcBorders>
              <w:left w:val="single" w:sz="4" w:space="0" w:color="000000"/>
              <w:right w:val="nil"/>
            </w:tcBorders>
            <w:vAlign w:val="center"/>
          </w:tcPr>
          <w:p w:rsidR="001A4EA4" w:rsidRPr="008C57D8" w:rsidRDefault="001A4EA4" w:rsidP="00500AC8">
            <w:pPr>
              <w:snapToGrid w:val="0"/>
              <w:jc w:val="right"/>
              <w:rPr>
                <w:sz w:val="18"/>
                <w:szCs w:val="18"/>
              </w:rPr>
            </w:pPr>
          </w:p>
        </w:tc>
        <w:tc>
          <w:tcPr>
            <w:tcW w:w="992"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851" w:type="dxa"/>
            <w:vMerge/>
            <w:tcBorders>
              <w:left w:val="single" w:sz="4" w:space="0" w:color="000000"/>
              <w:right w:val="nil"/>
            </w:tcBorders>
            <w:vAlign w:val="center"/>
          </w:tcPr>
          <w:p w:rsidR="001A4EA4" w:rsidRPr="008C57D8" w:rsidRDefault="001A4EA4" w:rsidP="00500AC8">
            <w:pPr>
              <w:snapToGrid w:val="0"/>
              <w:jc w:val="right"/>
              <w:rPr>
                <w:sz w:val="18"/>
                <w:szCs w:val="18"/>
              </w:rPr>
            </w:pPr>
          </w:p>
        </w:tc>
        <w:tc>
          <w:tcPr>
            <w:tcW w:w="850" w:type="dxa"/>
            <w:vMerge/>
            <w:tcBorders>
              <w:left w:val="single" w:sz="4" w:space="0" w:color="000000"/>
              <w:right w:val="nil"/>
            </w:tcBorders>
            <w:vAlign w:val="center"/>
          </w:tcPr>
          <w:p w:rsidR="001A4EA4" w:rsidRPr="008C57D8" w:rsidRDefault="001A4EA4" w:rsidP="00500AC8">
            <w:pPr>
              <w:snapToGrid w:val="0"/>
              <w:jc w:val="center"/>
            </w:pPr>
          </w:p>
        </w:tc>
        <w:tc>
          <w:tcPr>
            <w:tcW w:w="709" w:type="dxa"/>
            <w:vMerge/>
            <w:tcBorders>
              <w:left w:val="single" w:sz="4" w:space="0" w:color="000000"/>
              <w:right w:val="nil"/>
            </w:tcBorders>
            <w:vAlign w:val="center"/>
          </w:tcPr>
          <w:p w:rsidR="001A4EA4" w:rsidRPr="008C57D8" w:rsidRDefault="001A4EA4" w:rsidP="00500AC8">
            <w:pPr>
              <w:snapToGrid w:val="0"/>
              <w:jc w:val="center"/>
            </w:pPr>
          </w:p>
        </w:tc>
        <w:tc>
          <w:tcPr>
            <w:tcW w:w="851" w:type="dxa"/>
            <w:vMerge/>
            <w:tcBorders>
              <w:left w:val="single" w:sz="4" w:space="0" w:color="000000"/>
              <w:right w:val="single" w:sz="4" w:space="0" w:color="000000"/>
            </w:tcBorders>
          </w:tcPr>
          <w:p w:rsidR="001A4EA4" w:rsidRPr="008C57D8" w:rsidRDefault="001A4EA4" w:rsidP="00500AC8">
            <w:pPr>
              <w:snapToGrid w:val="0"/>
              <w:jc w:val="center"/>
            </w:pPr>
          </w:p>
        </w:tc>
        <w:tc>
          <w:tcPr>
            <w:tcW w:w="851" w:type="dxa"/>
            <w:vMerge/>
            <w:tcBorders>
              <w:left w:val="single" w:sz="4" w:space="0" w:color="000000"/>
              <w:right w:val="single" w:sz="4" w:space="0" w:color="000000"/>
            </w:tcBorders>
            <w:vAlign w:val="center"/>
          </w:tcPr>
          <w:p w:rsidR="001A4EA4" w:rsidRPr="008C57D8" w:rsidRDefault="001A4EA4" w:rsidP="00500AC8">
            <w:pPr>
              <w:snapToGrid w:val="0"/>
              <w:jc w:val="center"/>
            </w:pPr>
          </w:p>
        </w:tc>
        <w:tc>
          <w:tcPr>
            <w:tcW w:w="851" w:type="dxa"/>
            <w:vMerge/>
            <w:tcBorders>
              <w:left w:val="single" w:sz="4" w:space="0" w:color="000000"/>
              <w:right w:val="single" w:sz="4" w:space="0" w:color="000000"/>
            </w:tcBorders>
          </w:tcPr>
          <w:p w:rsidR="001A4EA4" w:rsidRPr="008C57D8" w:rsidRDefault="001A4EA4" w:rsidP="00500AC8">
            <w:pPr>
              <w:snapToGrid w:val="0"/>
              <w:jc w:val="center"/>
            </w:pPr>
          </w:p>
        </w:tc>
        <w:tc>
          <w:tcPr>
            <w:tcW w:w="1275" w:type="dxa"/>
            <w:vMerge/>
            <w:tcBorders>
              <w:left w:val="single" w:sz="4" w:space="0" w:color="000000"/>
              <w:right w:val="single" w:sz="4" w:space="0" w:color="000000"/>
            </w:tcBorders>
          </w:tcPr>
          <w:p w:rsidR="001A4EA4" w:rsidRPr="008C57D8" w:rsidRDefault="001A4EA4" w:rsidP="00500AC8">
            <w:pPr>
              <w:snapToGrid w:val="0"/>
              <w:jc w:val="center"/>
            </w:pPr>
          </w:p>
        </w:tc>
      </w:tr>
      <w:tr w:rsidR="001A4EA4" w:rsidRPr="008C57D8" w:rsidTr="00500AC8">
        <w:trPr>
          <w:trHeight w:val="460"/>
        </w:trPr>
        <w:tc>
          <w:tcPr>
            <w:tcW w:w="484"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4111"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1134" w:type="dxa"/>
            <w:vMerge/>
            <w:tcBorders>
              <w:left w:val="single" w:sz="4" w:space="0" w:color="000000"/>
              <w:bottom w:val="single" w:sz="4" w:space="0" w:color="000000"/>
              <w:right w:val="nil"/>
            </w:tcBorders>
            <w:vAlign w:val="center"/>
          </w:tcPr>
          <w:p w:rsidR="001A4EA4" w:rsidRPr="008C57D8" w:rsidRDefault="001A4EA4" w:rsidP="00500AC8">
            <w:pPr>
              <w:snapToGrid w:val="0"/>
              <w:jc w:val="center"/>
              <w:rPr>
                <w:sz w:val="18"/>
                <w:szCs w:val="18"/>
              </w:rPr>
            </w:pPr>
          </w:p>
        </w:tc>
        <w:tc>
          <w:tcPr>
            <w:tcW w:w="992" w:type="dxa"/>
            <w:tcBorders>
              <w:left w:val="single" w:sz="4" w:space="0" w:color="000000"/>
              <w:right w:val="nil"/>
            </w:tcBorders>
            <w:vAlign w:val="center"/>
          </w:tcPr>
          <w:p w:rsidR="001A4EA4" w:rsidRPr="008C57D8" w:rsidRDefault="001A4EA4" w:rsidP="00500AC8">
            <w:pPr>
              <w:snapToGrid w:val="0"/>
              <w:rPr>
                <w:b/>
                <w:sz w:val="18"/>
                <w:szCs w:val="18"/>
              </w:rPr>
            </w:pPr>
          </w:p>
        </w:tc>
        <w:tc>
          <w:tcPr>
            <w:tcW w:w="992" w:type="dxa"/>
            <w:vMerge/>
            <w:tcBorders>
              <w:left w:val="single" w:sz="4" w:space="0" w:color="000000"/>
              <w:right w:val="nil"/>
            </w:tcBorders>
            <w:vAlign w:val="center"/>
          </w:tcPr>
          <w:p w:rsidR="001A4EA4" w:rsidRPr="008C57D8" w:rsidRDefault="001A4EA4" w:rsidP="00500AC8">
            <w:pPr>
              <w:snapToGrid w:val="0"/>
              <w:jc w:val="right"/>
              <w:rPr>
                <w:sz w:val="18"/>
                <w:szCs w:val="18"/>
              </w:rPr>
            </w:pPr>
          </w:p>
        </w:tc>
        <w:tc>
          <w:tcPr>
            <w:tcW w:w="992"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851" w:type="dxa"/>
            <w:vMerge/>
            <w:tcBorders>
              <w:left w:val="single" w:sz="4" w:space="0" w:color="000000"/>
              <w:right w:val="nil"/>
            </w:tcBorders>
            <w:vAlign w:val="center"/>
          </w:tcPr>
          <w:p w:rsidR="001A4EA4" w:rsidRPr="008C57D8" w:rsidRDefault="001A4EA4" w:rsidP="00500AC8">
            <w:pPr>
              <w:snapToGrid w:val="0"/>
              <w:jc w:val="right"/>
              <w:rPr>
                <w:sz w:val="18"/>
                <w:szCs w:val="18"/>
              </w:rPr>
            </w:pPr>
          </w:p>
        </w:tc>
        <w:tc>
          <w:tcPr>
            <w:tcW w:w="850" w:type="dxa"/>
            <w:vMerge/>
            <w:tcBorders>
              <w:left w:val="single" w:sz="4" w:space="0" w:color="000000"/>
              <w:right w:val="nil"/>
            </w:tcBorders>
            <w:vAlign w:val="center"/>
          </w:tcPr>
          <w:p w:rsidR="001A4EA4" w:rsidRPr="008C57D8" w:rsidRDefault="001A4EA4" w:rsidP="00500AC8">
            <w:pPr>
              <w:snapToGrid w:val="0"/>
              <w:jc w:val="center"/>
            </w:pPr>
          </w:p>
        </w:tc>
        <w:tc>
          <w:tcPr>
            <w:tcW w:w="709" w:type="dxa"/>
            <w:vMerge/>
            <w:tcBorders>
              <w:left w:val="single" w:sz="4" w:space="0" w:color="000000"/>
              <w:right w:val="nil"/>
            </w:tcBorders>
            <w:vAlign w:val="center"/>
          </w:tcPr>
          <w:p w:rsidR="001A4EA4" w:rsidRPr="008C57D8" w:rsidRDefault="001A4EA4" w:rsidP="00500AC8">
            <w:pPr>
              <w:snapToGrid w:val="0"/>
              <w:jc w:val="center"/>
            </w:pPr>
          </w:p>
        </w:tc>
        <w:tc>
          <w:tcPr>
            <w:tcW w:w="851" w:type="dxa"/>
            <w:vMerge/>
            <w:tcBorders>
              <w:left w:val="single" w:sz="4" w:space="0" w:color="000000"/>
              <w:right w:val="single" w:sz="4" w:space="0" w:color="000000"/>
            </w:tcBorders>
          </w:tcPr>
          <w:p w:rsidR="001A4EA4" w:rsidRPr="008C57D8" w:rsidRDefault="001A4EA4" w:rsidP="00500AC8">
            <w:pPr>
              <w:snapToGrid w:val="0"/>
              <w:jc w:val="center"/>
            </w:pPr>
          </w:p>
        </w:tc>
        <w:tc>
          <w:tcPr>
            <w:tcW w:w="851" w:type="dxa"/>
            <w:vMerge/>
            <w:tcBorders>
              <w:left w:val="single" w:sz="4" w:space="0" w:color="000000"/>
              <w:right w:val="single" w:sz="4" w:space="0" w:color="000000"/>
            </w:tcBorders>
            <w:vAlign w:val="center"/>
          </w:tcPr>
          <w:p w:rsidR="001A4EA4" w:rsidRPr="008C57D8" w:rsidRDefault="001A4EA4" w:rsidP="00500AC8">
            <w:pPr>
              <w:snapToGrid w:val="0"/>
              <w:jc w:val="center"/>
            </w:pPr>
          </w:p>
        </w:tc>
        <w:tc>
          <w:tcPr>
            <w:tcW w:w="851" w:type="dxa"/>
            <w:vMerge/>
            <w:tcBorders>
              <w:left w:val="single" w:sz="4" w:space="0" w:color="000000"/>
              <w:right w:val="single" w:sz="4" w:space="0" w:color="000000"/>
            </w:tcBorders>
          </w:tcPr>
          <w:p w:rsidR="001A4EA4" w:rsidRPr="008C57D8" w:rsidRDefault="001A4EA4" w:rsidP="00500AC8">
            <w:pPr>
              <w:snapToGrid w:val="0"/>
              <w:jc w:val="center"/>
            </w:pPr>
          </w:p>
        </w:tc>
        <w:tc>
          <w:tcPr>
            <w:tcW w:w="1275" w:type="dxa"/>
            <w:vMerge/>
            <w:tcBorders>
              <w:left w:val="single" w:sz="4" w:space="0" w:color="000000"/>
              <w:right w:val="single" w:sz="4" w:space="0" w:color="000000"/>
            </w:tcBorders>
          </w:tcPr>
          <w:p w:rsidR="001A4EA4" w:rsidRPr="008C57D8" w:rsidRDefault="001A4EA4" w:rsidP="00500AC8">
            <w:pPr>
              <w:snapToGrid w:val="0"/>
              <w:jc w:val="center"/>
            </w:pPr>
          </w:p>
        </w:tc>
      </w:tr>
      <w:tr w:rsidR="001A4EA4" w:rsidRPr="008C57D8" w:rsidTr="00500AC8">
        <w:trPr>
          <w:trHeight w:val="549"/>
        </w:trPr>
        <w:tc>
          <w:tcPr>
            <w:tcW w:w="484" w:type="dxa"/>
            <w:vMerge/>
            <w:tcBorders>
              <w:left w:val="single" w:sz="4" w:space="0" w:color="000000"/>
              <w:bottom w:val="single" w:sz="4" w:space="0" w:color="000000"/>
              <w:right w:val="nil"/>
            </w:tcBorders>
            <w:vAlign w:val="center"/>
          </w:tcPr>
          <w:p w:rsidR="001A4EA4" w:rsidRPr="008C57D8" w:rsidRDefault="001A4EA4" w:rsidP="00500AC8">
            <w:pPr>
              <w:snapToGrid w:val="0"/>
              <w:jc w:val="center"/>
              <w:rPr>
                <w:sz w:val="18"/>
                <w:szCs w:val="18"/>
              </w:rPr>
            </w:pPr>
          </w:p>
        </w:tc>
        <w:tc>
          <w:tcPr>
            <w:tcW w:w="4111" w:type="dxa"/>
            <w:vMerge/>
            <w:tcBorders>
              <w:left w:val="single" w:sz="4" w:space="0" w:color="000000"/>
              <w:bottom w:val="single" w:sz="4" w:space="0" w:color="000000"/>
              <w:right w:val="nil"/>
            </w:tcBorders>
            <w:vAlign w:val="center"/>
          </w:tcPr>
          <w:p w:rsidR="001A4EA4" w:rsidRPr="008C57D8" w:rsidRDefault="001A4EA4" w:rsidP="00500AC8">
            <w:pPr>
              <w:snapToGrid w:val="0"/>
              <w:jc w:val="center"/>
              <w:rPr>
                <w:sz w:val="18"/>
                <w:szCs w:val="18"/>
              </w:rPr>
            </w:pPr>
          </w:p>
        </w:tc>
        <w:tc>
          <w:tcPr>
            <w:tcW w:w="1134" w:type="dxa"/>
            <w:tcBorders>
              <w:top w:val="single" w:sz="4" w:space="0" w:color="000000"/>
              <w:left w:val="single" w:sz="4" w:space="0" w:color="000000"/>
              <w:bottom w:val="single" w:sz="4" w:space="0" w:color="000000"/>
              <w:right w:val="nil"/>
            </w:tcBorders>
            <w:vAlign w:val="center"/>
          </w:tcPr>
          <w:p w:rsidR="001A4EA4" w:rsidRPr="008C57D8" w:rsidRDefault="001A4EA4" w:rsidP="00500AC8">
            <w:pPr>
              <w:snapToGrid w:val="0"/>
              <w:rPr>
                <w:sz w:val="18"/>
                <w:szCs w:val="18"/>
              </w:rPr>
            </w:pPr>
          </w:p>
        </w:tc>
        <w:tc>
          <w:tcPr>
            <w:tcW w:w="992" w:type="dxa"/>
            <w:tcBorders>
              <w:left w:val="single" w:sz="4" w:space="0" w:color="000000"/>
              <w:bottom w:val="single" w:sz="4" w:space="0" w:color="000000"/>
              <w:right w:val="nil"/>
            </w:tcBorders>
            <w:vAlign w:val="center"/>
          </w:tcPr>
          <w:p w:rsidR="001A4EA4" w:rsidRPr="008C57D8" w:rsidRDefault="001A4EA4" w:rsidP="00500AC8">
            <w:pPr>
              <w:snapToGrid w:val="0"/>
              <w:jc w:val="center"/>
              <w:rPr>
                <w:b/>
                <w:sz w:val="18"/>
                <w:szCs w:val="18"/>
              </w:rPr>
            </w:pPr>
          </w:p>
        </w:tc>
        <w:tc>
          <w:tcPr>
            <w:tcW w:w="992" w:type="dxa"/>
            <w:vMerge/>
            <w:tcBorders>
              <w:left w:val="single" w:sz="4" w:space="0" w:color="000000"/>
              <w:bottom w:val="single" w:sz="4" w:space="0" w:color="000000"/>
              <w:right w:val="nil"/>
            </w:tcBorders>
            <w:vAlign w:val="center"/>
          </w:tcPr>
          <w:p w:rsidR="001A4EA4" w:rsidRPr="008C57D8" w:rsidRDefault="001A4EA4" w:rsidP="00500AC8">
            <w:pPr>
              <w:snapToGrid w:val="0"/>
              <w:jc w:val="right"/>
              <w:rPr>
                <w:sz w:val="18"/>
                <w:szCs w:val="18"/>
              </w:rPr>
            </w:pPr>
          </w:p>
        </w:tc>
        <w:tc>
          <w:tcPr>
            <w:tcW w:w="992" w:type="dxa"/>
            <w:vMerge/>
            <w:tcBorders>
              <w:left w:val="single" w:sz="4" w:space="0" w:color="000000"/>
              <w:bottom w:val="single" w:sz="4" w:space="0" w:color="000000"/>
              <w:right w:val="nil"/>
            </w:tcBorders>
            <w:vAlign w:val="center"/>
          </w:tcPr>
          <w:p w:rsidR="001A4EA4" w:rsidRPr="008C57D8" w:rsidRDefault="001A4EA4" w:rsidP="00500AC8">
            <w:pPr>
              <w:snapToGrid w:val="0"/>
              <w:jc w:val="center"/>
              <w:rPr>
                <w:sz w:val="18"/>
                <w:szCs w:val="18"/>
              </w:rPr>
            </w:pPr>
          </w:p>
        </w:tc>
        <w:tc>
          <w:tcPr>
            <w:tcW w:w="851" w:type="dxa"/>
            <w:vMerge/>
            <w:tcBorders>
              <w:left w:val="single" w:sz="4" w:space="0" w:color="000000"/>
              <w:bottom w:val="single" w:sz="4" w:space="0" w:color="000000"/>
              <w:right w:val="nil"/>
            </w:tcBorders>
            <w:vAlign w:val="center"/>
          </w:tcPr>
          <w:p w:rsidR="001A4EA4" w:rsidRPr="008C57D8" w:rsidRDefault="001A4EA4" w:rsidP="00500AC8">
            <w:pPr>
              <w:snapToGrid w:val="0"/>
              <w:jc w:val="right"/>
              <w:rPr>
                <w:sz w:val="18"/>
                <w:szCs w:val="18"/>
              </w:rPr>
            </w:pPr>
          </w:p>
        </w:tc>
        <w:tc>
          <w:tcPr>
            <w:tcW w:w="850" w:type="dxa"/>
            <w:vMerge/>
            <w:tcBorders>
              <w:left w:val="single" w:sz="4" w:space="0" w:color="000000"/>
              <w:bottom w:val="single" w:sz="4" w:space="0" w:color="000000"/>
              <w:right w:val="nil"/>
            </w:tcBorders>
            <w:vAlign w:val="center"/>
          </w:tcPr>
          <w:p w:rsidR="001A4EA4" w:rsidRPr="008C57D8" w:rsidRDefault="001A4EA4" w:rsidP="00500AC8">
            <w:pPr>
              <w:snapToGrid w:val="0"/>
              <w:jc w:val="center"/>
            </w:pPr>
          </w:p>
        </w:tc>
        <w:tc>
          <w:tcPr>
            <w:tcW w:w="709" w:type="dxa"/>
            <w:vMerge/>
            <w:tcBorders>
              <w:left w:val="single" w:sz="4" w:space="0" w:color="000000"/>
              <w:bottom w:val="single" w:sz="4" w:space="0" w:color="000000"/>
              <w:right w:val="nil"/>
            </w:tcBorders>
            <w:vAlign w:val="center"/>
          </w:tcPr>
          <w:p w:rsidR="001A4EA4" w:rsidRPr="008C57D8" w:rsidRDefault="001A4EA4" w:rsidP="00500AC8">
            <w:pPr>
              <w:snapToGrid w:val="0"/>
              <w:jc w:val="center"/>
            </w:pPr>
          </w:p>
        </w:tc>
        <w:tc>
          <w:tcPr>
            <w:tcW w:w="851" w:type="dxa"/>
            <w:vMerge/>
            <w:tcBorders>
              <w:left w:val="single" w:sz="4" w:space="0" w:color="000000"/>
              <w:bottom w:val="single" w:sz="4" w:space="0" w:color="000000"/>
              <w:right w:val="single" w:sz="4" w:space="0" w:color="000000"/>
            </w:tcBorders>
          </w:tcPr>
          <w:p w:rsidR="001A4EA4" w:rsidRPr="008C57D8" w:rsidRDefault="001A4EA4" w:rsidP="00500AC8">
            <w:pPr>
              <w:snapToGrid w:val="0"/>
              <w:jc w:val="center"/>
            </w:pPr>
          </w:p>
        </w:tc>
        <w:tc>
          <w:tcPr>
            <w:tcW w:w="851" w:type="dxa"/>
            <w:vMerge/>
            <w:tcBorders>
              <w:left w:val="single" w:sz="4" w:space="0" w:color="000000"/>
              <w:bottom w:val="single" w:sz="4" w:space="0" w:color="000000"/>
              <w:right w:val="single" w:sz="4" w:space="0" w:color="000000"/>
            </w:tcBorders>
            <w:vAlign w:val="center"/>
          </w:tcPr>
          <w:p w:rsidR="001A4EA4" w:rsidRPr="008C57D8" w:rsidRDefault="001A4EA4" w:rsidP="00500AC8">
            <w:pPr>
              <w:snapToGrid w:val="0"/>
              <w:jc w:val="center"/>
            </w:pPr>
          </w:p>
        </w:tc>
        <w:tc>
          <w:tcPr>
            <w:tcW w:w="851" w:type="dxa"/>
            <w:vMerge/>
            <w:tcBorders>
              <w:left w:val="single" w:sz="4" w:space="0" w:color="000000"/>
              <w:bottom w:val="single" w:sz="4" w:space="0" w:color="000000"/>
              <w:right w:val="single" w:sz="4" w:space="0" w:color="000000"/>
            </w:tcBorders>
          </w:tcPr>
          <w:p w:rsidR="001A4EA4" w:rsidRPr="008C57D8" w:rsidRDefault="001A4EA4" w:rsidP="00500AC8">
            <w:pPr>
              <w:snapToGrid w:val="0"/>
              <w:jc w:val="center"/>
            </w:pPr>
          </w:p>
        </w:tc>
        <w:tc>
          <w:tcPr>
            <w:tcW w:w="1275" w:type="dxa"/>
            <w:vMerge/>
            <w:tcBorders>
              <w:left w:val="single" w:sz="4" w:space="0" w:color="000000"/>
              <w:bottom w:val="single" w:sz="4" w:space="0" w:color="000000"/>
              <w:right w:val="single" w:sz="4" w:space="0" w:color="000000"/>
            </w:tcBorders>
          </w:tcPr>
          <w:p w:rsidR="001A4EA4" w:rsidRPr="008C57D8" w:rsidRDefault="001A4EA4" w:rsidP="00500AC8">
            <w:pPr>
              <w:snapToGrid w:val="0"/>
              <w:jc w:val="center"/>
            </w:pPr>
          </w:p>
        </w:tc>
      </w:tr>
      <w:tr w:rsidR="001A4EA4" w:rsidRPr="008C57D8" w:rsidTr="00500AC8">
        <w:trPr>
          <w:trHeight w:val="1380"/>
        </w:trPr>
        <w:tc>
          <w:tcPr>
            <w:tcW w:w="484" w:type="dxa"/>
            <w:vMerge w:val="restart"/>
            <w:tcBorders>
              <w:top w:val="single" w:sz="4" w:space="0" w:color="000000"/>
              <w:left w:val="single" w:sz="4" w:space="0" w:color="000000"/>
              <w:right w:val="nil"/>
            </w:tcBorders>
            <w:vAlign w:val="center"/>
            <w:hideMark/>
          </w:tcPr>
          <w:p w:rsidR="001A4EA4" w:rsidRPr="008C57D8" w:rsidRDefault="001A4EA4" w:rsidP="00500AC8">
            <w:pPr>
              <w:snapToGrid w:val="0"/>
              <w:jc w:val="center"/>
              <w:rPr>
                <w:sz w:val="18"/>
                <w:szCs w:val="18"/>
              </w:rPr>
            </w:pPr>
            <w:r w:rsidRPr="008C57D8">
              <w:rPr>
                <w:sz w:val="18"/>
                <w:szCs w:val="18"/>
              </w:rPr>
              <w:t>2</w:t>
            </w:r>
          </w:p>
        </w:tc>
        <w:tc>
          <w:tcPr>
            <w:tcW w:w="4111" w:type="dxa"/>
            <w:vMerge w:val="restart"/>
            <w:tcBorders>
              <w:top w:val="single" w:sz="4" w:space="0" w:color="000000"/>
              <w:left w:val="single" w:sz="4" w:space="0" w:color="000000"/>
              <w:right w:val="nil"/>
            </w:tcBorders>
            <w:vAlign w:val="center"/>
            <w:hideMark/>
          </w:tcPr>
          <w:p w:rsidR="001A4EA4" w:rsidRPr="008C57D8" w:rsidRDefault="001A4EA4" w:rsidP="00500AC8">
            <w:pPr>
              <w:snapToGrid w:val="0"/>
              <w:jc w:val="both"/>
              <w:rPr>
                <w:sz w:val="18"/>
                <w:szCs w:val="18"/>
              </w:rPr>
            </w:pPr>
            <w:r w:rsidRPr="008C57D8">
              <w:rPr>
                <w:sz w:val="18"/>
                <w:szCs w:val="18"/>
              </w:rPr>
              <w:t>Antybakteryjny szew chirurgiczny, monofilamentowy, wchłanialny z kopolimeru glikolidu i e-kaprolaktonu z dodatkiem antyseptyku (triklosanu), który posiada potwierdzone testami in-vitro działanie hamujące wzrost drobnoustrojów chorobotwórczych najczęściej wywołujących infekcje pooperacyjne: Staphylococcus aureus, Staphylococcus epidermidis, Metycylinooporny</w:t>
            </w:r>
            <w:r>
              <w:rPr>
                <w:sz w:val="18"/>
                <w:szCs w:val="18"/>
              </w:rPr>
              <w:t xml:space="preserve"> </w:t>
            </w:r>
            <w:r w:rsidRPr="008C57D8">
              <w:rPr>
                <w:sz w:val="18"/>
                <w:szCs w:val="18"/>
              </w:rPr>
              <w:t>Staphylococcus aureus (MRSA), Metycylinooporny</w:t>
            </w:r>
            <w:r>
              <w:rPr>
                <w:sz w:val="18"/>
                <w:szCs w:val="18"/>
              </w:rPr>
              <w:t xml:space="preserve"> </w:t>
            </w:r>
            <w:r w:rsidRPr="008C57D8">
              <w:rPr>
                <w:sz w:val="18"/>
                <w:szCs w:val="18"/>
              </w:rPr>
              <w:t>Staphylococcus epidermidis (MRSE), Escherichia coli, Klebsiella pneumoniae</w:t>
            </w:r>
            <w:r>
              <w:rPr>
                <w:sz w:val="18"/>
                <w:szCs w:val="18"/>
              </w:rPr>
              <w:t xml:space="preserve">. </w:t>
            </w:r>
            <w:r w:rsidRPr="008C57D8">
              <w:rPr>
                <w:sz w:val="18"/>
                <w:szCs w:val="18"/>
              </w:rPr>
              <w:t xml:space="preserve">Okres podtrzymywania tkankowego 21 - 28 dni. Okres </w:t>
            </w:r>
            <w:r w:rsidRPr="008C57D8">
              <w:rPr>
                <w:sz w:val="18"/>
                <w:szCs w:val="18"/>
              </w:rPr>
              <w:lastRenderedPageBreak/>
              <w:t>wchłaniania 90 - 120 dni.</w:t>
            </w:r>
          </w:p>
        </w:tc>
        <w:tc>
          <w:tcPr>
            <w:tcW w:w="1134" w:type="dxa"/>
            <w:tcBorders>
              <w:top w:val="single" w:sz="4" w:space="0" w:color="000000"/>
              <w:left w:val="single" w:sz="4" w:space="0" w:color="000000"/>
              <w:bottom w:val="single" w:sz="4" w:space="0" w:color="000000"/>
              <w:right w:val="nil"/>
            </w:tcBorders>
            <w:vAlign w:val="center"/>
            <w:hideMark/>
          </w:tcPr>
          <w:p w:rsidR="001A4EA4" w:rsidRPr="008C57D8" w:rsidRDefault="001A4EA4" w:rsidP="00500AC8">
            <w:pPr>
              <w:snapToGrid w:val="0"/>
              <w:jc w:val="center"/>
              <w:rPr>
                <w:sz w:val="18"/>
                <w:szCs w:val="18"/>
              </w:rPr>
            </w:pPr>
            <w:r w:rsidRPr="008C57D8">
              <w:rPr>
                <w:sz w:val="18"/>
                <w:szCs w:val="18"/>
              </w:rPr>
              <w:lastRenderedPageBreak/>
              <w:t>3/8 koła</w:t>
            </w:r>
          </w:p>
          <w:p w:rsidR="001A4EA4" w:rsidRPr="008C57D8" w:rsidRDefault="001A4EA4" w:rsidP="00500AC8">
            <w:pPr>
              <w:snapToGrid w:val="0"/>
              <w:jc w:val="center"/>
              <w:rPr>
                <w:sz w:val="18"/>
                <w:szCs w:val="18"/>
              </w:rPr>
            </w:pPr>
            <w:r w:rsidRPr="008C57D8">
              <w:rPr>
                <w:sz w:val="18"/>
                <w:szCs w:val="18"/>
              </w:rPr>
              <w:t>igła odwrotnie tnąca posiada wzdłużne rowkowanie w części imadłowej</w:t>
            </w:r>
          </w:p>
        </w:tc>
        <w:tc>
          <w:tcPr>
            <w:tcW w:w="992" w:type="dxa"/>
            <w:tcBorders>
              <w:top w:val="single" w:sz="4" w:space="0" w:color="000000"/>
              <w:left w:val="single" w:sz="4" w:space="0" w:color="000000"/>
              <w:right w:val="nil"/>
            </w:tcBorders>
            <w:vAlign w:val="center"/>
            <w:hideMark/>
          </w:tcPr>
          <w:p w:rsidR="001A4EA4" w:rsidRPr="008C57D8" w:rsidRDefault="001A4EA4" w:rsidP="00500AC8">
            <w:pPr>
              <w:snapToGrid w:val="0"/>
              <w:rPr>
                <w:b/>
                <w:sz w:val="18"/>
                <w:szCs w:val="18"/>
              </w:rPr>
            </w:pPr>
            <w:r w:rsidRPr="008C57D8">
              <w:rPr>
                <w:b/>
                <w:sz w:val="18"/>
                <w:szCs w:val="18"/>
              </w:rPr>
              <w:t xml:space="preserve">    3/0</w:t>
            </w:r>
          </w:p>
        </w:tc>
        <w:tc>
          <w:tcPr>
            <w:tcW w:w="992"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r w:rsidRPr="008C57D8">
              <w:rPr>
                <w:sz w:val="18"/>
                <w:szCs w:val="18"/>
              </w:rPr>
              <w:t>26 mm</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r w:rsidRPr="008C57D8">
              <w:rPr>
                <w:sz w:val="18"/>
                <w:szCs w:val="18"/>
              </w:rPr>
              <w:t>26 mm</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tc>
        <w:tc>
          <w:tcPr>
            <w:tcW w:w="992"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r w:rsidRPr="008C57D8">
              <w:rPr>
                <w:sz w:val="18"/>
                <w:szCs w:val="18"/>
              </w:rPr>
              <w:t>70 cm</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r w:rsidRPr="008C57D8">
              <w:rPr>
                <w:sz w:val="18"/>
                <w:szCs w:val="18"/>
              </w:rPr>
              <w:t>70 cm</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tc>
        <w:tc>
          <w:tcPr>
            <w:tcW w:w="851"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r>
              <w:rPr>
                <w:sz w:val="18"/>
                <w:szCs w:val="18"/>
              </w:rPr>
              <w:t>360</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r>
              <w:rPr>
                <w:sz w:val="18"/>
                <w:szCs w:val="18"/>
              </w:rPr>
              <w:t>120</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tc>
        <w:tc>
          <w:tcPr>
            <w:tcW w:w="850"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pPr>
          </w:p>
        </w:tc>
        <w:tc>
          <w:tcPr>
            <w:tcW w:w="709"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pPr>
          </w:p>
        </w:tc>
        <w:tc>
          <w:tcPr>
            <w:tcW w:w="851" w:type="dxa"/>
            <w:tcBorders>
              <w:top w:val="single" w:sz="4" w:space="0" w:color="000000"/>
              <w:left w:val="single" w:sz="4" w:space="0" w:color="000000"/>
              <w:right w:val="single" w:sz="4" w:space="0" w:color="000000"/>
            </w:tcBorders>
          </w:tcPr>
          <w:p w:rsidR="001A4EA4" w:rsidRPr="008C57D8" w:rsidRDefault="001A4EA4" w:rsidP="00500AC8">
            <w:pPr>
              <w:snapToGrid w:val="0"/>
              <w:jc w:val="center"/>
            </w:pPr>
          </w:p>
        </w:tc>
        <w:tc>
          <w:tcPr>
            <w:tcW w:w="851" w:type="dxa"/>
            <w:vMerge w:val="restart"/>
            <w:tcBorders>
              <w:top w:val="single" w:sz="4" w:space="0" w:color="000000"/>
              <w:left w:val="single" w:sz="4" w:space="0" w:color="000000"/>
              <w:right w:val="single" w:sz="4" w:space="0" w:color="000000"/>
            </w:tcBorders>
            <w:vAlign w:val="center"/>
          </w:tcPr>
          <w:p w:rsidR="001A4EA4" w:rsidRPr="008C57D8" w:rsidRDefault="001A4EA4" w:rsidP="00500AC8">
            <w:pPr>
              <w:snapToGrid w:val="0"/>
              <w:jc w:val="center"/>
            </w:pPr>
          </w:p>
        </w:tc>
        <w:tc>
          <w:tcPr>
            <w:tcW w:w="851" w:type="dxa"/>
            <w:tcBorders>
              <w:top w:val="single" w:sz="4" w:space="0" w:color="000000"/>
              <w:left w:val="single" w:sz="4" w:space="0" w:color="000000"/>
              <w:right w:val="single" w:sz="4" w:space="0" w:color="000000"/>
            </w:tcBorders>
          </w:tcPr>
          <w:p w:rsidR="001A4EA4" w:rsidRPr="008C57D8" w:rsidRDefault="001A4EA4" w:rsidP="00500AC8">
            <w:pPr>
              <w:snapToGrid w:val="0"/>
              <w:jc w:val="center"/>
            </w:pPr>
          </w:p>
        </w:tc>
        <w:tc>
          <w:tcPr>
            <w:tcW w:w="1275" w:type="dxa"/>
            <w:tcBorders>
              <w:top w:val="single" w:sz="4" w:space="0" w:color="000000"/>
              <w:left w:val="single" w:sz="4" w:space="0" w:color="000000"/>
              <w:right w:val="single" w:sz="4" w:space="0" w:color="000000"/>
            </w:tcBorders>
          </w:tcPr>
          <w:p w:rsidR="001A4EA4" w:rsidRPr="008C57D8" w:rsidRDefault="001A4EA4" w:rsidP="00500AC8">
            <w:pPr>
              <w:snapToGrid w:val="0"/>
              <w:jc w:val="center"/>
            </w:pPr>
          </w:p>
        </w:tc>
      </w:tr>
      <w:tr w:rsidR="001A4EA4" w:rsidRPr="008C57D8" w:rsidTr="00500AC8">
        <w:trPr>
          <w:trHeight w:val="460"/>
        </w:trPr>
        <w:tc>
          <w:tcPr>
            <w:tcW w:w="484"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4111"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1134"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rPr>
                <w:sz w:val="18"/>
                <w:szCs w:val="18"/>
              </w:rPr>
            </w:pPr>
            <w:r w:rsidRPr="008C57D8">
              <w:rPr>
                <w:sz w:val="18"/>
                <w:szCs w:val="18"/>
              </w:rPr>
              <w:t>3/8 koła</w:t>
            </w:r>
          </w:p>
          <w:p w:rsidR="001A4EA4" w:rsidRPr="008C57D8" w:rsidRDefault="001A4EA4" w:rsidP="00500AC8">
            <w:pPr>
              <w:snapToGrid w:val="0"/>
              <w:jc w:val="center"/>
              <w:rPr>
                <w:sz w:val="18"/>
                <w:szCs w:val="18"/>
              </w:rPr>
            </w:pPr>
            <w:r w:rsidRPr="008C57D8">
              <w:rPr>
                <w:sz w:val="18"/>
                <w:szCs w:val="18"/>
              </w:rPr>
              <w:t xml:space="preserve">igła </w:t>
            </w:r>
            <w:r w:rsidRPr="008C57D8">
              <w:rPr>
                <w:sz w:val="18"/>
                <w:szCs w:val="18"/>
              </w:rPr>
              <w:lastRenderedPageBreak/>
              <w:t>odwrotnie tnąca posiada wzdłużne rowkowanie w części imadłowej</w:t>
            </w:r>
          </w:p>
        </w:tc>
        <w:tc>
          <w:tcPr>
            <w:tcW w:w="992" w:type="dxa"/>
            <w:tcBorders>
              <w:left w:val="single" w:sz="4" w:space="0" w:color="000000"/>
              <w:right w:val="nil"/>
            </w:tcBorders>
            <w:vAlign w:val="center"/>
          </w:tcPr>
          <w:p w:rsidR="001A4EA4" w:rsidRPr="008C57D8" w:rsidRDefault="001A4EA4" w:rsidP="00500AC8">
            <w:pPr>
              <w:snapToGrid w:val="0"/>
              <w:jc w:val="center"/>
              <w:rPr>
                <w:b/>
                <w:sz w:val="18"/>
                <w:szCs w:val="18"/>
              </w:rPr>
            </w:pPr>
          </w:p>
        </w:tc>
        <w:tc>
          <w:tcPr>
            <w:tcW w:w="992" w:type="dxa"/>
            <w:vMerge/>
            <w:tcBorders>
              <w:left w:val="single" w:sz="4" w:space="0" w:color="000000"/>
              <w:right w:val="nil"/>
            </w:tcBorders>
            <w:vAlign w:val="center"/>
          </w:tcPr>
          <w:p w:rsidR="001A4EA4" w:rsidRPr="008C57D8" w:rsidRDefault="001A4EA4" w:rsidP="00500AC8">
            <w:pPr>
              <w:snapToGrid w:val="0"/>
              <w:jc w:val="right"/>
              <w:rPr>
                <w:sz w:val="18"/>
                <w:szCs w:val="18"/>
              </w:rPr>
            </w:pPr>
          </w:p>
        </w:tc>
        <w:tc>
          <w:tcPr>
            <w:tcW w:w="992"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851" w:type="dxa"/>
            <w:vMerge/>
            <w:tcBorders>
              <w:left w:val="single" w:sz="4" w:space="0" w:color="000000"/>
              <w:right w:val="nil"/>
            </w:tcBorders>
            <w:vAlign w:val="center"/>
          </w:tcPr>
          <w:p w:rsidR="001A4EA4" w:rsidRPr="008C57D8" w:rsidRDefault="001A4EA4" w:rsidP="00500AC8">
            <w:pPr>
              <w:snapToGrid w:val="0"/>
              <w:jc w:val="right"/>
              <w:rPr>
                <w:sz w:val="18"/>
                <w:szCs w:val="18"/>
              </w:rPr>
            </w:pPr>
          </w:p>
        </w:tc>
        <w:tc>
          <w:tcPr>
            <w:tcW w:w="850" w:type="dxa"/>
            <w:vMerge/>
            <w:tcBorders>
              <w:left w:val="single" w:sz="4" w:space="0" w:color="000000"/>
              <w:right w:val="nil"/>
            </w:tcBorders>
            <w:vAlign w:val="center"/>
          </w:tcPr>
          <w:p w:rsidR="001A4EA4" w:rsidRPr="008C57D8" w:rsidRDefault="001A4EA4" w:rsidP="00500AC8">
            <w:pPr>
              <w:snapToGrid w:val="0"/>
              <w:jc w:val="center"/>
            </w:pPr>
          </w:p>
        </w:tc>
        <w:tc>
          <w:tcPr>
            <w:tcW w:w="709" w:type="dxa"/>
            <w:vMerge/>
            <w:tcBorders>
              <w:left w:val="single" w:sz="4" w:space="0" w:color="000000"/>
              <w:right w:val="nil"/>
            </w:tcBorders>
            <w:vAlign w:val="center"/>
          </w:tcPr>
          <w:p w:rsidR="001A4EA4" w:rsidRPr="008C57D8" w:rsidRDefault="001A4EA4" w:rsidP="00500AC8">
            <w:pPr>
              <w:snapToGrid w:val="0"/>
              <w:jc w:val="center"/>
            </w:pPr>
          </w:p>
        </w:tc>
        <w:tc>
          <w:tcPr>
            <w:tcW w:w="851" w:type="dxa"/>
            <w:tcBorders>
              <w:left w:val="single" w:sz="4" w:space="0" w:color="000000"/>
              <w:right w:val="single" w:sz="4" w:space="0" w:color="000000"/>
            </w:tcBorders>
          </w:tcPr>
          <w:p w:rsidR="001A4EA4" w:rsidRPr="008C57D8" w:rsidRDefault="001A4EA4" w:rsidP="00500AC8">
            <w:pPr>
              <w:snapToGrid w:val="0"/>
              <w:jc w:val="center"/>
            </w:pPr>
          </w:p>
        </w:tc>
        <w:tc>
          <w:tcPr>
            <w:tcW w:w="851" w:type="dxa"/>
            <w:vMerge/>
            <w:tcBorders>
              <w:left w:val="single" w:sz="4" w:space="0" w:color="000000"/>
              <w:right w:val="single" w:sz="4" w:space="0" w:color="000000"/>
            </w:tcBorders>
            <w:vAlign w:val="center"/>
          </w:tcPr>
          <w:p w:rsidR="001A4EA4" w:rsidRPr="008C57D8" w:rsidRDefault="001A4EA4" w:rsidP="00500AC8">
            <w:pPr>
              <w:snapToGrid w:val="0"/>
              <w:jc w:val="center"/>
            </w:pPr>
          </w:p>
        </w:tc>
        <w:tc>
          <w:tcPr>
            <w:tcW w:w="851" w:type="dxa"/>
            <w:vMerge w:val="restart"/>
            <w:tcBorders>
              <w:left w:val="single" w:sz="4" w:space="0" w:color="000000"/>
              <w:right w:val="single" w:sz="4" w:space="0" w:color="000000"/>
            </w:tcBorders>
          </w:tcPr>
          <w:p w:rsidR="001A4EA4" w:rsidRPr="008C57D8" w:rsidRDefault="001A4EA4" w:rsidP="00500AC8">
            <w:pPr>
              <w:snapToGrid w:val="0"/>
              <w:jc w:val="center"/>
            </w:pPr>
          </w:p>
        </w:tc>
        <w:tc>
          <w:tcPr>
            <w:tcW w:w="1275" w:type="dxa"/>
            <w:vMerge w:val="restart"/>
            <w:tcBorders>
              <w:left w:val="single" w:sz="4" w:space="0" w:color="000000"/>
              <w:right w:val="single" w:sz="4" w:space="0" w:color="000000"/>
            </w:tcBorders>
          </w:tcPr>
          <w:p w:rsidR="001A4EA4" w:rsidRPr="008C57D8" w:rsidRDefault="001A4EA4" w:rsidP="00500AC8">
            <w:pPr>
              <w:snapToGrid w:val="0"/>
              <w:jc w:val="center"/>
            </w:pPr>
          </w:p>
        </w:tc>
      </w:tr>
      <w:tr w:rsidR="001A4EA4" w:rsidRPr="008C57D8" w:rsidTr="00500AC8">
        <w:trPr>
          <w:trHeight w:val="1802"/>
        </w:trPr>
        <w:tc>
          <w:tcPr>
            <w:tcW w:w="484"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4111"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1134"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992" w:type="dxa"/>
            <w:tcBorders>
              <w:left w:val="single" w:sz="4" w:space="0" w:color="000000"/>
              <w:right w:val="nil"/>
            </w:tcBorders>
            <w:vAlign w:val="center"/>
          </w:tcPr>
          <w:p w:rsidR="001A4EA4" w:rsidRPr="008C57D8" w:rsidRDefault="001A4EA4" w:rsidP="00500AC8">
            <w:pPr>
              <w:snapToGrid w:val="0"/>
              <w:jc w:val="center"/>
              <w:rPr>
                <w:b/>
                <w:sz w:val="18"/>
                <w:szCs w:val="18"/>
              </w:rPr>
            </w:pPr>
          </w:p>
          <w:p w:rsidR="001A4EA4" w:rsidRPr="008C57D8" w:rsidRDefault="001A4EA4" w:rsidP="00500AC8">
            <w:pPr>
              <w:snapToGrid w:val="0"/>
              <w:jc w:val="center"/>
              <w:rPr>
                <w:b/>
                <w:sz w:val="18"/>
                <w:szCs w:val="18"/>
              </w:rPr>
            </w:pPr>
            <w:r w:rsidRPr="008C57D8">
              <w:rPr>
                <w:b/>
                <w:sz w:val="18"/>
                <w:szCs w:val="18"/>
              </w:rPr>
              <w:t>2/0</w:t>
            </w:r>
          </w:p>
          <w:p w:rsidR="001A4EA4" w:rsidRPr="008C57D8" w:rsidRDefault="001A4EA4" w:rsidP="00500AC8">
            <w:pPr>
              <w:snapToGrid w:val="0"/>
              <w:rPr>
                <w:b/>
                <w:sz w:val="18"/>
                <w:szCs w:val="18"/>
              </w:rPr>
            </w:pPr>
          </w:p>
        </w:tc>
        <w:tc>
          <w:tcPr>
            <w:tcW w:w="992" w:type="dxa"/>
            <w:vMerge/>
            <w:tcBorders>
              <w:left w:val="single" w:sz="4" w:space="0" w:color="000000"/>
              <w:right w:val="nil"/>
            </w:tcBorders>
            <w:vAlign w:val="center"/>
          </w:tcPr>
          <w:p w:rsidR="001A4EA4" w:rsidRPr="008C57D8" w:rsidRDefault="001A4EA4" w:rsidP="00500AC8">
            <w:pPr>
              <w:snapToGrid w:val="0"/>
              <w:jc w:val="right"/>
              <w:rPr>
                <w:sz w:val="18"/>
                <w:szCs w:val="18"/>
              </w:rPr>
            </w:pPr>
          </w:p>
        </w:tc>
        <w:tc>
          <w:tcPr>
            <w:tcW w:w="992"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851" w:type="dxa"/>
            <w:vMerge/>
            <w:tcBorders>
              <w:left w:val="single" w:sz="4" w:space="0" w:color="000000"/>
              <w:right w:val="nil"/>
            </w:tcBorders>
            <w:vAlign w:val="center"/>
          </w:tcPr>
          <w:p w:rsidR="001A4EA4" w:rsidRPr="008C57D8" w:rsidRDefault="001A4EA4" w:rsidP="00500AC8">
            <w:pPr>
              <w:snapToGrid w:val="0"/>
              <w:jc w:val="right"/>
              <w:rPr>
                <w:sz w:val="18"/>
                <w:szCs w:val="18"/>
              </w:rPr>
            </w:pPr>
          </w:p>
        </w:tc>
        <w:tc>
          <w:tcPr>
            <w:tcW w:w="850" w:type="dxa"/>
            <w:vMerge/>
            <w:tcBorders>
              <w:left w:val="single" w:sz="4" w:space="0" w:color="000000"/>
              <w:right w:val="nil"/>
            </w:tcBorders>
            <w:vAlign w:val="center"/>
          </w:tcPr>
          <w:p w:rsidR="001A4EA4" w:rsidRPr="008C57D8" w:rsidRDefault="001A4EA4" w:rsidP="00500AC8">
            <w:pPr>
              <w:snapToGrid w:val="0"/>
              <w:jc w:val="center"/>
            </w:pPr>
          </w:p>
        </w:tc>
        <w:tc>
          <w:tcPr>
            <w:tcW w:w="709" w:type="dxa"/>
            <w:vMerge/>
            <w:tcBorders>
              <w:left w:val="single" w:sz="4" w:space="0" w:color="000000"/>
              <w:right w:val="nil"/>
            </w:tcBorders>
            <w:vAlign w:val="center"/>
          </w:tcPr>
          <w:p w:rsidR="001A4EA4" w:rsidRPr="008C57D8" w:rsidRDefault="001A4EA4" w:rsidP="00500AC8">
            <w:pPr>
              <w:snapToGrid w:val="0"/>
              <w:jc w:val="center"/>
            </w:pPr>
          </w:p>
        </w:tc>
        <w:tc>
          <w:tcPr>
            <w:tcW w:w="851" w:type="dxa"/>
            <w:tcBorders>
              <w:left w:val="single" w:sz="4" w:space="0" w:color="000000"/>
              <w:right w:val="single" w:sz="4" w:space="0" w:color="000000"/>
            </w:tcBorders>
          </w:tcPr>
          <w:p w:rsidR="001A4EA4" w:rsidRPr="008C57D8" w:rsidRDefault="001A4EA4" w:rsidP="00500AC8">
            <w:pPr>
              <w:snapToGrid w:val="0"/>
              <w:jc w:val="center"/>
            </w:pPr>
          </w:p>
        </w:tc>
        <w:tc>
          <w:tcPr>
            <w:tcW w:w="851" w:type="dxa"/>
            <w:vMerge/>
            <w:tcBorders>
              <w:left w:val="single" w:sz="4" w:space="0" w:color="000000"/>
              <w:right w:val="single" w:sz="4" w:space="0" w:color="000000"/>
            </w:tcBorders>
            <w:vAlign w:val="center"/>
          </w:tcPr>
          <w:p w:rsidR="001A4EA4" w:rsidRPr="008C57D8" w:rsidRDefault="001A4EA4" w:rsidP="00500AC8">
            <w:pPr>
              <w:snapToGrid w:val="0"/>
              <w:jc w:val="center"/>
            </w:pPr>
          </w:p>
        </w:tc>
        <w:tc>
          <w:tcPr>
            <w:tcW w:w="851" w:type="dxa"/>
            <w:vMerge/>
            <w:tcBorders>
              <w:left w:val="single" w:sz="4" w:space="0" w:color="000000"/>
              <w:right w:val="single" w:sz="4" w:space="0" w:color="000000"/>
            </w:tcBorders>
          </w:tcPr>
          <w:p w:rsidR="001A4EA4" w:rsidRPr="008C57D8" w:rsidRDefault="001A4EA4" w:rsidP="00500AC8">
            <w:pPr>
              <w:snapToGrid w:val="0"/>
              <w:jc w:val="center"/>
            </w:pPr>
          </w:p>
        </w:tc>
        <w:tc>
          <w:tcPr>
            <w:tcW w:w="1275" w:type="dxa"/>
            <w:vMerge/>
            <w:tcBorders>
              <w:left w:val="single" w:sz="4" w:space="0" w:color="000000"/>
              <w:right w:val="single" w:sz="4" w:space="0" w:color="000000"/>
            </w:tcBorders>
          </w:tcPr>
          <w:p w:rsidR="001A4EA4" w:rsidRPr="008C57D8" w:rsidRDefault="001A4EA4" w:rsidP="00500AC8">
            <w:pPr>
              <w:snapToGrid w:val="0"/>
              <w:jc w:val="center"/>
            </w:pPr>
          </w:p>
        </w:tc>
      </w:tr>
      <w:tr w:rsidR="001A4EA4" w:rsidRPr="008C57D8" w:rsidTr="00500AC8">
        <w:trPr>
          <w:trHeight w:val="1380"/>
        </w:trPr>
        <w:tc>
          <w:tcPr>
            <w:tcW w:w="484" w:type="dxa"/>
            <w:vMerge w:val="restart"/>
            <w:tcBorders>
              <w:top w:val="single" w:sz="4" w:space="0" w:color="000000"/>
              <w:left w:val="single" w:sz="4" w:space="0" w:color="000000"/>
              <w:right w:val="nil"/>
            </w:tcBorders>
            <w:vAlign w:val="center"/>
            <w:hideMark/>
          </w:tcPr>
          <w:p w:rsidR="001A4EA4" w:rsidRPr="008C57D8" w:rsidRDefault="001A4EA4" w:rsidP="00500AC8">
            <w:pPr>
              <w:snapToGrid w:val="0"/>
              <w:jc w:val="center"/>
              <w:rPr>
                <w:sz w:val="18"/>
                <w:szCs w:val="18"/>
              </w:rPr>
            </w:pPr>
            <w:r w:rsidRPr="008C57D8">
              <w:rPr>
                <w:sz w:val="18"/>
                <w:szCs w:val="18"/>
              </w:rPr>
              <w:t>3</w:t>
            </w:r>
          </w:p>
        </w:tc>
        <w:tc>
          <w:tcPr>
            <w:tcW w:w="4111" w:type="dxa"/>
            <w:vMerge w:val="restart"/>
            <w:tcBorders>
              <w:top w:val="single" w:sz="4" w:space="0" w:color="000000"/>
              <w:left w:val="single" w:sz="4" w:space="0" w:color="000000"/>
              <w:right w:val="nil"/>
            </w:tcBorders>
            <w:vAlign w:val="center"/>
            <w:hideMark/>
          </w:tcPr>
          <w:p w:rsidR="001A4EA4" w:rsidRPr="008C57D8" w:rsidRDefault="001A4EA4" w:rsidP="00500AC8">
            <w:pPr>
              <w:snapToGrid w:val="0"/>
              <w:jc w:val="both"/>
              <w:rPr>
                <w:sz w:val="18"/>
                <w:szCs w:val="18"/>
              </w:rPr>
            </w:pPr>
            <w:r w:rsidRPr="008C57D8">
              <w:rPr>
                <w:sz w:val="18"/>
                <w:szCs w:val="18"/>
              </w:rPr>
              <w:t>Bezwęzłowe urządzenie do kontrolowanego zamykania ran wykonane z polidioksanonu z igłą na jednym końcu i prostokątnym elementem mocującym szew w tkance, na drugim (wymiary: 2,5 mm x 5 mm). Szew syntetyczny z symetrycznie ułożonymi kotwicami - 5 kotwic na 1 cm szwu, barwiony na fioletowo, wchłanialny. Posiadający antyseptyczny czynnik antybakteryjny - triklosan, o potwierdzonym testami in-vitro działaniu hamującym wzrost drobnoustrojów chorobotwórczych najczęściej wywołujących infekcje pooperacyjne: Staphylococcus aureus, Staphylococcus epidermidis, Metycylinooporny Staphylococcus aureus MRSA, Metycylinooporny Staphylococcus epidermidis MRSE, Escherichia coli, Klebsiella pneumoniae. Okres podtrzymywania tkankowego: do 90 dni. Profil podtrzymywania tkankowego in vivo od 3/0 do 1: 75% po 2 tyg., 65% po 4 tyg., 55% po 6 t</w:t>
            </w:r>
            <w:r>
              <w:rPr>
                <w:sz w:val="18"/>
                <w:szCs w:val="18"/>
              </w:rPr>
              <w:t>yg. Okres wchłaniania: 210 dni.</w:t>
            </w:r>
          </w:p>
        </w:tc>
        <w:tc>
          <w:tcPr>
            <w:tcW w:w="1134" w:type="dxa"/>
            <w:tcBorders>
              <w:top w:val="single" w:sz="4" w:space="0" w:color="000000"/>
              <w:left w:val="single" w:sz="4" w:space="0" w:color="000000"/>
              <w:bottom w:val="single" w:sz="4" w:space="0" w:color="000000"/>
              <w:right w:val="nil"/>
            </w:tcBorders>
            <w:vAlign w:val="center"/>
            <w:hideMark/>
          </w:tcPr>
          <w:p w:rsidR="001A4EA4" w:rsidRPr="008C57D8" w:rsidRDefault="001A4EA4" w:rsidP="00500AC8">
            <w:pPr>
              <w:snapToGrid w:val="0"/>
              <w:jc w:val="center"/>
              <w:rPr>
                <w:sz w:val="18"/>
                <w:szCs w:val="18"/>
              </w:rPr>
            </w:pPr>
            <w:r w:rsidRPr="008C57D8">
              <w:rPr>
                <w:sz w:val="18"/>
                <w:szCs w:val="18"/>
              </w:rPr>
              <w:t>1/2 koła, okrągła stożkowa</w:t>
            </w:r>
          </w:p>
          <w:p w:rsidR="001A4EA4" w:rsidRPr="008C57D8" w:rsidRDefault="001A4EA4" w:rsidP="00500AC8">
            <w:pPr>
              <w:snapToGrid w:val="0"/>
              <w:jc w:val="center"/>
              <w:rPr>
                <w:sz w:val="18"/>
                <w:szCs w:val="18"/>
              </w:rPr>
            </w:pPr>
            <w:r w:rsidRPr="008C57D8">
              <w:rPr>
                <w:b/>
                <w:sz w:val="18"/>
                <w:szCs w:val="18"/>
              </w:rPr>
              <w:t>Taperpoint,</w:t>
            </w:r>
            <w:r w:rsidRPr="008C57D8">
              <w:rPr>
                <w:sz w:val="18"/>
                <w:szCs w:val="18"/>
              </w:rPr>
              <w:t xml:space="preserve"> wzmocniona posiada wzdłużne rowkowanie w części imadłowej</w:t>
            </w:r>
          </w:p>
        </w:tc>
        <w:tc>
          <w:tcPr>
            <w:tcW w:w="992" w:type="dxa"/>
            <w:tcBorders>
              <w:top w:val="single" w:sz="4" w:space="0" w:color="000000"/>
              <w:left w:val="single" w:sz="4" w:space="0" w:color="000000"/>
              <w:right w:val="nil"/>
            </w:tcBorders>
            <w:vAlign w:val="center"/>
            <w:hideMark/>
          </w:tcPr>
          <w:p w:rsidR="001A4EA4" w:rsidRPr="008C57D8" w:rsidRDefault="001A4EA4" w:rsidP="00500AC8">
            <w:pPr>
              <w:snapToGrid w:val="0"/>
              <w:rPr>
                <w:b/>
                <w:sz w:val="18"/>
                <w:szCs w:val="18"/>
              </w:rPr>
            </w:pPr>
            <w:r w:rsidRPr="008C57D8">
              <w:rPr>
                <w:b/>
                <w:sz w:val="18"/>
                <w:szCs w:val="18"/>
              </w:rPr>
              <w:t xml:space="preserve">     0</w:t>
            </w:r>
          </w:p>
        </w:tc>
        <w:tc>
          <w:tcPr>
            <w:tcW w:w="992"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r w:rsidRPr="008C57D8">
              <w:rPr>
                <w:sz w:val="18"/>
                <w:szCs w:val="18"/>
              </w:rPr>
              <w:t>40 mm</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r w:rsidRPr="008C57D8">
              <w:rPr>
                <w:sz w:val="18"/>
                <w:szCs w:val="18"/>
              </w:rPr>
              <w:t>48 mm</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tc>
        <w:tc>
          <w:tcPr>
            <w:tcW w:w="992"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r w:rsidRPr="008C57D8">
              <w:rPr>
                <w:sz w:val="18"/>
                <w:szCs w:val="18"/>
              </w:rPr>
              <w:t>60 cm</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r w:rsidRPr="008C57D8">
              <w:rPr>
                <w:sz w:val="18"/>
                <w:szCs w:val="18"/>
              </w:rPr>
              <w:t>60 cm</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tc>
        <w:tc>
          <w:tcPr>
            <w:tcW w:w="851"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r>
              <w:rPr>
                <w:sz w:val="18"/>
                <w:szCs w:val="18"/>
              </w:rPr>
              <w:t>120</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r>
              <w:rPr>
                <w:sz w:val="18"/>
                <w:szCs w:val="18"/>
              </w:rPr>
              <w:t>120</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tc>
        <w:tc>
          <w:tcPr>
            <w:tcW w:w="850"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pPr>
          </w:p>
        </w:tc>
        <w:tc>
          <w:tcPr>
            <w:tcW w:w="709"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pPr>
          </w:p>
        </w:tc>
        <w:tc>
          <w:tcPr>
            <w:tcW w:w="851" w:type="dxa"/>
            <w:tcBorders>
              <w:top w:val="single" w:sz="4" w:space="0" w:color="000000"/>
              <w:left w:val="single" w:sz="4" w:space="0" w:color="000000"/>
              <w:right w:val="single" w:sz="4" w:space="0" w:color="000000"/>
            </w:tcBorders>
          </w:tcPr>
          <w:p w:rsidR="001A4EA4" w:rsidRPr="008C57D8" w:rsidRDefault="001A4EA4" w:rsidP="00500AC8">
            <w:pPr>
              <w:snapToGrid w:val="0"/>
              <w:jc w:val="center"/>
            </w:pPr>
          </w:p>
        </w:tc>
        <w:tc>
          <w:tcPr>
            <w:tcW w:w="851" w:type="dxa"/>
            <w:vMerge w:val="restart"/>
            <w:tcBorders>
              <w:top w:val="single" w:sz="4" w:space="0" w:color="000000"/>
              <w:left w:val="single" w:sz="4" w:space="0" w:color="000000"/>
              <w:right w:val="single" w:sz="4" w:space="0" w:color="000000"/>
            </w:tcBorders>
            <w:vAlign w:val="center"/>
          </w:tcPr>
          <w:p w:rsidR="001A4EA4" w:rsidRPr="008C57D8" w:rsidRDefault="001A4EA4" w:rsidP="00500AC8">
            <w:pPr>
              <w:snapToGrid w:val="0"/>
              <w:jc w:val="center"/>
            </w:pPr>
          </w:p>
        </w:tc>
        <w:tc>
          <w:tcPr>
            <w:tcW w:w="851" w:type="dxa"/>
            <w:vMerge w:val="restart"/>
            <w:tcBorders>
              <w:top w:val="single" w:sz="4" w:space="0" w:color="000000"/>
              <w:left w:val="single" w:sz="4" w:space="0" w:color="000000"/>
              <w:right w:val="single" w:sz="4" w:space="0" w:color="000000"/>
            </w:tcBorders>
          </w:tcPr>
          <w:p w:rsidR="001A4EA4" w:rsidRPr="008C57D8" w:rsidRDefault="001A4EA4" w:rsidP="00500AC8">
            <w:pPr>
              <w:snapToGrid w:val="0"/>
              <w:jc w:val="center"/>
            </w:pPr>
          </w:p>
        </w:tc>
        <w:tc>
          <w:tcPr>
            <w:tcW w:w="1275" w:type="dxa"/>
            <w:vMerge w:val="restart"/>
            <w:tcBorders>
              <w:top w:val="single" w:sz="4" w:space="0" w:color="000000"/>
              <w:left w:val="single" w:sz="4" w:space="0" w:color="000000"/>
              <w:right w:val="single" w:sz="4" w:space="0" w:color="000000"/>
            </w:tcBorders>
          </w:tcPr>
          <w:p w:rsidR="001A4EA4" w:rsidRPr="008C57D8" w:rsidRDefault="001A4EA4" w:rsidP="00500AC8">
            <w:pPr>
              <w:snapToGrid w:val="0"/>
              <w:jc w:val="center"/>
            </w:pPr>
          </w:p>
        </w:tc>
      </w:tr>
      <w:tr w:rsidR="001A4EA4" w:rsidRPr="008C57D8" w:rsidTr="00500AC8">
        <w:trPr>
          <w:trHeight w:val="460"/>
        </w:trPr>
        <w:tc>
          <w:tcPr>
            <w:tcW w:w="484"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4111"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1134" w:type="dxa"/>
            <w:vMerge w:val="restart"/>
            <w:tcBorders>
              <w:top w:val="single" w:sz="4" w:space="0" w:color="000000"/>
              <w:left w:val="single" w:sz="4" w:space="0" w:color="000000"/>
              <w:right w:val="nil"/>
            </w:tcBorders>
            <w:vAlign w:val="center"/>
          </w:tcPr>
          <w:p w:rsidR="001A4EA4" w:rsidRPr="008C57D8" w:rsidRDefault="001A4EA4" w:rsidP="00500AC8">
            <w:pPr>
              <w:snapToGrid w:val="0"/>
              <w:jc w:val="center"/>
              <w:rPr>
                <w:sz w:val="18"/>
                <w:szCs w:val="18"/>
              </w:rPr>
            </w:pPr>
            <w:r w:rsidRPr="008C57D8">
              <w:rPr>
                <w:sz w:val="18"/>
                <w:szCs w:val="18"/>
              </w:rPr>
              <w:t xml:space="preserve">1/2 koła, okrągła stożkowa </w:t>
            </w:r>
            <w:r w:rsidRPr="008C57D8">
              <w:rPr>
                <w:b/>
                <w:sz w:val="18"/>
                <w:szCs w:val="18"/>
              </w:rPr>
              <w:t>Taperpoint</w:t>
            </w:r>
            <w:r w:rsidRPr="008C57D8">
              <w:rPr>
                <w:sz w:val="18"/>
                <w:szCs w:val="18"/>
              </w:rPr>
              <w:t>, wzmocniona posiada wzdłużne rowkowanie w części imadłowej</w:t>
            </w:r>
          </w:p>
        </w:tc>
        <w:tc>
          <w:tcPr>
            <w:tcW w:w="992" w:type="dxa"/>
            <w:tcBorders>
              <w:left w:val="single" w:sz="4" w:space="0" w:color="000000"/>
              <w:right w:val="nil"/>
            </w:tcBorders>
            <w:vAlign w:val="center"/>
          </w:tcPr>
          <w:p w:rsidR="001A4EA4" w:rsidRPr="008C57D8" w:rsidRDefault="001A4EA4" w:rsidP="00500AC8">
            <w:pPr>
              <w:snapToGrid w:val="0"/>
              <w:jc w:val="center"/>
              <w:rPr>
                <w:b/>
                <w:sz w:val="18"/>
                <w:szCs w:val="18"/>
              </w:rPr>
            </w:pPr>
          </w:p>
        </w:tc>
        <w:tc>
          <w:tcPr>
            <w:tcW w:w="992" w:type="dxa"/>
            <w:vMerge/>
            <w:tcBorders>
              <w:left w:val="single" w:sz="4" w:space="0" w:color="000000"/>
              <w:right w:val="nil"/>
            </w:tcBorders>
            <w:vAlign w:val="center"/>
          </w:tcPr>
          <w:p w:rsidR="001A4EA4" w:rsidRPr="008C57D8" w:rsidRDefault="001A4EA4" w:rsidP="00500AC8">
            <w:pPr>
              <w:snapToGrid w:val="0"/>
              <w:jc w:val="right"/>
              <w:rPr>
                <w:sz w:val="18"/>
                <w:szCs w:val="18"/>
              </w:rPr>
            </w:pPr>
          </w:p>
        </w:tc>
        <w:tc>
          <w:tcPr>
            <w:tcW w:w="992" w:type="dxa"/>
            <w:vMerge/>
            <w:tcBorders>
              <w:left w:val="single" w:sz="4" w:space="0" w:color="000000"/>
              <w:right w:val="nil"/>
            </w:tcBorders>
            <w:vAlign w:val="center"/>
          </w:tcPr>
          <w:p w:rsidR="001A4EA4" w:rsidRPr="008C57D8" w:rsidRDefault="001A4EA4" w:rsidP="00500AC8">
            <w:pPr>
              <w:snapToGrid w:val="0"/>
              <w:jc w:val="center"/>
              <w:rPr>
                <w:sz w:val="18"/>
                <w:szCs w:val="18"/>
              </w:rPr>
            </w:pPr>
          </w:p>
        </w:tc>
        <w:tc>
          <w:tcPr>
            <w:tcW w:w="851" w:type="dxa"/>
            <w:vMerge/>
            <w:tcBorders>
              <w:left w:val="single" w:sz="4" w:space="0" w:color="000000"/>
              <w:right w:val="nil"/>
            </w:tcBorders>
            <w:vAlign w:val="center"/>
          </w:tcPr>
          <w:p w:rsidR="001A4EA4" w:rsidRPr="008C57D8" w:rsidRDefault="001A4EA4" w:rsidP="00500AC8">
            <w:pPr>
              <w:snapToGrid w:val="0"/>
              <w:jc w:val="right"/>
              <w:rPr>
                <w:sz w:val="18"/>
                <w:szCs w:val="18"/>
              </w:rPr>
            </w:pPr>
          </w:p>
        </w:tc>
        <w:tc>
          <w:tcPr>
            <w:tcW w:w="850" w:type="dxa"/>
            <w:vMerge/>
            <w:tcBorders>
              <w:left w:val="single" w:sz="4" w:space="0" w:color="000000"/>
              <w:right w:val="nil"/>
            </w:tcBorders>
            <w:vAlign w:val="center"/>
          </w:tcPr>
          <w:p w:rsidR="001A4EA4" w:rsidRPr="008C57D8" w:rsidRDefault="001A4EA4" w:rsidP="00500AC8">
            <w:pPr>
              <w:snapToGrid w:val="0"/>
              <w:jc w:val="center"/>
            </w:pPr>
          </w:p>
        </w:tc>
        <w:tc>
          <w:tcPr>
            <w:tcW w:w="709" w:type="dxa"/>
            <w:vMerge/>
            <w:tcBorders>
              <w:left w:val="single" w:sz="4" w:space="0" w:color="000000"/>
              <w:right w:val="nil"/>
            </w:tcBorders>
            <w:vAlign w:val="center"/>
          </w:tcPr>
          <w:p w:rsidR="001A4EA4" w:rsidRPr="008C57D8" w:rsidRDefault="001A4EA4" w:rsidP="00500AC8">
            <w:pPr>
              <w:snapToGrid w:val="0"/>
              <w:jc w:val="center"/>
            </w:pPr>
          </w:p>
        </w:tc>
        <w:tc>
          <w:tcPr>
            <w:tcW w:w="851" w:type="dxa"/>
            <w:tcBorders>
              <w:left w:val="single" w:sz="4" w:space="0" w:color="000000"/>
              <w:right w:val="single" w:sz="4" w:space="0" w:color="000000"/>
            </w:tcBorders>
          </w:tcPr>
          <w:p w:rsidR="001A4EA4" w:rsidRPr="008C57D8" w:rsidRDefault="001A4EA4" w:rsidP="00500AC8">
            <w:pPr>
              <w:snapToGrid w:val="0"/>
              <w:jc w:val="center"/>
            </w:pPr>
          </w:p>
        </w:tc>
        <w:tc>
          <w:tcPr>
            <w:tcW w:w="851" w:type="dxa"/>
            <w:vMerge/>
            <w:tcBorders>
              <w:left w:val="single" w:sz="4" w:space="0" w:color="000000"/>
              <w:right w:val="single" w:sz="4" w:space="0" w:color="000000"/>
            </w:tcBorders>
            <w:vAlign w:val="center"/>
          </w:tcPr>
          <w:p w:rsidR="001A4EA4" w:rsidRPr="008C57D8" w:rsidRDefault="001A4EA4" w:rsidP="00500AC8">
            <w:pPr>
              <w:snapToGrid w:val="0"/>
              <w:jc w:val="center"/>
            </w:pPr>
          </w:p>
        </w:tc>
        <w:tc>
          <w:tcPr>
            <w:tcW w:w="851" w:type="dxa"/>
            <w:vMerge/>
            <w:tcBorders>
              <w:left w:val="single" w:sz="4" w:space="0" w:color="000000"/>
              <w:right w:val="single" w:sz="4" w:space="0" w:color="000000"/>
            </w:tcBorders>
          </w:tcPr>
          <w:p w:rsidR="001A4EA4" w:rsidRPr="008C57D8" w:rsidRDefault="001A4EA4" w:rsidP="00500AC8">
            <w:pPr>
              <w:snapToGrid w:val="0"/>
              <w:jc w:val="center"/>
            </w:pPr>
          </w:p>
        </w:tc>
        <w:tc>
          <w:tcPr>
            <w:tcW w:w="1275" w:type="dxa"/>
            <w:vMerge/>
            <w:tcBorders>
              <w:left w:val="single" w:sz="4" w:space="0" w:color="000000"/>
              <w:right w:val="single" w:sz="4" w:space="0" w:color="000000"/>
            </w:tcBorders>
          </w:tcPr>
          <w:p w:rsidR="001A4EA4" w:rsidRPr="008C57D8" w:rsidRDefault="001A4EA4" w:rsidP="00500AC8">
            <w:pPr>
              <w:snapToGrid w:val="0"/>
              <w:jc w:val="center"/>
            </w:pPr>
          </w:p>
        </w:tc>
      </w:tr>
      <w:tr w:rsidR="001A4EA4" w:rsidRPr="008C57D8" w:rsidTr="00500AC8">
        <w:trPr>
          <w:trHeight w:val="460"/>
        </w:trPr>
        <w:tc>
          <w:tcPr>
            <w:tcW w:w="484" w:type="dxa"/>
            <w:vMerge/>
            <w:tcBorders>
              <w:top w:val="single" w:sz="4" w:space="0" w:color="auto"/>
              <w:left w:val="single" w:sz="4" w:space="0" w:color="000000"/>
              <w:bottom w:val="single" w:sz="4" w:space="0" w:color="auto"/>
              <w:right w:val="nil"/>
            </w:tcBorders>
            <w:vAlign w:val="center"/>
          </w:tcPr>
          <w:p w:rsidR="001A4EA4" w:rsidRPr="008C57D8" w:rsidRDefault="001A4EA4" w:rsidP="00500AC8">
            <w:pPr>
              <w:snapToGrid w:val="0"/>
              <w:jc w:val="center"/>
              <w:rPr>
                <w:sz w:val="18"/>
                <w:szCs w:val="18"/>
              </w:rPr>
            </w:pPr>
          </w:p>
        </w:tc>
        <w:tc>
          <w:tcPr>
            <w:tcW w:w="4111" w:type="dxa"/>
            <w:vMerge/>
            <w:tcBorders>
              <w:top w:val="single" w:sz="4" w:space="0" w:color="auto"/>
              <w:left w:val="single" w:sz="4" w:space="0" w:color="000000"/>
              <w:bottom w:val="single" w:sz="4" w:space="0" w:color="auto"/>
              <w:right w:val="nil"/>
            </w:tcBorders>
            <w:vAlign w:val="center"/>
          </w:tcPr>
          <w:p w:rsidR="001A4EA4" w:rsidRPr="008C57D8" w:rsidRDefault="001A4EA4" w:rsidP="00500AC8">
            <w:pPr>
              <w:snapToGrid w:val="0"/>
              <w:jc w:val="center"/>
              <w:rPr>
                <w:sz w:val="18"/>
                <w:szCs w:val="18"/>
              </w:rPr>
            </w:pPr>
          </w:p>
        </w:tc>
        <w:tc>
          <w:tcPr>
            <w:tcW w:w="1134" w:type="dxa"/>
            <w:vMerge/>
            <w:tcBorders>
              <w:left w:val="single" w:sz="4" w:space="0" w:color="000000"/>
              <w:bottom w:val="single" w:sz="4" w:space="0" w:color="auto"/>
              <w:right w:val="nil"/>
            </w:tcBorders>
            <w:vAlign w:val="center"/>
          </w:tcPr>
          <w:p w:rsidR="001A4EA4" w:rsidRPr="008C57D8" w:rsidRDefault="001A4EA4" w:rsidP="00500AC8">
            <w:pPr>
              <w:snapToGrid w:val="0"/>
              <w:jc w:val="center"/>
              <w:rPr>
                <w:sz w:val="18"/>
                <w:szCs w:val="18"/>
              </w:rPr>
            </w:pPr>
          </w:p>
        </w:tc>
        <w:tc>
          <w:tcPr>
            <w:tcW w:w="992" w:type="dxa"/>
            <w:tcBorders>
              <w:left w:val="single" w:sz="4" w:space="0" w:color="000000"/>
              <w:bottom w:val="single" w:sz="4" w:space="0" w:color="auto"/>
              <w:right w:val="nil"/>
            </w:tcBorders>
            <w:vAlign w:val="center"/>
          </w:tcPr>
          <w:p w:rsidR="001A4EA4" w:rsidRPr="008C57D8" w:rsidRDefault="001A4EA4" w:rsidP="00500AC8">
            <w:pPr>
              <w:snapToGrid w:val="0"/>
              <w:jc w:val="center"/>
              <w:rPr>
                <w:b/>
                <w:sz w:val="18"/>
                <w:szCs w:val="18"/>
              </w:rPr>
            </w:pPr>
          </w:p>
          <w:p w:rsidR="001A4EA4" w:rsidRPr="008C57D8" w:rsidRDefault="001A4EA4" w:rsidP="00500AC8">
            <w:pPr>
              <w:snapToGrid w:val="0"/>
              <w:jc w:val="center"/>
              <w:rPr>
                <w:b/>
                <w:sz w:val="18"/>
                <w:szCs w:val="18"/>
              </w:rPr>
            </w:pPr>
            <w:r w:rsidRPr="008C57D8">
              <w:rPr>
                <w:b/>
                <w:sz w:val="18"/>
                <w:szCs w:val="18"/>
              </w:rPr>
              <w:t>1</w:t>
            </w:r>
          </w:p>
          <w:p w:rsidR="001A4EA4" w:rsidRPr="008C57D8" w:rsidRDefault="001A4EA4" w:rsidP="00500AC8">
            <w:pPr>
              <w:snapToGrid w:val="0"/>
              <w:rPr>
                <w:b/>
                <w:sz w:val="18"/>
                <w:szCs w:val="18"/>
              </w:rPr>
            </w:pPr>
          </w:p>
        </w:tc>
        <w:tc>
          <w:tcPr>
            <w:tcW w:w="992" w:type="dxa"/>
            <w:vMerge/>
            <w:tcBorders>
              <w:left w:val="single" w:sz="4" w:space="0" w:color="000000"/>
              <w:bottom w:val="single" w:sz="4" w:space="0" w:color="auto"/>
              <w:right w:val="nil"/>
            </w:tcBorders>
            <w:vAlign w:val="center"/>
          </w:tcPr>
          <w:p w:rsidR="001A4EA4" w:rsidRPr="008C57D8" w:rsidRDefault="001A4EA4" w:rsidP="00500AC8">
            <w:pPr>
              <w:snapToGrid w:val="0"/>
              <w:jc w:val="right"/>
              <w:rPr>
                <w:sz w:val="18"/>
                <w:szCs w:val="18"/>
              </w:rPr>
            </w:pPr>
          </w:p>
        </w:tc>
        <w:tc>
          <w:tcPr>
            <w:tcW w:w="992" w:type="dxa"/>
            <w:vMerge/>
            <w:tcBorders>
              <w:left w:val="single" w:sz="4" w:space="0" w:color="000000"/>
              <w:bottom w:val="single" w:sz="4" w:space="0" w:color="auto"/>
              <w:right w:val="nil"/>
            </w:tcBorders>
            <w:vAlign w:val="center"/>
          </w:tcPr>
          <w:p w:rsidR="001A4EA4" w:rsidRPr="008C57D8" w:rsidRDefault="001A4EA4" w:rsidP="00500AC8">
            <w:pPr>
              <w:snapToGrid w:val="0"/>
              <w:jc w:val="center"/>
              <w:rPr>
                <w:sz w:val="18"/>
                <w:szCs w:val="18"/>
              </w:rPr>
            </w:pPr>
          </w:p>
        </w:tc>
        <w:tc>
          <w:tcPr>
            <w:tcW w:w="851" w:type="dxa"/>
            <w:vMerge/>
            <w:tcBorders>
              <w:left w:val="single" w:sz="4" w:space="0" w:color="000000"/>
              <w:bottom w:val="single" w:sz="4" w:space="0" w:color="auto"/>
              <w:right w:val="nil"/>
            </w:tcBorders>
            <w:vAlign w:val="center"/>
          </w:tcPr>
          <w:p w:rsidR="001A4EA4" w:rsidRPr="008C57D8" w:rsidRDefault="001A4EA4" w:rsidP="00500AC8">
            <w:pPr>
              <w:snapToGrid w:val="0"/>
              <w:jc w:val="right"/>
              <w:rPr>
                <w:sz w:val="18"/>
                <w:szCs w:val="18"/>
              </w:rPr>
            </w:pPr>
          </w:p>
        </w:tc>
        <w:tc>
          <w:tcPr>
            <w:tcW w:w="850" w:type="dxa"/>
            <w:vMerge/>
            <w:tcBorders>
              <w:left w:val="single" w:sz="4" w:space="0" w:color="000000"/>
              <w:bottom w:val="single" w:sz="4" w:space="0" w:color="auto"/>
              <w:right w:val="nil"/>
            </w:tcBorders>
            <w:vAlign w:val="center"/>
          </w:tcPr>
          <w:p w:rsidR="001A4EA4" w:rsidRPr="008C57D8" w:rsidRDefault="001A4EA4" w:rsidP="00500AC8">
            <w:pPr>
              <w:snapToGrid w:val="0"/>
              <w:jc w:val="center"/>
            </w:pPr>
          </w:p>
        </w:tc>
        <w:tc>
          <w:tcPr>
            <w:tcW w:w="709" w:type="dxa"/>
            <w:vMerge/>
            <w:tcBorders>
              <w:left w:val="single" w:sz="4" w:space="0" w:color="000000"/>
              <w:bottom w:val="single" w:sz="4" w:space="0" w:color="auto"/>
              <w:right w:val="nil"/>
            </w:tcBorders>
            <w:vAlign w:val="center"/>
          </w:tcPr>
          <w:p w:rsidR="001A4EA4" w:rsidRPr="008C57D8" w:rsidRDefault="001A4EA4" w:rsidP="00500AC8">
            <w:pPr>
              <w:snapToGrid w:val="0"/>
              <w:jc w:val="center"/>
            </w:pPr>
          </w:p>
        </w:tc>
        <w:tc>
          <w:tcPr>
            <w:tcW w:w="851" w:type="dxa"/>
            <w:tcBorders>
              <w:left w:val="single" w:sz="4" w:space="0" w:color="000000"/>
              <w:bottom w:val="single" w:sz="4" w:space="0" w:color="auto"/>
              <w:right w:val="single" w:sz="4" w:space="0" w:color="000000"/>
            </w:tcBorders>
          </w:tcPr>
          <w:p w:rsidR="001A4EA4" w:rsidRPr="008C57D8" w:rsidRDefault="001A4EA4" w:rsidP="00500AC8">
            <w:pPr>
              <w:snapToGrid w:val="0"/>
              <w:jc w:val="center"/>
            </w:pPr>
          </w:p>
        </w:tc>
        <w:tc>
          <w:tcPr>
            <w:tcW w:w="851" w:type="dxa"/>
            <w:vMerge/>
            <w:tcBorders>
              <w:left w:val="single" w:sz="4" w:space="0" w:color="000000"/>
              <w:bottom w:val="single" w:sz="4" w:space="0" w:color="auto"/>
              <w:right w:val="single" w:sz="4" w:space="0" w:color="000000"/>
            </w:tcBorders>
            <w:vAlign w:val="center"/>
          </w:tcPr>
          <w:p w:rsidR="001A4EA4" w:rsidRPr="008C57D8" w:rsidRDefault="001A4EA4" w:rsidP="00500AC8">
            <w:pPr>
              <w:snapToGrid w:val="0"/>
              <w:jc w:val="center"/>
            </w:pPr>
          </w:p>
        </w:tc>
        <w:tc>
          <w:tcPr>
            <w:tcW w:w="851" w:type="dxa"/>
            <w:vMerge/>
            <w:tcBorders>
              <w:left w:val="single" w:sz="4" w:space="0" w:color="000000"/>
              <w:bottom w:val="single" w:sz="4" w:space="0" w:color="auto"/>
              <w:right w:val="single" w:sz="4" w:space="0" w:color="000000"/>
            </w:tcBorders>
          </w:tcPr>
          <w:p w:rsidR="001A4EA4" w:rsidRPr="008C57D8" w:rsidRDefault="001A4EA4" w:rsidP="00500AC8">
            <w:pPr>
              <w:snapToGrid w:val="0"/>
              <w:jc w:val="center"/>
            </w:pPr>
          </w:p>
        </w:tc>
        <w:tc>
          <w:tcPr>
            <w:tcW w:w="1275" w:type="dxa"/>
            <w:vMerge/>
            <w:tcBorders>
              <w:left w:val="single" w:sz="4" w:space="0" w:color="000000"/>
              <w:bottom w:val="single" w:sz="4" w:space="0" w:color="auto"/>
              <w:right w:val="single" w:sz="4" w:space="0" w:color="000000"/>
            </w:tcBorders>
          </w:tcPr>
          <w:p w:rsidR="001A4EA4" w:rsidRPr="008C57D8" w:rsidRDefault="001A4EA4" w:rsidP="00500AC8">
            <w:pPr>
              <w:snapToGrid w:val="0"/>
              <w:jc w:val="center"/>
            </w:pPr>
          </w:p>
        </w:tc>
      </w:tr>
      <w:tr w:rsidR="001A4EA4" w:rsidRPr="008C57D8" w:rsidTr="00500AC8">
        <w:trPr>
          <w:trHeight w:val="2258"/>
        </w:trPr>
        <w:tc>
          <w:tcPr>
            <w:tcW w:w="484" w:type="dxa"/>
            <w:tcBorders>
              <w:top w:val="single" w:sz="4" w:space="0" w:color="000000"/>
              <w:left w:val="single" w:sz="4" w:space="0" w:color="000000"/>
              <w:bottom w:val="single" w:sz="4" w:space="0" w:color="auto"/>
              <w:right w:val="nil"/>
            </w:tcBorders>
            <w:vAlign w:val="center"/>
            <w:hideMark/>
          </w:tcPr>
          <w:p w:rsidR="001A4EA4" w:rsidRPr="008C57D8" w:rsidRDefault="001A4EA4" w:rsidP="00500AC8">
            <w:pPr>
              <w:snapToGrid w:val="0"/>
              <w:jc w:val="center"/>
              <w:rPr>
                <w:sz w:val="18"/>
                <w:szCs w:val="18"/>
              </w:rPr>
            </w:pPr>
            <w:r w:rsidRPr="008C57D8">
              <w:rPr>
                <w:sz w:val="18"/>
                <w:szCs w:val="18"/>
              </w:rPr>
              <w:t>4</w:t>
            </w:r>
          </w:p>
        </w:tc>
        <w:tc>
          <w:tcPr>
            <w:tcW w:w="4111" w:type="dxa"/>
            <w:tcBorders>
              <w:top w:val="single" w:sz="4" w:space="0" w:color="000000"/>
              <w:left w:val="single" w:sz="4" w:space="0" w:color="000000"/>
              <w:bottom w:val="single" w:sz="4" w:space="0" w:color="auto"/>
              <w:right w:val="nil"/>
            </w:tcBorders>
            <w:vAlign w:val="center"/>
            <w:hideMark/>
          </w:tcPr>
          <w:p w:rsidR="001A4EA4" w:rsidRPr="008C57D8" w:rsidRDefault="001A4EA4" w:rsidP="00500AC8">
            <w:pPr>
              <w:snapToGrid w:val="0"/>
              <w:jc w:val="both"/>
              <w:rPr>
                <w:sz w:val="18"/>
                <w:szCs w:val="18"/>
              </w:rPr>
            </w:pPr>
            <w:r w:rsidRPr="008C57D8">
              <w:rPr>
                <w:sz w:val="18"/>
                <w:szCs w:val="18"/>
              </w:rPr>
              <w:t xml:space="preserve">Bezwęzłowe urządzenie do kontrolowanego zamykania ran z igłą na jednym końcu i z regulowaną pętlą mocującą na drugim. Syntetyczny wchłanialny szew ze spiralnie ułożonymi kotwicami, wykonany z polidioksanonu. Barwiony na fioletowo. Posiada antyseptyczny czynnik antybakteryjny -  triklosan, posiadający potwierdzone testami in-vitro działanie hamujące wzrost drobnoustrojów chorobotwórczych, najczęściej wywołujących infekcje pooperacyjne: Staphylococcus aureus, Staphylococcus epidermidis, Metycylinooporny Staphylococcus aureus (MRSA), Metycylinooporny Staphylococcus epidermidis </w:t>
            </w:r>
            <w:r w:rsidRPr="008C57D8">
              <w:rPr>
                <w:sz w:val="18"/>
                <w:szCs w:val="18"/>
              </w:rPr>
              <w:lastRenderedPageBreak/>
              <w:t>(MRSE), Escherichia coli, Klebsiella pneumoniae. Podtrzymywanie tkankowe in vivo: 4/0 i mniejsze - 67% po 2 tyg., 50% po 4 tyg., 37% po 6 tyg.; 3/0 i większe - 80% po 2 tyg., 80% po 4 tyg., 40% po 6 tyg. Okres wchłaniania: 210 dni.</w:t>
            </w:r>
          </w:p>
        </w:tc>
        <w:tc>
          <w:tcPr>
            <w:tcW w:w="1134" w:type="dxa"/>
            <w:tcBorders>
              <w:top w:val="single" w:sz="4" w:space="0" w:color="000000"/>
              <w:left w:val="single" w:sz="4" w:space="0" w:color="000000"/>
              <w:bottom w:val="single" w:sz="4" w:space="0" w:color="000000"/>
              <w:right w:val="nil"/>
            </w:tcBorders>
            <w:vAlign w:val="center"/>
            <w:hideMark/>
          </w:tcPr>
          <w:p w:rsidR="001A4EA4" w:rsidRPr="008C57D8" w:rsidRDefault="001A4EA4" w:rsidP="00500AC8">
            <w:pPr>
              <w:snapToGrid w:val="0"/>
              <w:jc w:val="center"/>
              <w:rPr>
                <w:sz w:val="18"/>
                <w:szCs w:val="18"/>
              </w:rPr>
            </w:pPr>
            <w:r w:rsidRPr="008C57D8">
              <w:rPr>
                <w:sz w:val="18"/>
                <w:szCs w:val="18"/>
              </w:rPr>
              <w:lastRenderedPageBreak/>
              <w:t xml:space="preserve">1/2 koła, okrągła stożkowa </w:t>
            </w:r>
            <w:r w:rsidRPr="008C57D8">
              <w:rPr>
                <w:b/>
                <w:sz w:val="18"/>
                <w:szCs w:val="18"/>
              </w:rPr>
              <w:t>Taperpoint</w:t>
            </w:r>
            <w:r w:rsidRPr="008C57D8">
              <w:rPr>
                <w:sz w:val="18"/>
                <w:szCs w:val="18"/>
              </w:rPr>
              <w:t xml:space="preserve"> posiada wzdłużne rowkowanie w części imadłowej</w:t>
            </w:r>
          </w:p>
        </w:tc>
        <w:tc>
          <w:tcPr>
            <w:tcW w:w="992" w:type="dxa"/>
            <w:tcBorders>
              <w:top w:val="single" w:sz="4" w:space="0" w:color="000000"/>
              <w:left w:val="single" w:sz="4" w:space="0" w:color="000000"/>
              <w:bottom w:val="single" w:sz="4" w:space="0" w:color="auto"/>
              <w:right w:val="nil"/>
            </w:tcBorders>
            <w:vAlign w:val="center"/>
            <w:hideMark/>
          </w:tcPr>
          <w:p w:rsidR="001A4EA4" w:rsidRPr="008C57D8" w:rsidRDefault="001A4EA4" w:rsidP="00500AC8">
            <w:pPr>
              <w:snapToGrid w:val="0"/>
              <w:rPr>
                <w:b/>
                <w:sz w:val="18"/>
                <w:szCs w:val="18"/>
              </w:rPr>
            </w:pPr>
            <w:r w:rsidRPr="008C57D8">
              <w:rPr>
                <w:b/>
                <w:sz w:val="18"/>
                <w:szCs w:val="18"/>
              </w:rPr>
              <w:t xml:space="preserve">     3/0</w:t>
            </w:r>
          </w:p>
        </w:tc>
        <w:tc>
          <w:tcPr>
            <w:tcW w:w="992" w:type="dxa"/>
            <w:tcBorders>
              <w:top w:val="single" w:sz="4" w:space="0" w:color="000000"/>
              <w:left w:val="single" w:sz="4" w:space="0" w:color="000000"/>
              <w:bottom w:val="single" w:sz="4" w:space="0" w:color="auto"/>
              <w:right w:val="nil"/>
            </w:tcBorders>
            <w:vAlign w:val="center"/>
          </w:tcPr>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rPr>
                <w:sz w:val="18"/>
                <w:szCs w:val="18"/>
              </w:rPr>
            </w:pPr>
            <w:r>
              <w:rPr>
                <w:sz w:val="18"/>
                <w:szCs w:val="18"/>
              </w:rPr>
              <w:t xml:space="preserve">  </w:t>
            </w:r>
            <w:r w:rsidRPr="008C57D8">
              <w:rPr>
                <w:sz w:val="18"/>
                <w:szCs w:val="18"/>
              </w:rPr>
              <w:t>22 mm</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tc>
        <w:tc>
          <w:tcPr>
            <w:tcW w:w="992" w:type="dxa"/>
            <w:tcBorders>
              <w:top w:val="single" w:sz="4" w:space="0" w:color="000000"/>
              <w:left w:val="single" w:sz="4" w:space="0" w:color="000000"/>
              <w:bottom w:val="single" w:sz="4" w:space="0" w:color="auto"/>
              <w:right w:val="nil"/>
            </w:tcBorders>
            <w:vAlign w:val="center"/>
          </w:tcPr>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rPr>
                <w:sz w:val="18"/>
                <w:szCs w:val="18"/>
              </w:rPr>
            </w:pPr>
            <w:r>
              <w:rPr>
                <w:sz w:val="18"/>
                <w:szCs w:val="18"/>
              </w:rPr>
              <w:t xml:space="preserve">   </w:t>
            </w:r>
            <w:r w:rsidRPr="008C57D8">
              <w:rPr>
                <w:sz w:val="18"/>
                <w:szCs w:val="18"/>
              </w:rPr>
              <w:t>23 cm</w:t>
            </w: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tc>
        <w:tc>
          <w:tcPr>
            <w:tcW w:w="851" w:type="dxa"/>
            <w:tcBorders>
              <w:top w:val="single" w:sz="4" w:space="0" w:color="000000"/>
              <w:left w:val="single" w:sz="4" w:space="0" w:color="000000"/>
              <w:bottom w:val="single" w:sz="4" w:space="0" w:color="auto"/>
              <w:right w:val="nil"/>
            </w:tcBorders>
            <w:vAlign w:val="center"/>
          </w:tcPr>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rPr>
                <w:sz w:val="18"/>
                <w:szCs w:val="18"/>
              </w:rPr>
            </w:pPr>
            <w:r>
              <w:rPr>
                <w:sz w:val="18"/>
                <w:szCs w:val="18"/>
              </w:rPr>
              <w:t xml:space="preserve">    120</w:t>
            </w:r>
          </w:p>
          <w:p w:rsidR="001A4EA4" w:rsidRPr="008C57D8" w:rsidRDefault="001A4EA4" w:rsidP="00500AC8">
            <w:pPr>
              <w:snapToGrid w:val="0"/>
              <w:jc w:val="center"/>
              <w:rPr>
                <w:sz w:val="18"/>
                <w:szCs w:val="18"/>
              </w:rPr>
            </w:pPr>
          </w:p>
          <w:p w:rsidR="001A4EA4" w:rsidRPr="008C57D8" w:rsidRDefault="001A4EA4" w:rsidP="00500AC8">
            <w:pPr>
              <w:snapToGrid w:val="0"/>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p w:rsidR="001A4EA4" w:rsidRPr="008C57D8" w:rsidRDefault="001A4EA4" w:rsidP="00500AC8">
            <w:pPr>
              <w:snapToGrid w:val="0"/>
              <w:jc w:val="center"/>
              <w:rPr>
                <w:sz w:val="18"/>
                <w:szCs w:val="18"/>
              </w:rPr>
            </w:pPr>
          </w:p>
        </w:tc>
        <w:tc>
          <w:tcPr>
            <w:tcW w:w="850" w:type="dxa"/>
            <w:tcBorders>
              <w:top w:val="single" w:sz="4" w:space="0" w:color="000000"/>
              <w:left w:val="single" w:sz="4" w:space="0" w:color="000000"/>
              <w:bottom w:val="single" w:sz="4" w:space="0" w:color="auto"/>
              <w:right w:val="nil"/>
            </w:tcBorders>
            <w:vAlign w:val="center"/>
          </w:tcPr>
          <w:p w:rsidR="001A4EA4" w:rsidRPr="008C57D8" w:rsidRDefault="001A4EA4" w:rsidP="00500AC8">
            <w:pPr>
              <w:snapToGrid w:val="0"/>
              <w:jc w:val="center"/>
            </w:pPr>
          </w:p>
        </w:tc>
        <w:tc>
          <w:tcPr>
            <w:tcW w:w="709" w:type="dxa"/>
            <w:tcBorders>
              <w:top w:val="single" w:sz="4" w:space="0" w:color="000000"/>
              <w:left w:val="single" w:sz="4" w:space="0" w:color="000000"/>
              <w:bottom w:val="single" w:sz="4" w:space="0" w:color="auto"/>
              <w:right w:val="nil"/>
            </w:tcBorders>
            <w:vAlign w:val="center"/>
          </w:tcPr>
          <w:p w:rsidR="001A4EA4" w:rsidRPr="008C57D8" w:rsidRDefault="001A4EA4" w:rsidP="00500AC8">
            <w:pPr>
              <w:snapToGrid w:val="0"/>
              <w:jc w:val="center"/>
            </w:pPr>
          </w:p>
        </w:tc>
        <w:tc>
          <w:tcPr>
            <w:tcW w:w="851" w:type="dxa"/>
            <w:tcBorders>
              <w:top w:val="single" w:sz="4" w:space="0" w:color="000000"/>
              <w:left w:val="single" w:sz="4" w:space="0" w:color="000000"/>
              <w:bottom w:val="single" w:sz="4" w:space="0" w:color="auto"/>
              <w:right w:val="single" w:sz="4" w:space="0" w:color="000000"/>
            </w:tcBorders>
          </w:tcPr>
          <w:p w:rsidR="001A4EA4" w:rsidRPr="008C57D8" w:rsidRDefault="001A4EA4" w:rsidP="00500AC8">
            <w:pPr>
              <w:snapToGrid w:val="0"/>
              <w:jc w:val="center"/>
            </w:pPr>
          </w:p>
        </w:tc>
        <w:tc>
          <w:tcPr>
            <w:tcW w:w="851" w:type="dxa"/>
            <w:tcBorders>
              <w:top w:val="single" w:sz="4" w:space="0" w:color="000000"/>
              <w:left w:val="single" w:sz="4" w:space="0" w:color="000000"/>
              <w:bottom w:val="single" w:sz="4" w:space="0" w:color="auto"/>
              <w:right w:val="single" w:sz="4" w:space="0" w:color="000000"/>
            </w:tcBorders>
            <w:vAlign w:val="center"/>
          </w:tcPr>
          <w:p w:rsidR="001A4EA4" w:rsidRPr="008C57D8" w:rsidRDefault="001A4EA4" w:rsidP="00500AC8">
            <w:pPr>
              <w:snapToGrid w:val="0"/>
              <w:jc w:val="center"/>
            </w:pPr>
          </w:p>
        </w:tc>
        <w:tc>
          <w:tcPr>
            <w:tcW w:w="851" w:type="dxa"/>
            <w:tcBorders>
              <w:top w:val="single" w:sz="4" w:space="0" w:color="000000"/>
              <w:left w:val="single" w:sz="4" w:space="0" w:color="000000"/>
              <w:bottom w:val="single" w:sz="4" w:space="0" w:color="auto"/>
              <w:right w:val="single" w:sz="4" w:space="0" w:color="000000"/>
            </w:tcBorders>
          </w:tcPr>
          <w:p w:rsidR="001A4EA4" w:rsidRPr="008C57D8" w:rsidRDefault="001A4EA4" w:rsidP="00500AC8">
            <w:pPr>
              <w:snapToGrid w:val="0"/>
              <w:jc w:val="center"/>
            </w:pPr>
          </w:p>
        </w:tc>
        <w:tc>
          <w:tcPr>
            <w:tcW w:w="1275" w:type="dxa"/>
            <w:tcBorders>
              <w:top w:val="single" w:sz="4" w:space="0" w:color="000000"/>
              <w:left w:val="single" w:sz="4" w:space="0" w:color="000000"/>
              <w:bottom w:val="single" w:sz="4" w:space="0" w:color="auto"/>
              <w:right w:val="single" w:sz="4" w:space="0" w:color="000000"/>
            </w:tcBorders>
          </w:tcPr>
          <w:p w:rsidR="001A4EA4" w:rsidRPr="008C57D8" w:rsidRDefault="001A4EA4" w:rsidP="00500AC8">
            <w:pPr>
              <w:snapToGrid w:val="0"/>
              <w:jc w:val="center"/>
            </w:pPr>
          </w:p>
        </w:tc>
      </w:tr>
      <w:tr w:rsidR="001A4EA4" w:rsidRPr="008C57D8" w:rsidTr="00500AC8">
        <w:trPr>
          <w:trHeight w:val="491"/>
        </w:trPr>
        <w:tc>
          <w:tcPr>
            <w:tcW w:w="484" w:type="dxa"/>
            <w:tcBorders>
              <w:top w:val="single" w:sz="4" w:space="0" w:color="000000"/>
              <w:left w:val="single" w:sz="4" w:space="0" w:color="000000"/>
              <w:bottom w:val="single" w:sz="4" w:space="0" w:color="000000"/>
              <w:right w:val="nil"/>
            </w:tcBorders>
            <w:vAlign w:val="center"/>
            <w:hideMark/>
          </w:tcPr>
          <w:p w:rsidR="001A4EA4" w:rsidRPr="008C57D8" w:rsidRDefault="001A4EA4" w:rsidP="00500AC8">
            <w:pPr>
              <w:snapToGrid w:val="0"/>
              <w:jc w:val="center"/>
              <w:rPr>
                <w:b/>
                <w:sz w:val="18"/>
                <w:szCs w:val="18"/>
              </w:rPr>
            </w:pPr>
          </w:p>
        </w:tc>
        <w:tc>
          <w:tcPr>
            <w:tcW w:w="4111" w:type="dxa"/>
            <w:tcBorders>
              <w:top w:val="single" w:sz="4" w:space="0" w:color="000000"/>
              <w:left w:val="single" w:sz="4" w:space="0" w:color="000000"/>
              <w:bottom w:val="single" w:sz="4" w:space="0" w:color="000000"/>
              <w:right w:val="nil"/>
            </w:tcBorders>
            <w:vAlign w:val="center"/>
            <w:hideMark/>
          </w:tcPr>
          <w:p w:rsidR="001A4EA4" w:rsidRPr="008C57D8" w:rsidRDefault="001A4EA4" w:rsidP="00500AC8">
            <w:pPr>
              <w:snapToGrid w:val="0"/>
              <w:jc w:val="center"/>
              <w:rPr>
                <w:b/>
                <w:sz w:val="20"/>
              </w:rPr>
            </w:pPr>
            <w:r w:rsidRPr="008C57D8">
              <w:rPr>
                <w:b/>
                <w:sz w:val="20"/>
              </w:rPr>
              <w:t>RAZEM</w:t>
            </w:r>
          </w:p>
        </w:tc>
        <w:tc>
          <w:tcPr>
            <w:tcW w:w="1134" w:type="dxa"/>
            <w:tcBorders>
              <w:top w:val="single" w:sz="4" w:space="0" w:color="000000"/>
              <w:left w:val="single" w:sz="4" w:space="0" w:color="000000"/>
              <w:bottom w:val="single" w:sz="4" w:space="0" w:color="000000"/>
              <w:right w:val="nil"/>
            </w:tcBorders>
            <w:vAlign w:val="center"/>
            <w:hideMark/>
          </w:tcPr>
          <w:p w:rsidR="001A4EA4" w:rsidRPr="008C57D8" w:rsidRDefault="001A4EA4" w:rsidP="00500AC8">
            <w:pPr>
              <w:snapToGrid w:val="0"/>
              <w:jc w:val="center"/>
              <w:rPr>
                <w:sz w:val="18"/>
                <w:szCs w:val="18"/>
              </w:rPr>
            </w:pPr>
          </w:p>
        </w:tc>
        <w:tc>
          <w:tcPr>
            <w:tcW w:w="992" w:type="dxa"/>
            <w:tcBorders>
              <w:top w:val="single" w:sz="4" w:space="0" w:color="000000"/>
              <w:left w:val="single" w:sz="4" w:space="0" w:color="000000"/>
              <w:bottom w:val="single" w:sz="4" w:space="0" w:color="000000"/>
              <w:right w:val="nil"/>
            </w:tcBorders>
            <w:vAlign w:val="center"/>
            <w:hideMark/>
          </w:tcPr>
          <w:p w:rsidR="001A4EA4" w:rsidRPr="008C57D8" w:rsidRDefault="001A4EA4" w:rsidP="00500AC8">
            <w:pPr>
              <w:snapToGrid w:val="0"/>
              <w:rPr>
                <w:sz w:val="18"/>
                <w:szCs w:val="18"/>
              </w:rPr>
            </w:pPr>
          </w:p>
        </w:tc>
        <w:tc>
          <w:tcPr>
            <w:tcW w:w="992" w:type="dxa"/>
            <w:tcBorders>
              <w:top w:val="single" w:sz="4" w:space="0" w:color="000000"/>
              <w:left w:val="single" w:sz="4" w:space="0" w:color="000000"/>
              <w:bottom w:val="single" w:sz="4" w:space="0" w:color="000000"/>
              <w:right w:val="nil"/>
            </w:tcBorders>
            <w:vAlign w:val="center"/>
            <w:hideMark/>
          </w:tcPr>
          <w:p w:rsidR="001A4EA4" w:rsidRPr="008C57D8" w:rsidRDefault="001A4EA4" w:rsidP="00500AC8">
            <w:pPr>
              <w:snapToGrid w:val="0"/>
              <w:jc w:val="center"/>
              <w:rPr>
                <w:sz w:val="18"/>
                <w:szCs w:val="18"/>
              </w:rPr>
            </w:pPr>
          </w:p>
        </w:tc>
        <w:tc>
          <w:tcPr>
            <w:tcW w:w="992" w:type="dxa"/>
            <w:tcBorders>
              <w:top w:val="single" w:sz="4" w:space="0" w:color="000000"/>
              <w:left w:val="single" w:sz="4" w:space="0" w:color="000000"/>
              <w:bottom w:val="single" w:sz="4" w:space="0" w:color="000000"/>
              <w:right w:val="nil"/>
            </w:tcBorders>
            <w:vAlign w:val="center"/>
            <w:hideMark/>
          </w:tcPr>
          <w:p w:rsidR="001A4EA4" w:rsidRPr="008C57D8" w:rsidRDefault="001A4EA4" w:rsidP="00500AC8">
            <w:pPr>
              <w:snapToGrid w:val="0"/>
              <w:jc w:val="center"/>
              <w:rPr>
                <w:sz w:val="18"/>
                <w:szCs w:val="18"/>
              </w:rPr>
            </w:pPr>
          </w:p>
        </w:tc>
        <w:tc>
          <w:tcPr>
            <w:tcW w:w="851" w:type="dxa"/>
            <w:tcBorders>
              <w:top w:val="single" w:sz="4" w:space="0" w:color="000000"/>
              <w:left w:val="single" w:sz="4" w:space="0" w:color="000000"/>
              <w:bottom w:val="single" w:sz="4" w:space="0" w:color="000000"/>
              <w:right w:val="nil"/>
            </w:tcBorders>
            <w:vAlign w:val="center"/>
            <w:hideMark/>
          </w:tcPr>
          <w:p w:rsidR="001A4EA4" w:rsidRPr="008C57D8" w:rsidRDefault="001A4EA4" w:rsidP="00500AC8">
            <w:pPr>
              <w:snapToGrid w:val="0"/>
              <w:jc w:val="center"/>
              <w:rPr>
                <w:sz w:val="18"/>
                <w:szCs w:val="18"/>
              </w:rPr>
            </w:pPr>
          </w:p>
        </w:tc>
        <w:tc>
          <w:tcPr>
            <w:tcW w:w="850" w:type="dxa"/>
            <w:tcBorders>
              <w:top w:val="single" w:sz="4" w:space="0" w:color="000000"/>
              <w:left w:val="single" w:sz="4" w:space="0" w:color="000000"/>
              <w:bottom w:val="single" w:sz="4" w:space="0" w:color="000000"/>
              <w:right w:val="nil"/>
            </w:tcBorders>
            <w:vAlign w:val="center"/>
            <w:hideMark/>
          </w:tcPr>
          <w:p w:rsidR="001A4EA4" w:rsidRPr="008C57D8" w:rsidRDefault="001A4EA4" w:rsidP="00500AC8">
            <w:pPr>
              <w:snapToGrid w:val="0"/>
              <w:jc w:val="center"/>
              <w:rPr>
                <w:sz w:val="18"/>
                <w:szCs w:val="18"/>
              </w:rPr>
            </w:pPr>
          </w:p>
        </w:tc>
        <w:tc>
          <w:tcPr>
            <w:tcW w:w="709" w:type="dxa"/>
            <w:tcBorders>
              <w:top w:val="single" w:sz="4" w:space="0" w:color="000000"/>
              <w:left w:val="single" w:sz="4" w:space="0" w:color="000000"/>
              <w:bottom w:val="single" w:sz="4" w:space="0" w:color="000000"/>
              <w:right w:val="nil"/>
            </w:tcBorders>
            <w:vAlign w:val="center"/>
            <w:hideMark/>
          </w:tcPr>
          <w:p w:rsidR="001A4EA4" w:rsidRPr="008C57D8" w:rsidRDefault="001A4EA4" w:rsidP="00500AC8">
            <w:pPr>
              <w:snapToGrid w:val="0"/>
              <w:jc w:val="cente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1A4EA4" w:rsidRPr="008C57D8" w:rsidRDefault="001A4EA4" w:rsidP="00500AC8">
            <w:pPr>
              <w:snapToGrid w:val="0"/>
              <w:jc w:val="center"/>
              <w:rPr>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A4EA4" w:rsidRPr="008C57D8" w:rsidRDefault="001A4EA4" w:rsidP="00500AC8">
            <w:pPr>
              <w:snapToGrid w:val="0"/>
              <w:jc w:val="cente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1A4EA4" w:rsidRPr="008C57D8" w:rsidRDefault="001A4EA4" w:rsidP="00500AC8">
            <w:pPr>
              <w:snapToGrid w:val="0"/>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A4EA4" w:rsidRPr="008C57D8" w:rsidRDefault="001A4EA4" w:rsidP="00500AC8">
            <w:pPr>
              <w:snapToGrid w:val="0"/>
              <w:jc w:val="center"/>
              <w:rPr>
                <w:sz w:val="18"/>
                <w:szCs w:val="18"/>
              </w:rPr>
            </w:pPr>
          </w:p>
        </w:tc>
      </w:tr>
    </w:tbl>
    <w:p w:rsidR="001A4EA4" w:rsidRDefault="001A4EA4" w:rsidP="001A4EA4">
      <w:pPr>
        <w:rPr>
          <w:sz w:val="18"/>
          <w:szCs w:val="18"/>
        </w:rPr>
      </w:pPr>
    </w:p>
    <w:p w:rsidR="001A4EA4" w:rsidRPr="008302A4" w:rsidRDefault="001A4EA4" w:rsidP="001A4EA4">
      <w:pPr>
        <w:rPr>
          <w:sz w:val="18"/>
          <w:szCs w:val="18"/>
        </w:rPr>
      </w:pPr>
    </w:p>
    <w:p w:rsidR="001A4EA4" w:rsidRPr="008302A4" w:rsidRDefault="001A4EA4" w:rsidP="001A4EA4">
      <w:pPr>
        <w:rPr>
          <w:sz w:val="18"/>
          <w:szCs w:val="18"/>
        </w:rPr>
      </w:pPr>
    </w:p>
    <w:p w:rsidR="001A4EA4" w:rsidRPr="008302A4" w:rsidRDefault="001A4EA4" w:rsidP="001A4EA4">
      <w:pPr>
        <w:rPr>
          <w:sz w:val="18"/>
          <w:szCs w:val="18"/>
        </w:rPr>
      </w:pPr>
    </w:p>
    <w:p w:rsidR="001A4EA4" w:rsidRPr="008302A4" w:rsidRDefault="001A4EA4" w:rsidP="001A4EA4">
      <w:pPr>
        <w:rPr>
          <w:sz w:val="18"/>
          <w:szCs w:val="18"/>
        </w:rPr>
      </w:pPr>
    </w:p>
    <w:p w:rsidR="001A4EA4" w:rsidRPr="008302A4" w:rsidRDefault="001A4EA4" w:rsidP="001A4EA4">
      <w:pPr>
        <w:rPr>
          <w:sz w:val="18"/>
          <w:szCs w:val="18"/>
        </w:rPr>
      </w:pPr>
    </w:p>
    <w:p w:rsidR="001A4EA4" w:rsidRPr="008302A4" w:rsidRDefault="001A4EA4" w:rsidP="001A4EA4">
      <w:pPr>
        <w:rPr>
          <w:sz w:val="18"/>
          <w:szCs w:val="18"/>
        </w:rPr>
      </w:pPr>
    </w:p>
    <w:p w:rsidR="001A4EA4" w:rsidRDefault="001A4EA4" w:rsidP="001A4EA4">
      <w:pPr>
        <w:rPr>
          <w:sz w:val="18"/>
          <w:szCs w:val="18"/>
        </w:rPr>
      </w:pPr>
    </w:p>
    <w:p w:rsidR="001A4EA4" w:rsidRDefault="001A4EA4" w:rsidP="001A4EA4">
      <w:pPr>
        <w:rPr>
          <w:sz w:val="18"/>
          <w:szCs w:val="18"/>
        </w:rPr>
      </w:pPr>
    </w:p>
    <w:p w:rsidR="001A4EA4" w:rsidRDefault="001A4EA4" w:rsidP="001A4EA4">
      <w:pPr>
        <w:rPr>
          <w:sz w:val="18"/>
          <w:szCs w:val="18"/>
        </w:rPr>
      </w:pPr>
    </w:p>
    <w:p w:rsidR="001A4EA4" w:rsidRDefault="001A4EA4" w:rsidP="001A4EA4">
      <w:pPr>
        <w:rPr>
          <w:sz w:val="18"/>
          <w:szCs w:val="18"/>
        </w:rPr>
      </w:pPr>
    </w:p>
    <w:p w:rsidR="001A4EA4" w:rsidRDefault="001A4EA4" w:rsidP="001A4EA4">
      <w:pPr>
        <w:rPr>
          <w:sz w:val="18"/>
          <w:szCs w:val="18"/>
        </w:rPr>
      </w:pPr>
    </w:p>
    <w:p w:rsidR="001A4EA4" w:rsidRDefault="001A4EA4" w:rsidP="001A4EA4">
      <w:pPr>
        <w:rPr>
          <w:sz w:val="18"/>
          <w:szCs w:val="18"/>
        </w:rPr>
      </w:pPr>
    </w:p>
    <w:p w:rsidR="001A4EA4" w:rsidRDefault="001A4EA4" w:rsidP="001A4EA4">
      <w:pPr>
        <w:rPr>
          <w:sz w:val="18"/>
          <w:szCs w:val="18"/>
        </w:rPr>
      </w:pPr>
    </w:p>
    <w:p w:rsidR="001A4EA4" w:rsidRDefault="001A4EA4" w:rsidP="001A4EA4">
      <w:pPr>
        <w:rPr>
          <w:sz w:val="18"/>
          <w:szCs w:val="18"/>
        </w:rPr>
      </w:pPr>
    </w:p>
    <w:p w:rsidR="001A4EA4" w:rsidRDefault="001A4EA4" w:rsidP="001A4EA4">
      <w:pPr>
        <w:rPr>
          <w:sz w:val="18"/>
          <w:szCs w:val="18"/>
        </w:rPr>
      </w:pPr>
    </w:p>
    <w:p w:rsidR="001A4EA4" w:rsidRDefault="001A4EA4" w:rsidP="001A4EA4">
      <w:pPr>
        <w:rPr>
          <w:sz w:val="18"/>
          <w:szCs w:val="18"/>
        </w:rPr>
      </w:pPr>
    </w:p>
    <w:p w:rsidR="001A4EA4" w:rsidRDefault="001A4EA4" w:rsidP="001A4EA4">
      <w:pPr>
        <w:rPr>
          <w:sz w:val="18"/>
          <w:szCs w:val="18"/>
        </w:rPr>
      </w:pPr>
    </w:p>
    <w:p w:rsidR="001A4EA4" w:rsidRDefault="001A4EA4" w:rsidP="001A4EA4">
      <w:pPr>
        <w:rPr>
          <w:rFonts w:eastAsia="Lucida Sans Unicode"/>
          <w:b/>
          <w:sz w:val="22"/>
          <w:szCs w:val="22"/>
        </w:rPr>
      </w:pPr>
    </w:p>
    <w:p w:rsidR="001A4EA4" w:rsidRDefault="001A4EA4" w:rsidP="001A4EA4">
      <w:pPr>
        <w:rPr>
          <w:rFonts w:eastAsia="Lucida Sans Unicode"/>
          <w:b/>
          <w:sz w:val="22"/>
          <w:szCs w:val="22"/>
        </w:rPr>
      </w:pPr>
    </w:p>
    <w:p w:rsidR="001A4EA4" w:rsidRDefault="001A4EA4" w:rsidP="001A4EA4">
      <w:pPr>
        <w:rPr>
          <w:rFonts w:eastAsia="Lucida Sans Unicode"/>
          <w:b/>
          <w:sz w:val="22"/>
          <w:szCs w:val="22"/>
        </w:rPr>
      </w:pPr>
    </w:p>
    <w:p w:rsidR="001A4EA4" w:rsidRDefault="001A4EA4" w:rsidP="001A4EA4">
      <w:pPr>
        <w:rPr>
          <w:rFonts w:eastAsia="Lucida Sans Unicode"/>
          <w:b/>
          <w:sz w:val="22"/>
          <w:szCs w:val="22"/>
        </w:rPr>
      </w:pPr>
    </w:p>
    <w:p w:rsidR="001A4EA4" w:rsidRDefault="001A4EA4" w:rsidP="001A4EA4">
      <w:pPr>
        <w:rPr>
          <w:rFonts w:eastAsia="Lucida Sans Unicode"/>
          <w:b/>
          <w:sz w:val="22"/>
          <w:szCs w:val="22"/>
        </w:rPr>
      </w:pPr>
    </w:p>
    <w:p w:rsidR="001A4EA4" w:rsidRDefault="001A4EA4" w:rsidP="001A4EA4">
      <w:pPr>
        <w:rPr>
          <w:rFonts w:eastAsia="Lucida Sans Unicode"/>
          <w:b/>
          <w:sz w:val="22"/>
          <w:szCs w:val="22"/>
        </w:rPr>
      </w:pPr>
    </w:p>
    <w:p w:rsidR="001A4EA4" w:rsidRDefault="001A4EA4" w:rsidP="001A4EA4">
      <w:pPr>
        <w:rPr>
          <w:rFonts w:eastAsia="Lucida Sans Unicode"/>
          <w:b/>
          <w:sz w:val="22"/>
          <w:szCs w:val="22"/>
        </w:rPr>
      </w:pPr>
    </w:p>
    <w:p w:rsidR="001A4EA4" w:rsidRDefault="001A4EA4" w:rsidP="001A4EA4">
      <w:pPr>
        <w:rPr>
          <w:rFonts w:eastAsia="Lucida Sans Unicode"/>
          <w:b/>
          <w:sz w:val="22"/>
          <w:szCs w:val="22"/>
        </w:rPr>
      </w:pPr>
    </w:p>
    <w:p w:rsidR="001A4EA4" w:rsidRDefault="001A4EA4" w:rsidP="001A4EA4">
      <w:pPr>
        <w:rPr>
          <w:rFonts w:eastAsia="Lucida Sans Unicode"/>
          <w:b/>
          <w:sz w:val="22"/>
          <w:szCs w:val="22"/>
        </w:rPr>
      </w:pPr>
    </w:p>
    <w:p w:rsidR="001A4EA4" w:rsidRDefault="001A4EA4" w:rsidP="001A4EA4">
      <w:pPr>
        <w:rPr>
          <w:rFonts w:eastAsia="Lucida Sans Unicode"/>
          <w:b/>
          <w:sz w:val="22"/>
          <w:szCs w:val="22"/>
        </w:rPr>
      </w:pPr>
    </w:p>
    <w:p w:rsidR="001A4EA4" w:rsidRPr="00245474" w:rsidRDefault="001A4EA4" w:rsidP="001A4EA4">
      <w:pPr>
        <w:rPr>
          <w:rFonts w:eastAsia="Lucida Sans Unicode"/>
          <w:b/>
          <w:sz w:val="22"/>
          <w:szCs w:val="22"/>
        </w:rPr>
      </w:pPr>
      <w:r>
        <w:rPr>
          <w:rFonts w:eastAsia="Lucida Sans Unicode"/>
          <w:b/>
          <w:sz w:val="22"/>
          <w:szCs w:val="22"/>
        </w:rPr>
        <w:lastRenderedPageBreak/>
        <w:t>Pakiet  nr 15</w:t>
      </w:r>
    </w:p>
    <w:p w:rsidR="001A4EA4" w:rsidRPr="00245474" w:rsidRDefault="001A4EA4" w:rsidP="001A4EA4">
      <w:pPr>
        <w:rPr>
          <w:rFonts w:eastAsia="Lucida Sans Unicode"/>
          <w:b/>
          <w:sz w:val="22"/>
          <w:szCs w:val="22"/>
        </w:rPr>
      </w:pPr>
    </w:p>
    <w:p w:rsidR="001A4EA4" w:rsidRDefault="001A4EA4" w:rsidP="001A4EA4">
      <w:pPr>
        <w:rPr>
          <w:rFonts w:eastAsia="Lucida Sans Unicode"/>
          <w:b/>
          <w:sz w:val="22"/>
          <w:szCs w:val="22"/>
        </w:rPr>
      </w:pPr>
      <w:r>
        <w:rPr>
          <w:rFonts w:eastAsia="Lucida Sans Unicode"/>
          <w:b/>
          <w:sz w:val="22"/>
          <w:szCs w:val="22"/>
        </w:rPr>
        <w:t>Materiały opatrunkowe</w:t>
      </w:r>
    </w:p>
    <w:p w:rsidR="001A4EA4" w:rsidRPr="00245474" w:rsidRDefault="001A4EA4" w:rsidP="001A4EA4"/>
    <w:tbl>
      <w:tblPr>
        <w:tblW w:w="14937" w:type="dxa"/>
        <w:tblInd w:w="-70" w:type="dxa"/>
        <w:tblLayout w:type="fixed"/>
        <w:tblCellMar>
          <w:left w:w="10" w:type="dxa"/>
          <w:right w:w="10" w:type="dxa"/>
        </w:tblCellMar>
        <w:tblLook w:val="04A0" w:firstRow="1" w:lastRow="0" w:firstColumn="1" w:lastColumn="0" w:noHBand="0" w:noVBand="1"/>
      </w:tblPr>
      <w:tblGrid>
        <w:gridCol w:w="491"/>
        <w:gridCol w:w="4986"/>
        <w:gridCol w:w="985"/>
        <w:gridCol w:w="1083"/>
        <w:gridCol w:w="1167"/>
        <w:gridCol w:w="1128"/>
        <w:gridCol w:w="60"/>
        <w:gridCol w:w="990"/>
        <w:gridCol w:w="1050"/>
        <w:gridCol w:w="1455"/>
        <w:gridCol w:w="1542"/>
      </w:tblGrid>
      <w:tr w:rsidR="001A4EA4" w:rsidRPr="008A5B9F" w:rsidTr="00500AC8">
        <w:trPr>
          <w:cantSplit/>
          <w:trHeight w:val="803"/>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L.P.</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ASORTYMENT</w:t>
            </w:r>
          </w:p>
          <w:p w:rsidR="001A4EA4" w:rsidRPr="008A5B9F" w:rsidRDefault="001A4EA4" w:rsidP="00500AC8">
            <w:pPr>
              <w:widowControl/>
              <w:jc w:val="center"/>
              <w:rPr>
                <w:sz w:val="18"/>
                <w:lang w:val="en-US"/>
              </w:rPr>
            </w:pPr>
            <w:r w:rsidRPr="008A5B9F">
              <w:rPr>
                <w:b/>
                <w:sz w:val="18"/>
                <w:lang w:val="en-US"/>
              </w:rPr>
              <w:t>SZCZEGÓŁOWY</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JEDN. MIARY</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ILOŚĆ</w:t>
            </w:r>
            <w:r>
              <w:rPr>
                <w:b/>
                <w:sz w:val="18"/>
                <w:lang w:val="en-US"/>
              </w:rPr>
              <w:t xml:space="preserve"> NA</w:t>
            </w:r>
          </w:p>
          <w:p w:rsidR="001A4EA4" w:rsidRPr="008A5B9F" w:rsidRDefault="001A4EA4" w:rsidP="00500AC8">
            <w:pPr>
              <w:widowControl/>
              <w:jc w:val="center"/>
              <w:rPr>
                <w:sz w:val="18"/>
                <w:lang w:val="en-US"/>
              </w:rPr>
            </w:pPr>
            <w:r>
              <w:rPr>
                <w:b/>
                <w:sz w:val="18"/>
                <w:lang w:val="en-US"/>
              </w:rPr>
              <w:t>24 M-CE</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CENA  NETTO</w:t>
            </w: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CENA  BRUTTO</w:t>
            </w: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Default="001A4EA4" w:rsidP="00500AC8">
            <w:pPr>
              <w:widowControl/>
              <w:jc w:val="center"/>
              <w:rPr>
                <w:b/>
                <w:sz w:val="18"/>
                <w:lang w:val="en-US"/>
              </w:rPr>
            </w:pPr>
          </w:p>
          <w:p w:rsidR="001A4EA4" w:rsidRPr="008A5B9F" w:rsidRDefault="001A4EA4" w:rsidP="00500AC8">
            <w:pPr>
              <w:widowControl/>
              <w:jc w:val="center"/>
              <w:rPr>
                <w:b/>
                <w:sz w:val="18"/>
                <w:lang w:val="en-US"/>
              </w:rPr>
            </w:pPr>
            <w:r>
              <w:rPr>
                <w:b/>
                <w:sz w:val="18"/>
                <w:lang w:val="en-US"/>
              </w:rPr>
              <w:t>STAWKA VAT</w:t>
            </w: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WARTOŚĆ NETTO</w:t>
            </w: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18"/>
                <w:lang w:val="en-US"/>
              </w:rPr>
            </w:pPr>
          </w:p>
          <w:p w:rsidR="001A4EA4" w:rsidRPr="008A5B9F" w:rsidRDefault="001A4EA4" w:rsidP="00500AC8">
            <w:pPr>
              <w:widowControl/>
              <w:jc w:val="center"/>
              <w:rPr>
                <w:sz w:val="18"/>
                <w:lang w:val="en-US"/>
              </w:rPr>
            </w:pPr>
            <w:r w:rsidRPr="008A5B9F">
              <w:rPr>
                <w:b/>
                <w:sz w:val="18"/>
                <w:lang w:val="en-US"/>
              </w:rPr>
              <w:t>WARTOŚĆ BRUTTO</w:t>
            </w: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sz w:val="20"/>
                <w:lang w:val="en-US"/>
              </w:rPr>
            </w:pPr>
          </w:p>
          <w:p w:rsidR="001A4EA4" w:rsidRPr="008A5B9F" w:rsidRDefault="001A4EA4" w:rsidP="00500AC8">
            <w:pPr>
              <w:widowControl/>
              <w:jc w:val="center"/>
              <w:rPr>
                <w:sz w:val="18"/>
                <w:lang w:val="en-US"/>
              </w:rPr>
            </w:pPr>
            <w:r>
              <w:rPr>
                <w:b/>
                <w:sz w:val="18"/>
                <w:lang w:val="en-US"/>
              </w:rPr>
              <w:t xml:space="preserve">PRODUCENT I </w:t>
            </w:r>
            <w:r w:rsidRPr="008A5B9F">
              <w:rPr>
                <w:b/>
                <w:sz w:val="18"/>
                <w:lang w:val="en-US"/>
              </w:rPr>
              <w:t>N</w:t>
            </w:r>
            <w:r>
              <w:rPr>
                <w:b/>
                <w:sz w:val="18"/>
                <w:lang w:val="en-US"/>
              </w:rPr>
              <w:t>UME</w:t>
            </w:r>
            <w:r w:rsidRPr="008A5B9F">
              <w:rPr>
                <w:b/>
                <w:sz w:val="18"/>
                <w:lang w:val="en-US"/>
              </w:rPr>
              <w:t>R KATALOGOWY</w:t>
            </w:r>
          </w:p>
          <w:p w:rsidR="001A4EA4" w:rsidRPr="008A5B9F" w:rsidRDefault="001A4EA4" w:rsidP="00500AC8">
            <w:pPr>
              <w:widowControl/>
              <w:jc w:val="center"/>
              <w:rPr>
                <w:b/>
                <w:sz w:val="20"/>
                <w:lang w:val="en-US"/>
              </w:rPr>
            </w:pPr>
          </w:p>
          <w:p w:rsidR="001A4EA4" w:rsidRPr="008A5B9F" w:rsidRDefault="001A4EA4" w:rsidP="00500AC8">
            <w:pPr>
              <w:widowControl/>
              <w:jc w:val="center"/>
              <w:rPr>
                <w:b/>
                <w:sz w:val="20"/>
                <w:lang w:val="en-US"/>
              </w:rPr>
            </w:pPr>
          </w:p>
        </w:tc>
      </w:tr>
      <w:tr w:rsidR="001A4EA4" w:rsidRPr="008A5B9F" w:rsidTr="00500AC8">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1.</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noProof/>
                <w:sz w:val="20"/>
                <w:lang w:val="pl-PL"/>
              </w:rPr>
            </w:pPr>
            <w:r w:rsidRPr="00430829">
              <w:rPr>
                <w:noProof/>
                <w:sz w:val="20"/>
                <w:lang w:val="pl-PL"/>
              </w:rPr>
              <w:t>Serweta do laparotomii z tasiemką i  elementem kontrastującym w promieniach rtg wykonana z gazy bawełnianej zgodnej z EN 14079 lub równoważną, 20 nitek 4 warstwy sterylizowana tlenkiem etylenu podwójne opakowanie jednostkowe a'2 sztuki zawierające wewnątrz 2 naklejki do dokumentacji,  klasa IIa reguła 7, kolor zielony.</w:t>
            </w:r>
          </w:p>
          <w:p w:rsidR="001A4EA4" w:rsidRPr="00430829" w:rsidRDefault="001A4EA4" w:rsidP="00500AC8">
            <w:pPr>
              <w:widowControl/>
              <w:rPr>
                <w:noProof/>
                <w:sz w:val="20"/>
                <w:lang w:val="pl-PL"/>
              </w:rPr>
            </w:pPr>
            <w:r w:rsidRPr="00430829">
              <w:rPr>
                <w:noProof/>
                <w:sz w:val="20"/>
                <w:lang w:val="pl-PL"/>
              </w:rPr>
              <w:t>Wymiary: 50x60cm - 55x65cm.</w:t>
            </w:r>
          </w:p>
          <w:p w:rsidR="001A4EA4" w:rsidRPr="00430829" w:rsidRDefault="001A4EA4" w:rsidP="00500AC8">
            <w:pPr>
              <w:widowControl/>
              <w:rPr>
                <w:noProof/>
                <w:sz w:val="20"/>
                <w:lang w:val="pl-PL"/>
              </w:rPr>
            </w:pPr>
            <w:r w:rsidRPr="00430829">
              <w:rPr>
                <w:noProof/>
                <w:sz w:val="20"/>
                <w:lang w:val="pl-PL"/>
              </w:rPr>
              <w:t>Po wstępnym praniu.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p w:rsidR="001A4EA4" w:rsidRPr="00430829" w:rsidRDefault="001A4EA4" w:rsidP="00500AC8">
            <w:pPr>
              <w:widowControl/>
              <w:jc w:val="center"/>
              <w:rPr>
                <w:noProof/>
                <w:sz w:val="20"/>
                <w:lang w:val="pl-PL"/>
              </w:rPr>
            </w:pPr>
            <w:r w:rsidRPr="00430829">
              <w:rPr>
                <w:b/>
                <w:noProof/>
                <w:sz w:val="20"/>
                <w:lang w:val="pl-PL"/>
              </w:rPr>
              <w:t>50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jc w:val="center"/>
              <w:rPr>
                <w:b/>
                <w:i/>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i/>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2.</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rFonts w:eastAsia="TimesNewRoman"/>
                <w:noProof/>
                <w:sz w:val="20"/>
                <w:lang w:val="pl-PL"/>
              </w:rPr>
            </w:pPr>
            <w:r w:rsidRPr="00430829">
              <w:rPr>
                <w:rFonts w:eastAsia="TimesNewRoman"/>
                <w:noProof/>
                <w:sz w:val="20"/>
                <w:lang w:val="pl-PL"/>
              </w:rPr>
              <w:t>Serweta do laparotomii z tasiemką i  elementem kontrastującym w promieniach rtg wykonana z gazy bawełnianej zgodnej z EN 14079 lub równoważną, 20 nitek 4 warstwy sterylizowana tlenkiem etylenu podwójne opakowanie jednostkowe a'5 sztuk zawierające wewnątrz 2 naklejki do dokumentacji,  klasa IIa reguła 7, kolor zielony.</w:t>
            </w:r>
          </w:p>
          <w:p w:rsidR="001A4EA4" w:rsidRPr="00430829" w:rsidRDefault="001A4EA4" w:rsidP="00500AC8">
            <w:pPr>
              <w:widowControl/>
              <w:rPr>
                <w:rFonts w:eastAsia="TimesNewRoman"/>
                <w:noProof/>
                <w:sz w:val="20"/>
                <w:lang w:val="pl-PL"/>
              </w:rPr>
            </w:pPr>
            <w:r w:rsidRPr="00430829">
              <w:rPr>
                <w:rFonts w:eastAsia="TimesNewRoman"/>
                <w:noProof/>
                <w:sz w:val="20"/>
                <w:lang w:val="pl-PL"/>
              </w:rPr>
              <w:t>Wymiary: 40x40cm.</w:t>
            </w:r>
          </w:p>
          <w:p w:rsidR="001A4EA4" w:rsidRPr="00430829" w:rsidRDefault="001A4EA4" w:rsidP="00500AC8">
            <w:pPr>
              <w:widowControl/>
              <w:rPr>
                <w:rFonts w:eastAsia="TimesNewRoman"/>
                <w:noProof/>
                <w:sz w:val="20"/>
                <w:lang w:val="pl-PL"/>
              </w:rPr>
            </w:pPr>
            <w:r w:rsidRPr="00430829">
              <w:rPr>
                <w:rFonts w:eastAsia="TimesNewRoman"/>
                <w:noProof/>
                <w:sz w:val="20"/>
                <w:lang w:val="pl-PL"/>
              </w:rPr>
              <w:t>Po wstępnym praniu.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50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3</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rFonts w:eastAsia="TimesNewRoman"/>
                <w:noProof/>
                <w:sz w:val="20"/>
                <w:lang w:val="pl-PL"/>
              </w:rPr>
            </w:pPr>
            <w:r w:rsidRPr="00430829">
              <w:rPr>
                <w:rFonts w:eastAsia="TimesNewRoman"/>
                <w:noProof/>
                <w:sz w:val="20"/>
                <w:lang w:val="pl-PL"/>
              </w:rPr>
              <w:t>Serweta do laparotomii z tasiemką i  elementem kontrastującym w promieniach rtg wykonana z gazy bawełnianej zgodnej z EN 14079 lub równoważną, 20 nitek 6 warstw sterylizowana tlenkiem etylenu podwójne opakowanie jednostkowe a'5 sztuk zawierające wewnątrz 2 naklejki do dokumentacji, rozmiar po praniu wstępnym min 40cmx40cm klasa IIa reguła 7, kolor biały.</w:t>
            </w:r>
          </w:p>
          <w:p w:rsidR="001A4EA4" w:rsidRPr="00430829" w:rsidRDefault="001A4EA4" w:rsidP="00500AC8">
            <w:pPr>
              <w:widowControl/>
              <w:rPr>
                <w:rFonts w:eastAsia="TimesNewRoman"/>
                <w:noProof/>
                <w:sz w:val="20"/>
                <w:lang w:val="pl-PL"/>
              </w:rPr>
            </w:pPr>
            <w:r w:rsidRPr="00430829">
              <w:rPr>
                <w:rFonts w:eastAsia="TimesNewRoman"/>
                <w:noProof/>
                <w:sz w:val="20"/>
                <w:lang w:val="pl-PL"/>
              </w:rPr>
              <w:t xml:space="preserve">Wymiary: 40x40cm </w:t>
            </w:r>
          </w:p>
          <w:p w:rsidR="001A4EA4" w:rsidRPr="00430829" w:rsidRDefault="001A4EA4" w:rsidP="00500AC8">
            <w:pPr>
              <w:widowControl/>
              <w:rPr>
                <w:rFonts w:eastAsia="TimesNewRoman"/>
                <w:noProof/>
                <w:sz w:val="20"/>
                <w:lang w:val="pl-PL"/>
              </w:rPr>
            </w:pPr>
            <w:r w:rsidRPr="00430829">
              <w:rPr>
                <w:rFonts w:eastAsia="TimesNewRoman"/>
                <w:noProof/>
                <w:sz w:val="20"/>
                <w:lang w:val="pl-PL"/>
              </w:rPr>
              <w:t>Po wstępnym praniu.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8500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lastRenderedPageBreak/>
              <w:t>4</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rFonts w:eastAsia="TimesNewRoman"/>
                <w:noProof/>
                <w:sz w:val="20"/>
                <w:lang w:val="pl-PL"/>
              </w:rPr>
            </w:pPr>
            <w:r w:rsidRPr="00430829">
              <w:rPr>
                <w:rFonts w:eastAsia="TimesNewRoman"/>
                <w:noProof/>
                <w:sz w:val="20"/>
                <w:lang w:val="pl-PL"/>
              </w:rPr>
              <w:t>Kompres gazowy z elementem kontrastującym w promieniach RTG, 17 nitek 12 warstw, sterylizowane tlenkiem etylenu podwójne opakowanie jednostkowe a'20 sztuk zawierające wewnątrz 2 naklejki do dokumentacji, klasa IIa reguła 7.</w:t>
            </w:r>
          </w:p>
          <w:p w:rsidR="001A4EA4" w:rsidRPr="00430829" w:rsidRDefault="001A4EA4" w:rsidP="00500AC8">
            <w:pPr>
              <w:widowControl/>
              <w:rPr>
                <w:noProof/>
                <w:sz w:val="20"/>
                <w:lang w:val="pl-PL"/>
              </w:rPr>
            </w:pPr>
            <w:r w:rsidRPr="00430829">
              <w:rPr>
                <w:rFonts w:eastAsia="TimesNewRoman"/>
                <w:noProof/>
                <w:sz w:val="20"/>
                <w:lang w:val="pl-PL"/>
              </w:rPr>
              <w:t>Wymiary: 7,5x7,5cm.</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1000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5</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rPr>
                <w:rFonts w:eastAsia="TimesNewRoman"/>
                <w:noProof/>
                <w:sz w:val="20"/>
                <w:lang w:val="pl-PL"/>
              </w:rPr>
            </w:pPr>
            <w:r w:rsidRPr="00430829">
              <w:rPr>
                <w:rFonts w:eastAsia="TimesNewRoman"/>
                <w:noProof/>
                <w:sz w:val="20"/>
                <w:lang w:val="pl-PL"/>
              </w:rPr>
              <w:t>Sterylne kompresy z z podwiniętymi brzegami z gazy bawełnianej, 12 warstwowe, 17 nitkowe, z nitką radiacyjną</w:t>
            </w:r>
          </w:p>
          <w:p w:rsidR="001A4EA4" w:rsidRPr="00430829" w:rsidRDefault="001A4EA4" w:rsidP="00500AC8">
            <w:pPr>
              <w:widowControl/>
              <w:rPr>
                <w:rFonts w:eastAsia="TimesNewRoman"/>
                <w:noProof/>
                <w:sz w:val="20"/>
                <w:lang w:val="pl-PL"/>
              </w:rPr>
            </w:pPr>
            <w:r w:rsidRPr="00430829">
              <w:rPr>
                <w:rFonts w:eastAsia="TimesNewRoman"/>
                <w:noProof/>
                <w:sz w:val="20"/>
                <w:lang w:val="pl-PL"/>
              </w:rPr>
              <w:t>wszytą na całej długości kompresu, pakowane po 50sztuk.Opakowanie typu ''peel-pack'' z samoprzylepną etykietą kontrolną.</w:t>
            </w:r>
          </w:p>
          <w:p w:rsidR="001A4EA4" w:rsidRPr="00430829" w:rsidRDefault="001A4EA4" w:rsidP="00500AC8">
            <w:pPr>
              <w:widowControl/>
              <w:rPr>
                <w:rFonts w:eastAsia="TimesNewRoman"/>
                <w:noProof/>
                <w:sz w:val="20"/>
                <w:lang w:val="pl-PL"/>
              </w:rPr>
            </w:pPr>
            <w:r w:rsidRPr="00430829">
              <w:rPr>
                <w:rFonts w:eastAsia="TimesNewRoman"/>
                <w:noProof/>
                <w:sz w:val="20"/>
                <w:lang w:val="pl-PL"/>
              </w:rPr>
              <w:t>Wymiary: 7,5x7,5cm.</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100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6</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rPr>
                <w:rFonts w:eastAsia="TimesNewRoman"/>
                <w:noProof/>
                <w:sz w:val="20"/>
                <w:lang w:val="pl-PL"/>
              </w:rPr>
            </w:pPr>
            <w:r w:rsidRPr="00430829">
              <w:rPr>
                <w:rFonts w:eastAsia="TimesNewRoman"/>
                <w:noProof/>
                <w:sz w:val="20"/>
                <w:lang w:val="pl-PL"/>
              </w:rPr>
              <w:t>Kompres gazowy z elementem kontrastującym w promieniach RTG, 17 nitek 12 warstw tlenkiem etylenu podwójne opakowanie jednostkowe a'20 sztuk zawierające wewnątrz 2 naklejki do dokumentacji, klasa IIa reguła 7.</w:t>
            </w:r>
          </w:p>
          <w:p w:rsidR="001A4EA4" w:rsidRPr="00430829" w:rsidRDefault="001A4EA4" w:rsidP="00500AC8">
            <w:pPr>
              <w:widowControl/>
              <w:rPr>
                <w:noProof/>
                <w:sz w:val="20"/>
                <w:lang w:val="pl-PL"/>
              </w:rPr>
            </w:pPr>
            <w:r w:rsidRPr="00430829">
              <w:rPr>
                <w:rFonts w:eastAsia="TimesNewRoman"/>
                <w:noProof/>
                <w:sz w:val="20"/>
                <w:lang w:val="pl-PL"/>
              </w:rPr>
              <w:t>Wymiary: 10x10cm.</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3300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7</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rPr>
                <w:rFonts w:eastAsia="TimesNewRoman"/>
                <w:noProof/>
                <w:sz w:val="20"/>
                <w:lang w:val="pl-PL"/>
              </w:rPr>
            </w:pPr>
            <w:r w:rsidRPr="00430829">
              <w:rPr>
                <w:rFonts w:eastAsia="TimesNewRoman"/>
                <w:noProof/>
                <w:sz w:val="20"/>
                <w:lang w:val="pl-PL"/>
              </w:rPr>
              <w:t>Kompres gazowy z elementem kontrastującym w promieniach RTG, 20 nitek 32 warstwy sterylizowane tlenkiem etylenu podwójne opakowanie jednostkowe a'10 sztuk zawierające wewnątrz 2 naklejki do dokumentacji, klasa IIa reguła 7.</w:t>
            </w:r>
          </w:p>
          <w:p w:rsidR="001A4EA4" w:rsidRPr="00430829" w:rsidRDefault="001A4EA4" w:rsidP="00500AC8">
            <w:pPr>
              <w:widowControl/>
              <w:rPr>
                <w:noProof/>
                <w:sz w:val="20"/>
                <w:lang w:val="pl-PL"/>
              </w:rPr>
            </w:pPr>
            <w:r w:rsidRPr="00430829">
              <w:rPr>
                <w:rFonts w:eastAsia="TimesNewRoman"/>
                <w:noProof/>
                <w:sz w:val="20"/>
                <w:lang w:val="pl-PL"/>
              </w:rPr>
              <w:t>Wymiary: 10x10cm.</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r w:rsidRPr="00430829">
              <w:rPr>
                <w:b/>
                <w:noProof/>
                <w:sz w:val="20"/>
                <w:lang w:val="pl-PL"/>
              </w:rPr>
              <w:t>50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8</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rFonts w:eastAsia="TimesNewRoman"/>
                <w:noProof/>
                <w:sz w:val="20"/>
                <w:lang w:val="pl-PL"/>
              </w:rPr>
            </w:pPr>
            <w:r w:rsidRPr="00430829">
              <w:rPr>
                <w:rFonts w:eastAsia="TimesNewRoman"/>
                <w:noProof/>
                <w:sz w:val="20"/>
                <w:lang w:val="pl-PL"/>
              </w:rPr>
              <w:t>Jałowy tupfer mały twardy do preparowania tkanek wykonany z gazy 24 nitkowej zgodnej z EN 14079 lub równoważną  z  elementem kontrastującym w promieniach rtg, podwójne opakowanie a 10 szt zawierające 2 naklejki do dokumentacji pakowany w dyspenser z przegródkami , każdy tupfer w osobnej przegródce, klasa IIa reg min 6.</w:t>
            </w:r>
          </w:p>
          <w:p w:rsidR="001A4EA4" w:rsidRPr="00430829" w:rsidRDefault="001A4EA4" w:rsidP="00500AC8">
            <w:pPr>
              <w:widowControl/>
              <w:rPr>
                <w:rFonts w:eastAsia="TimesNewRoman"/>
                <w:noProof/>
                <w:sz w:val="20"/>
                <w:lang w:val="pl-PL"/>
              </w:rPr>
            </w:pPr>
            <w:r w:rsidRPr="00430829">
              <w:rPr>
                <w:rFonts w:eastAsia="TimesNewRoman"/>
                <w:noProof/>
                <w:sz w:val="20"/>
                <w:lang w:val="pl-PL"/>
              </w:rPr>
              <w:t>Wymiary: tupfery mały nr 1 – wykrój 6x6cm  - 5,5x5,5cm</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r w:rsidRPr="00430829">
              <w:rPr>
                <w:b/>
                <w:noProof/>
                <w:sz w:val="20"/>
                <w:lang w:val="pl-PL"/>
              </w:rPr>
              <w:t>100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9</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rFonts w:eastAsia="TimesNewRoman"/>
                <w:noProof/>
                <w:sz w:val="20"/>
                <w:lang w:val="pl-PL"/>
              </w:rPr>
            </w:pPr>
            <w:r w:rsidRPr="00430829">
              <w:rPr>
                <w:rFonts w:eastAsia="TimesNewRoman"/>
                <w:noProof/>
                <w:sz w:val="20"/>
                <w:lang w:val="pl-PL"/>
              </w:rPr>
              <w:t>Jałowy tupfer średni twardy do preparowania tkanek wykonany z gazy 24 nitkowej zgodnej z EN 14079 lub równoważną z elementem kontrastującym w promieniach rtg,podwójne opakowanie a 10 szt zawierające 2 naklejki do dokumentacji pakowany w dyspenser z przegródkami , każdy tupfer w osobnej przegródce, klasa IIa reg min 6.</w:t>
            </w:r>
          </w:p>
          <w:p w:rsidR="001A4EA4" w:rsidRPr="00430829" w:rsidRDefault="001A4EA4" w:rsidP="00500AC8">
            <w:pPr>
              <w:widowControl/>
              <w:rPr>
                <w:rFonts w:eastAsia="TimesNewRoman"/>
                <w:noProof/>
                <w:sz w:val="20"/>
                <w:lang w:val="pl-PL"/>
              </w:rPr>
            </w:pPr>
            <w:r w:rsidRPr="00430829">
              <w:rPr>
                <w:rFonts w:eastAsia="TimesNewRoman"/>
                <w:noProof/>
                <w:sz w:val="20"/>
                <w:lang w:val="pl-PL"/>
              </w:rPr>
              <w:t>Wymiary: tupfery mały nr 2 – wykrój 8x8cm - 7,5x7,5cm</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500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676"/>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lastRenderedPageBreak/>
              <w:t>10</w:t>
            </w:r>
          </w:p>
        </w:tc>
        <w:tc>
          <w:tcPr>
            <w:tcW w:w="49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430829" w:rsidRDefault="001A4EA4" w:rsidP="00500AC8">
            <w:pPr>
              <w:widowControl/>
              <w:rPr>
                <w:rFonts w:eastAsia="TimesNewRoman"/>
                <w:noProof/>
                <w:sz w:val="20"/>
                <w:lang w:val="pl-PL"/>
              </w:rPr>
            </w:pPr>
            <w:r w:rsidRPr="00430829">
              <w:rPr>
                <w:rFonts w:eastAsia="TimesNewRoman"/>
                <w:noProof/>
                <w:sz w:val="20"/>
                <w:lang w:val="pl-PL"/>
              </w:rPr>
              <w:t>Jałowy tupfer duży twardy do preparowania tkanek wykonany z gazy 24 nitkowej zgodnej z EN 14079 lub równoważną z  elementem kontrastującym w promieniach rtg, podwójne opakowanie a 10 szt zawierające 2 naklejki do dokumentacji pakowany w dyspenser z przegródkami , każdy tupfer w osobnej przegródce, klasa IIa reg min 6.</w:t>
            </w:r>
          </w:p>
          <w:p w:rsidR="001A4EA4" w:rsidRPr="00430829" w:rsidRDefault="001A4EA4" w:rsidP="00500AC8">
            <w:pPr>
              <w:widowControl/>
              <w:rPr>
                <w:rFonts w:eastAsia="TimesNewRoman"/>
                <w:noProof/>
                <w:sz w:val="20"/>
                <w:lang w:val="pl-PL"/>
              </w:rPr>
            </w:pPr>
            <w:r w:rsidRPr="00430829">
              <w:rPr>
                <w:rFonts w:eastAsia="TimesNewRoman"/>
                <w:noProof/>
                <w:sz w:val="20"/>
                <w:lang w:val="pl-PL"/>
              </w:rPr>
              <w:t>Wymiary: tupfery mały nr 3 – wykrój 12x12cm -11,5x11,5cm</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1000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1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b/>
                <w:noProof/>
                <w:sz w:val="20"/>
                <w:lang w:val="pl-PL"/>
              </w:rPr>
            </w:pPr>
          </w:p>
        </w:tc>
        <w:tc>
          <w:tcPr>
            <w:tcW w:w="1050"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1A4EA4" w:rsidRPr="008A5B9F" w:rsidRDefault="001A4EA4" w:rsidP="00500AC8">
            <w:pPr>
              <w:widowControl/>
              <w:jc w:val="center"/>
              <w:rPr>
                <w:b/>
                <w:i/>
                <w:sz w:val="20"/>
                <w:lang w:val="en-US"/>
              </w:rPr>
            </w:pPr>
          </w:p>
        </w:tc>
      </w:tr>
      <w:tr w:rsidR="001A4EA4" w:rsidRPr="008A5B9F" w:rsidTr="00500AC8">
        <w:trPr>
          <w:cantSplit/>
          <w:trHeight w:val="722"/>
        </w:trPr>
        <w:tc>
          <w:tcPr>
            <w:tcW w:w="8712" w:type="dxa"/>
            <w:gridSpan w:val="5"/>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430829" w:rsidRDefault="001A4EA4" w:rsidP="00500AC8">
            <w:pPr>
              <w:widowControl/>
              <w:jc w:val="center"/>
              <w:rPr>
                <w:noProof/>
                <w:sz w:val="20"/>
                <w:lang w:val="pl-PL"/>
              </w:rPr>
            </w:pPr>
            <w:r w:rsidRPr="00430829">
              <w:rPr>
                <w:b/>
                <w:noProof/>
                <w:sz w:val="20"/>
                <w:lang w:val="pl-PL"/>
              </w:rPr>
              <w:t>RAZEM:</w:t>
            </w:r>
          </w:p>
        </w:tc>
        <w:tc>
          <w:tcPr>
            <w:tcW w:w="1188" w:type="dxa"/>
            <w:gridSpan w:val="2"/>
            <w:tcBorders>
              <w:top w:val="single" w:sz="4" w:space="0" w:color="00000A"/>
              <w:left w:val="single" w:sz="4" w:space="0" w:color="00000A"/>
              <w:bottom w:val="single" w:sz="4" w:space="0" w:color="00000A"/>
              <w:right w:val="single" w:sz="4" w:space="0" w:color="00000A"/>
            </w:tcBorders>
          </w:tcPr>
          <w:p w:rsidR="001A4EA4" w:rsidRPr="00430829" w:rsidRDefault="001A4EA4" w:rsidP="00500AC8">
            <w:pPr>
              <w:widowControl/>
              <w:jc w:val="center"/>
              <w:rPr>
                <w:b/>
                <w:noProof/>
                <w:sz w:val="20"/>
                <w:lang w:val="pl-PL"/>
              </w:rPr>
            </w:pPr>
          </w:p>
        </w:tc>
        <w:tc>
          <w:tcPr>
            <w:tcW w:w="2040"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sz w:val="20"/>
                <w:lang w:val="en-US"/>
              </w:rPr>
            </w:pPr>
          </w:p>
        </w:tc>
        <w:tc>
          <w:tcPr>
            <w:tcW w:w="299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A4EA4" w:rsidRPr="008A5B9F" w:rsidRDefault="001A4EA4" w:rsidP="00500AC8">
            <w:pPr>
              <w:widowControl/>
              <w:jc w:val="center"/>
              <w:rPr>
                <w:b/>
                <w:i/>
                <w:sz w:val="20"/>
                <w:lang w:val="en-US"/>
              </w:rPr>
            </w:pPr>
          </w:p>
        </w:tc>
      </w:tr>
    </w:tbl>
    <w:p w:rsidR="001A4EA4" w:rsidRPr="008A5B9F" w:rsidRDefault="001A4EA4" w:rsidP="001A4EA4">
      <w:pPr>
        <w:widowControl/>
        <w:spacing w:after="200" w:line="276" w:lineRule="auto"/>
        <w:rPr>
          <w:rFonts w:ascii="Calibri" w:eastAsia="Lucida Sans Unicode" w:hAnsi="Calibri"/>
          <w:b/>
          <w:sz w:val="22"/>
          <w:szCs w:val="22"/>
          <w:lang w:val="en-US" w:eastAsia="ar-SA"/>
        </w:rPr>
      </w:pPr>
    </w:p>
    <w:p w:rsidR="001A4EA4" w:rsidRPr="008A5B9F" w:rsidRDefault="001A4EA4" w:rsidP="001A4EA4">
      <w:pPr>
        <w:rPr>
          <w:b/>
          <w:color w:val="FF0000"/>
          <w:lang w:val="pl-PL"/>
        </w:rPr>
      </w:pPr>
    </w:p>
    <w:p w:rsidR="001A4EA4" w:rsidRPr="008302A4" w:rsidRDefault="001A4EA4" w:rsidP="001A4EA4">
      <w:pPr>
        <w:rPr>
          <w:sz w:val="18"/>
          <w:szCs w:val="18"/>
        </w:rPr>
        <w:sectPr w:rsidR="001A4EA4" w:rsidRPr="008302A4" w:rsidSect="007C5633">
          <w:headerReference w:type="default" r:id="rId8"/>
          <w:footnotePr>
            <w:pos w:val="beneathText"/>
          </w:footnotePr>
          <w:pgSz w:w="16838" w:h="11906" w:orient="landscape"/>
          <w:pgMar w:top="1418" w:right="1418" w:bottom="1418" w:left="1418" w:header="709" w:footer="709" w:gutter="0"/>
          <w:cols w:space="708"/>
          <w:docGrid w:linePitch="326"/>
        </w:sectPr>
      </w:pPr>
    </w:p>
    <w:p w:rsidR="001A4EA4" w:rsidRPr="00245474" w:rsidRDefault="001A4EA4" w:rsidP="001A4EA4">
      <w:pPr>
        <w:rPr>
          <w:b/>
          <w:color w:val="FF0000"/>
        </w:rPr>
      </w:pPr>
    </w:p>
    <w:p w:rsidR="001A4EA4" w:rsidRPr="00245474" w:rsidRDefault="001A4EA4" w:rsidP="001A4EA4">
      <w:pPr>
        <w:rPr>
          <w:i/>
          <w:sz w:val="22"/>
          <w:lang w:val="pl-PL"/>
        </w:rPr>
      </w:pPr>
      <w:r w:rsidRPr="00245474">
        <w:rPr>
          <w:i/>
          <w:sz w:val="22"/>
          <w:lang w:val="pl-PL"/>
        </w:rPr>
        <w:t>Załącznik nr 2 do SWZ</w:t>
      </w:r>
    </w:p>
    <w:p w:rsidR="001A4EA4" w:rsidRPr="00245474" w:rsidRDefault="001A4EA4" w:rsidP="001A4EA4">
      <w:pPr>
        <w:rPr>
          <w:i/>
          <w:sz w:val="22"/>
          <w:lang w:val="pl-PL"/>
        </w:rPr>
      </w:pPr>
    </w:p>
    <w:p w:rsidR="001A4EA4" w:rsidRPr="00245474" w:rsidRDefault="001A4EA4" w:rsidP="001A4EA4">
      <w:pPr>
        <w:rPr>
          <w:rFonts w:ascii="Arial" w:hAnsi="Arial"/>
          <w:lang w:val="pl-PL"/>
        </w:rPr>
      </w:pPr>
    </w:p>
    <w:p w:rsidR="001A4EA4" w:rsidRPr="00245474" w:rsidRDefault="001A4EA4" w:rsidP="001A4EA4">
      <w:pPr>
        <w:rPr>
          <w:rFonts w:ascii="Arial" w:hAnsi="Arial"/>
          <w:lang w:val="pl-PL"/>
        </w:rPr>
      </w:pPr>
      <w:r w:rsidRPr="00245474">
        <w:rPr>
          <w:rFonts w:ascii="Arial" w:hAnsi="Arial"/>
          <w:lang w:val="pl-PL"/>
        </w:rPr>
        <w:t>.......................................                                                    .......................................</w:t>
      </w:r>
    </w:p>
    <w:p w:rsidR="001A4EA4" w:rsidRPr="00245474" w:rsidRDefault="001A4EA4" w:rsidP="001A4EA4">
      <w:pPr>
        <w:rPr>
          <w:sz w:val="16"/>
          <w:lang w:val="pl-PL"/>
        </w:rPr>
      </w:pPr>
      <w:r w:rsidRPr="00245474">
        <w:rPr>
          <w:lang w:val="pl-PL"/>
        </w:rPr>
        <w:t xml:space="preserve">      </w:t>
      </w:r>
      <w:r w:rsidRPr="00245474">
        <w:rPr>
          <w:sz w:val="16"/>
          <w:lang w:val="pl-PL"/>
        </w:rPr>
        <w:t xml:space="preserve">    ( Wykonawca)                                                                                                                                              (Data)</w:t>
      </w:r>
    </w:p>
    <w:p w:rsidR="001A4EA4" w:rsidRPr="00245474" w:rsidRDefault="001A4EA4" w:rsidP="001A4EA4">
      <w:pPr>
        <w:rPr>
          <w:sz w:val="16"/>
          <w:lang w:val="pl-PL"/>
        </w:rPr>
      </w:pPr>
    </w:p>
    <w:p w:rsidR="001A4EA4" w:rsidRPr="00245474" w:rsidRDefault="001A4EA4" w:rsidP="001A4EA4">
      <w:pPr>
        <w:keepNext/>
        <w:tabs>
          <w:tab w:val="left" w:pos="0"/>
        </w:tabs>
        <w:outlineLvl w:val="1"/>
        <w:rPr>
          <w:b/>
          <w:sz w:val="28"/>
          <w:lang w:val="pl-PL"/>
        </w:rPr>
      </w:pPr>
    </w:p>
    <w:p w:rsidR="001A4EA4" w:rsidRPr="00245474" w:rsidRDefault="001A4EA4" w:rsidP="001A4EA4">
      <w:pPr>
        <w:keepNext/>
        <w:tabs>
          <w:tab w:val="left" w:pos="0"/>
        </w:tabs>
        <w:jc w:val="center"/>
        <w:outlineLvl w:val="1"/>
        <w:rPr>
          <w:b/>
          <w:sz w:val="28"/>
          <w:lang w:val="pl-PL"/>
        </w:rPr>
      </w:pPr>
      <w:r w:rsidRPr="00245474">
        <w:rPr>
          <w:b/>
          <w:sz w:val="28"/>
          <w:lang w:val="pl-PL"/>
        </w:rPr>
        <w:t>O F E R T A</w:t>
      </w:r>
    </w:p>
    <w:p w:rsidR="001A4EA4" w:rsidRPr="00245474" w:rsidRDefault="001A4EA4" w:rsidP="001A4EA4">
      <w:pPr>
        <w:keepNext/>
        <w:tabs>
          <w:tab w:val="left" w:pos="0"/>
        </w:tabs>
        <w:jc w:val="center"/>
        <w:outlineLvl w:val="1"/>
        <w:rPr>
          <w:b/>
          <w:sz w:val="28"/>
          <w:lang w:val="pl-PL"/>
        </w:rPr>
      </w:pPr>
      <w:r w:rsidRPr="00245474">
        <w:rPr>
          <w:b/>
          <w:sz w:val="28"/>
          <w:lang w:val="pl-PL"/>
        </w:rPr>
        <w:t>DLA</w:t>
      </w:r>
    </w:p>
    <w:p w:rsidR="001A4EA4" w:rsidRPr="00245474" w:rsidRDefault="001A4EA4" w:rsidP="001A4EA4">
      <w:pPr>
        <w:keepNext/>
        <w:tabs>
          <w:tab w:val="left" w:pos="0"/>
        </w:tabs>
        <w:jc w:val="center"/>
        <w:outlineLvl w:val="1"/>
        <w:rPr>
          <w:b/>
          <w:sz w:val="28"/>
          <w:lang w:val="pl-PL"/>
        </w:rPr>
      </w:pPr>
      <w:r w:rsidRPr="00245474">
        <w:rPr>
          <w:b/>
          <w:sz w:val="28"/>
          <w:lang w:val="pl-PL"/>
        </w:rPr>
        <w:t>SPECJALISTYCZNEGO SZPITALA im. DRA</w:t>
      </w:r>
    </w:p>
    <w:p w:rsidR="001A4EA4" w:rsidRPr="00245474" w:rsidRDefault="001A4EA4" w:rsidP="001A4EA4">
      <w:pPr>
        <w:keepNext/>
        <w:tabs>
          <w:tab w:val="left" w:pos="0"/>
        </w:tabs>
        <w:jc w:val="center"/>
        <w:outlineLvl w:val="1"/>
        <w:rPr>
          <w:b/>
          <w:sz w:val="36"/>
          <w:lang w:val="pl-PL"/>
        </w:rPr>
      </w:pPr>
      <w:r w:rsidRPr="00245474">
        <w:rPr>
          <w:b/>
          <w:sz w:val="28"/>
          <w:lang w:val="pl-PL"/>
        </w:rPr>
        <w:t>ALFREDA SOKOŁOWSKIEGO w WAŁBRZYCHU</w:t>
      </w:r>
    </w:p>
    <w:p w:rsidR="001A4EA4" w:rsidRPr="00245474" w:rsidRDefault="001A4EA4" w:rsidP="001A4EA4">
      <w:pPr>
        <w:jc w:val="center"/>
        <w:rPr>
          <w:lang w:val="pl-PL"/>
        </w:rPr>
      </w:pPr>
    </w:p>
    <w:p w:rsidR="001A4EA4" w:rsidRPr="00245474" w:rsidRDefault="001A4EA4" w:rsidP="001A4EA4">
      <w:pPr>
        <w:jc w:val="both"/>
        <w:rPr>
          <w:b/>
          <w:color w:val="FF0000"/>
          <w:sz w:val="22"/>
          <w:szCs w:val="22"/>
        </w:rPr>
      </w:pPr>
      <w:r w:rsidRPr="00245474">
        <w:rPr>
          <w:rFonts w:eastAsia="Lucida Sans Unicode"/>
          <w:sz w:val="22"/>
          <w:szCs w:val="22"/>
          <w:lang w:val="pl-PL" w:eastAsia="ar-SA"/>
        </w:rPr>
        <w:t>Nawiązując do ogłoszenia w sprawie przetargu nieograniczonego pn.</w:t>
      </w:r>
      <w:r w:rsidRPr="00245474">
        <w:rPr>
          <w:rFonts w:eastAsia="Lucida Sans Unicode"/>
          <w:color w:val="FF0000"/>
          <w:sz w:val="22"/>
          <w:szCs w:val="22"/>
          <w:lang w:val="pl-PL" w:eastAsia="ar-SA"/>
        </w:rPr>
        <w:t xml:space="preserve"> </w:t>
      </w:r>
      <w:r w:rsidRPr="00907901">
        <w:rPr>
          <w:b/>
          <w:sz w:val="22"/>
          <w:szCs w:val="22"/>
        </w:rPr>
        <w:t xml:space="preserve">Dostawa materiałów medycznych dla Oddziału Urologii i innych oddziałów szpitalnych </w:t>
      </w:r>
      <w:r>
        <w:rPr>
          <w:b/>
          <w:bCs/>
          <w:sz w:val="22"/>
          <w:szCs w:val="22"/>
        </w:rPr>
        <w:t>- Zp/20</w:t>
      </w:r>
      <w:r w:rsidRPr="00245474">
        <w:rPr>
          <w:b/>
          <w:bCs/>
          <w:sz w:val="22"/>
          <w:szCs w:val="22"/>
        </w:rPr>
        <w:t>/PN/24</w:t>
      </w:r>
      <w:r w:rsidRPr="00245474">
        <w:rPr>
          <w:b/>
          <w:sz w:val="22"/>
          <w:szCs w:val="22"/>
        </w:rPr>
        <w:t xml:space="preserve">  </w:t>
      </w:r>
      <w:r w:rsidRPr="00245474">
        <w:rPr>
          <w:color w:val="000000" w:themeColor="text1"/>
          <w:sz w:val="22"/>
          <w:szCs w:val="22"/>
          <w:lang w:val="pl-PL"/>
        </w:rPr>
        <w:t>informujemy, że składamy ofertę w przedmiotowym postępowaniu.</w:t>
      </w:r>
    </w:p>
    <w:p w:rsidR="001A4EA4" w:rsidRPr="00245474" w:rsidRDefault="001A4EA4" w:rsidP="001A4EA4">
      <w:pPr>
        <w:spacing w:after="120"/>
        <w:jc w:val="both"/>
        <w:rPr>
          <w:color w:val="FF0000"/>
          <w:sz w:val="22"/>
          <w:szCs w:val="22"/>
          <w:lang w:val="pl-PL"/>
        </w:rPr>
      </w:pPr>
    </w:p>
    <w:p w:rsidR="001A4EA4" w:rsidRPr="00245474" w:rsidRDefault="001A4EA4" w:rsidP="001A4EA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Zarejestrowana nazwa Przedsiębiorstwa:</w:t>
      </w:r>
    </w:p>
    <w:p w:rsidR="001A4EA4" w:rsidRPr="00245474" w:rsidRDefault="001A4EA4" w:rsidP="001A4EA4">
      <w:pPr>
        <w:spacing w:after="120"/>
        <w:jc w:val="both"/>
        <w:rPr>
          <w:sz w:val="22"/>
          <w:szCs w:val="22"/>
          <w:lang w:val="pl-PL"/>
        </w:rPr>
      </w:pPr>
    </w:p>
    <w:p w:rsidR="001A4EA4" w:rsidRPr="00245474" w:rsidRDefault="001A4EA4" w:rsidP="001A4EA4">
      <w:pPr>
        <w:spacing w:after="120"/>
        <w:ind w:left="846" w:hanging="426"/>
        <w:jc w:val="both"/>
        <w:rPr>
          <w:sz w:val="22"/>
          <w:szCs w:val="22"/>
          <w:lang w:val="pl-PL"/>
        </w:rPr>
      </w:pPr>
      <w:r w:rsidRPr="00245474">
        <w:rPr>
          <w:sz w:val="22"/>
          <w:szCs w:val="22"/>
          <w:lang w:val="pl-PL"/>
        </w:rPr>
        <w:t>.............................................................................................................................................................</w:t>
      </w:r>
    </w:p>
    <w:p w:rsidR="001A4EA4" w:rsidRPr="00245474" w:rsidRDefault="001A4EA4" w:rsidP="001A4EA4">
      <w:pPr>
        <w:spacing w:after="120"/>
        <w:ind w:left="846" w:hanging="426"/>
        <w:jc w:val="both"/>
        <w:rPr>
          <w:sz w:val="22"/>
          <w:szCs w:val="22"/>
          <w:lang w:val="pl-PL"/>
        </w:rPr>
      </w:pPr>
    </w:p>
    <w:p w:rsidR="001A4EA4" w:rsidRPr="00245474" w:rsidRDefault="001A4EA4" w:rsidP="001A4EA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Zarejestrowany adres Przedsiębiorstwa:</w:t>
      </w:r>
    </w:p>
    <w:p w:rsidR="001A4EA4" w:rsidRPr="00245474" w:rsidRDefault="001A4EA4" w:rsidP="001A4EA4">
      <w:pPr>
        <w:spacing w:after="120"/>
        <w:jc w:val="both"/>
        <w:rPr>
          <w:sz w:val="22"/>
          <w:szCs w:val="22"/>
          <w:lang w:val="pl-PL"/>
        </w:rPr>
      </w:pPr>
    </w:p>
    <w:p w:rsidR="001A4EA4" w:rsidRPr="00245474" w:rsidRDefault="001A4EA4" w:rsidP="001A4EA4">
      <w:pPr>
        <w:spacing w:after="120"/>
        <w:ind w:left="426"/>
        <w:jc w:val="both"/>
        <w:rPr>
          <w:sz w:val="22"/>
          <w:szCs w:val="22"/>
          <w:lang w:val="pl-PL"/>
        </w:rPr>
      </w:pPr>
      <w:r w:rsidRPr="00245474">
        <w:rPr>
          <w:sz w:val="22"/>
          <w:szCs w:val="22"/>
          <w:lang w:val="pl-PL"/>
        </w:rPr>
        <w:t>.............................................................................................................................................................</w:t>
      </w:r>
    </w:p>
    <w:p w:rsidR="001A4EA4" w:rsidRPr="00245474" w:rsidRDefault="001A4EA4" w:rsidP="001A4EA4">
      <w:pPr>
        <w:spacing w:after="120"/>
        <w:ind w:left="426"/>
        <w:jc w:val="both"/>
        <w:rPr>
          <w:sz w:val="22"/>
          <w:szCs w:val="22"/>
          <w:lang w:val="pl-PL"/>
        </w:rPr>
      </w:pPr>
    </w:p>
    <w:p w:rsidR="001A4EA4" w:rsidRPr="00245474" w:rsidRDefault="001A4EA4" w:rsidP="001A4EA4">
      <w:pPr>
        <w:spacing w:after="120"/>
        <w:jc w:val="both"/>
        <w:rPr>
          <w:sz w:val="22"/>
          <w:szCs w:val="22"/>
          <w:lang w:val="pl-PL"/>
        </w:rPr>
      </w:pPr>
      <w:r w:rsidRPr="00245474">
        <w:rPr>
          <w:sz w:val="22"/>
          <w:szCs w:val="22"/>
          <w:lang w:val="pl-PL"/>
        </w:rPr>
        <w:t>REGON: ............................   NIP: ................................  WOJEWÓDZTWO: .........................................</w:t>
      </w:r>
    </w:p>
    <w:p w:rsidR="001A4EA4" w:rsidRPr="00245474" w:rsidRDefault="001A4EA4" w:rsidP="001A4EA4">
      <w:pPr>
        <w:spacing w:after="120"/>
        <w:ind w:left="426"/>
        <w:jc w:val="both"/>
        <w:rPr>
          <w:sz w:val="22"/>
          <w:szCs w:val="22"/>
          <w:lang w:val="pl-PL"/>
        </w:rPr>
      </w:pPr>
    </w:p>
    <w:p w:rsidR="001A4EA4" w:rsidRPr="00245474" w:rsidRDefault="001A4EA4" w:rsidP="001A4EA4">
      <w:pPr>
        <w:spacing w:after="120"/>
        <w:jc w:val="both"/>
        <w:rPr>
          <w:sz w:val="22"/>
          <w:szCs w:val="22"/>
          <w:lang w:val="pl-PL"/>
        </w:rPr>
      </w:pPr>
      <w:r w:rsidRPr="00245474">
        <w:rPr>
          <w:sz w:val="22"/>
          <w:szCs w:val="22"/>
          <w:lang w:val="pl-PL"/>
        </w:rPr>
        <w:t xml:space="preserve">Numer telefonu .....................................                  </w:t>
      </w:r>
      <w:r w:rsidRPr="00245474">
        <w:rPr>
          <w:sz w:val="22"/>
          <w:szCs w:val="22"/>
        </w:rPr>
        <w:t xml:space="preserve">e-mail </w:t>
      </w:r>
      <w:r w:rsidRPr="00245474">
        <w:rPr>
          <w:sz w:val="22"/>
          <w:szCs w:val="22"/>
          <w:lang w:val="pl-PL"/>
        </w:rPr>
        <w:t xml:space="preserve"> .......................................................................</w:t>
      </w:r>
    </w:p>
    <w:p w:rsidR="001A4EA4" w:rsidRPr="00245474" w:rsidRDefault="001A4EA4" w:rsidP="001A4EA4">
      <w:pPr>
        <w:rPr>
          <w:sz w:val="22"/>
          <w:szCs w:val="22"/>
        </w:rPr>
      </w:pPr>
    </w:p>
    <w:p w:rsidR="001A4EA4" w:rsidRPr="00245474" w:rsidRDefault="001A4EA4" w:rsidP="001A4EA4">
      <w:pPr>
        <w:rPr>
          <w:sz w:val="22"/>
          <w:szCs w:val="22"/>
        </w:rPr>
      </w:pPr>
      <w:r w:rsidRPr="00245474">
        <w:rPr>
          <w:sz w:val="22"/>
          <w:szCs w:val="22"/>
        </w:rPr>
        <w:t>Numer telefonu ………………….......                    e-mail ....................................................................... (</w:t>
      </w:r>
      <w:r w:rsidRPr="00245474">
        <w:rPr>
          <w:sz w:val="22"/>
          <w:szCs w:val="22"/>
          <w:u w:val="single"/>
        </w:rPr>
        <w:t>do zamówień składanych przez Zamawiajacego</w:t>
      </w:r>
      <w:r w:rsidRPr="00245474">
        <w:rPr>
          <w:sz w:val="22"/>
          <w:szCs w:val="22"/>
        </w:rPr>
        <w:t xml:space="preserve">) </w:t>
      </w:r>
    </w:p>
    <w:p w:rsidR="001A4EA4" w:rsidRPr="00245474" w:rsidRDefault="001A4EA4" w:rsidP="001A4EA4">
      <w:pPr>
        <w:spacing w:after="120"/>
        <w:jc w:val="both"/>
        <w:rPr>
          <w:sz w:val="22"/>
          <w:szCs w:val="22"/>
          <w:lang w:val="pl-PL"/>
        </w:rPr>
      </w:pPr>
    </w:p>
    <w:p w:rsidR="001A4EA4" w:rsidRPr="00245474" w:rsidRDefault="001A4EA4" w:rsidP="001A4EA4">
      <w:pPr>
        <w:spacing w:before="60" w:line="276" w:lineRule="auto"/>
        <w:jc w:val="both"/>
        <w:rPr>
          <w:rFonts w:eastAsia="Arial"/>
          <w:sz w:val="22"/>
          <w:szCs w:val="22"/>
        </w:rPr>
      </w:pPr>
      <w:r w:rsidRPr="00245474">
        <w:rPr>
          <w:sz w:val="22"/>
          <w:szCs w:val="22"/>
        </w:rPr>
        <w:t xml:space="preserve">3. Czy </w:t>
      </w:r>
      <w:r w:rsidRPr="00245474">
        <w:rPr>
          <w:b/>
          <w:bCs/>
          <w:sz w:val="22"/>
          <w:szCs w:val="22"/>
        </w:rPr>
        <w:t>Wykonawca jest:</w:t>
      </w:r>
    </w:p>
    <w:p w:rsidR="001A4EA4" w:rsidRPr="00245474" w:rsidRDefault="001A4EA4" w:rsidP="001A4EA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mikroprzedsiębiorstwem</w:t>
      </w:r>
    </w:p>
    <w:p w:rsidR="001A4EA4" w:rsidRPr="00245474" w:rsidRDefault="001A4EA4" w:rsidP="001A4EA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małym przedsiębiorstwem</w:t>
      </w:r>
    </w:p>
    <w:p w:rsidR="001A4EA4" w:rsidRPr="00245474" w:rsidRDefault="001A4EA4" w:rsidP="001A4EA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średnim przedsiębiorstwem</w:t>
      </w:r>
    </w:p>
    <w:p w:rsidR="001A4EA4" w:rsidRPr="00245474" w:rsidRDefault="001A4EA4" w:rsidP="001A4EA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jednosobowa działaność gospodarcza</w:t>
      </w:r>
    </w:p>
    <w:p w:rsidR="001A4EA4" w:rsidRPr="00245474" w:rsidRDefault="001A4EA4" w:rsidP="001A4EA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osobą fizyczną nieprowadzącą działalności gospodarczej</w:t>
      </w:r>
    </w:p>
    <w:p w:rsidR="001A4EA4" w:rsidRPr="00245474" w:rsidRDefault="001A4EA4" w:rsidP="001A4EA4">
      <w:pPr>
        <w:spacing w:before="60" w:line="276" w:lineRule="auto"/>
        <w:jc w:val="both"/>
        <w:rPr>
          <w:sz w:val="22"/>
          <w:szCs w:val="22"/>
        </w:rPr>
      </w:pPr>
      <w:r w:rsidRPr="00245474">
        <w:rPr>
          <w:rFonts w:eastAsia="Arial"/>
          <w:sz w:val="22"/>
          <w:szCs w:val="22"/>
        </w:rPr>
        <w:t xml:space="preserve">□ </w:t>
      </w:r>
      <w:r w:rsidRPr="00245474">
        <w:rPr>
          <w:sz w:val="22"/>
          <w:szCs w:val="22"/>
        </w:rPr>
        <w:t xml:space="preserve">inny rodzaj: ……………………… </w:t>
      </w:r>
    </w:p>
    <w:p w:rsidR="001A4EA4" w:rsidRPr="00245474" w:rsidRDefault="001A4EA4" w:rsidP="001A4EA4">
      <w:pPr>
        <w:jc w:val="both"/>
        <w:rPr>
          <w:sz w:val="22"/>
          <w:szCs w:val="22"/>
          <w:lang w:val="pl-PL"/>
        </w:rPr>
      </w:pPr>
      <w:r w:rsidRPr="00245474">
        <w:rPr>
          <w:sz w:val="22"/>
          <w:szCs w:val="22"/>
          <w:vertAlign w:val="superscript"/>
          <w:lang w:val="pl-PL"/>
        </w:rPr>
        <w:t xml:space="preserve">     1) </w:t>
      </w:r>
      <w:r w:rsidRPr="00245474">
        <w:rPr>
          <w:b/>
          <w:sz w:val="20"/>
          <w:lang w:val="pl-PL"/>
        </w:rPr>
        <w:t>proszę wskazać właściwe</w:t>
      </w:r>
      <w:r w:rsidRPr="00245474">
        <w:rPr>
          <w:sz w:val="22"/>
          <w:szCs w:val="22"/>
          <w:lang w:val="pl-PL"/>
        </w:rPr>
        <w:t xml:space="preserve"> </w:t>
      </w:r>
    </w:p>
    <w:p w:rsidR="001A4EA4" w:rsidRPr="00245474" w:rsidRDefault="001A4EA4" w:rsidP="001A4EA4">
      <w:pPr>
        <w:jc w:val="both"/>
        <w:rPr>
          <w:color w:val="FF0000"/>
          <w:sz w:val="22"/>
          <w:szCs w:val="22"/>
          <w:lang w:val="pl-PL"/>
        </w:rPr>
      </w:pPr>
      <w:r w:rsidRPr="00245474">
        <w:rPr>
          <w:color w:val="FF0000"/>
          <w:sz w:val="22"/>
          <w:szCs w:val="22"/>
          <w:lang w:val="pl-PL"/>
        </w:rPr>
        <w:t xml:space="preserve">                                          </w:t>
      </w:r>
    </w:p>
    <w:p w:rsidR="001A4EA4" w:rsidRPr="009D0F52" w:rsidRDefault="001A4EA4" w:rsidP="001A4EA4">
      <w:pPr>
        <w:pStyle w:val="Akapitzlist0"/>
        <w:spacing w:after="120"/>
        <w:ind w:left="0"/>
        <w:jc w:val="both"/>
        <w:rPr>
          <w:sz w:val="22"/>
          <w:szCs w:val="22"/>
        </w:rPr>
      </w:pPr>
      <w:r>
        <w:rPr>
          <w:b/>
          <w:bCs/>
          <w:sz w:val="22"/>
          <w:szCs w:val="22"/>
        </w:rPr>
        <w:t>4.</w:t>
      </w:r>
      <w:r w:rsidRPr="009D0F52">
        <w:rPr>
          <w:b/>
          <w:bCs/>
          <w:sz w:val="22"/>
          <w:szCs w:val="22"/>
        </w:rPr>
        <w:t xml:space="preserve">OŚWIADCZAMY, </w:t>
      </w:r>
      <w:r w:rsidRPr="009D0F52">
        <w:rPr>
          <w:sz w:val="22"/>
          <w:szCs w:val="22"/>
        </w:rPr>
        <w:t>że zapoznaliśmy się i akceptujemy projekt umowy, stanowiący Załącznik nr 3</w:t>
      </w:r>
      <w:r>
        <w:rPr>
          <w:sz w:val="22"/>
          <w:szCs w:val="22"/>
        </w:rPr>
        <w:t>a, 3b</w:t>
      </w:r>
      <w:r w:rsidRPr="009D0F52">
        <w:rPr>
          <w:sz w:val="22"/>
          <w:szCs w:val="22"/>
        </w:rPr>
        <w:t xml:space="preserve"> do Specyfikacji Warunków Zamówienia.</w:t>
      </w:r>
    </w:p>
    <w:p w:rsidR="001A4EA4" w:rsidRPr="00AA3BEB" w:rsidRDefault="001A4EA4" w:rsidP="001A4EA4">
      <w:pPr>
        <w:widowControl/>
        <w:suppressAutoHyphens w:val="0"/>
        <w:overflowPunct/>
        <w:autoSpaceDE/>
        <w:autoSpaceDN/>
        <w:adjustRightInd/>
        <w:jc w:val="both"/>
        <w:textAlignment w:val="auto"/>
        <w:rPr>
          <w:b/>
          <w:sz w:val="22"/>
          <w:szCs w:val="22"/>
        </w:rPr>
      </w:pPr>
      <w:r w:rsidRPr="00AA3BEB">
        <w:rPr>
          <w:b/>
          <w:bCs/>
          <w:sz w:val="22"/>
          <w:szCs w:val="22"/>
        </w:rPr>
        <w:t>5.OŚWIADCZAMY,</w:t>
      </w:r>
      <w:r w:rsidRPr="00AA3BEB">
        <w:rPr>
          <w:sz w:val="22"/>
          <w:szCs w:val="22"/>
        </w:rPr>
        <w:t xml:space="preserve"> że oferta sporządzona została z uwzględnieniem wysokości minimalnego wynagrodzenia za pracę oraz minimalnej stawki godzinowej w </w:t>
      </w:r>
      <w:r w:rsidRPr="00AA3BEB">
        <w:rPr>
          <w:b/>
          <w:bCs/>
          <w:sz w:val="22"/>
          <w:szCs w:val="22"/>
          <w:u w:val="single"/>
        </w:rPr>
        <w:t>2024 r.,</w:t>
      </w:r>
      <w:r w:rsidRPr="00AA3BEB">
        <w:rPr>
          <w:sz w:val="22"/>
          <w:szCs w:val="22"/>
        </w:rPr>
        <w:t xml:space="preserve"> określonych rozporządzeniem Rady Ministrów z dnia </w:t>
      </w:r>
      <w:r w:rsidRPr="00AA3BEB">
        <w:rPr>
          <w:b/>
          <w:bCs/>
          <w:sz w:val="22"/>
          <w:szCs w:val="22"/>
          <w:u w:val="single"/>
        </w:rPr>
        <w:t>14 września 2023 r.</w:t>
      </w:r>
      <w:r w:rsidRPr="00AA3BEB">
        <w:rPr>
          <w:sz w:val="22"/>
          <w:szCs w:val="22"/>
        </w:rPr>
        <w:t xml:space="preserve"> w sprawie wysokości minimalnego wynagrodzenia za pracę </w:t>
      </w:r>
      <w:r w:rsidRPr="00AA3BEB">
        <w:rPr>
          <w:sz w:val="22"/>
          <w:szCs w:val="22"/>
        </w:rPr>
        <w:lastRenderedPageBreak/>
        <w:t xml:space="preserve">oraz wysokości minimalnej stawki godzinowej w </w:t>
      </w:r>
      <w:r w:rsidRPr="00AA3BEB">
        <w:rPr>
          <w:b/>
          <w:bCs/>
          <w:sz w:val="22"/>
          <w:szCs w:val="22"/>
          <w:u w:val="single"/>
        </w:rPr>
        <w:t>2024 r. (Dz. U. 2023 poz. 1893</w:t>
      </w:r>
      <w:r w:rsidRPr="00AA3BEB">
        <w:rPr>
          <w:sz w:val="22"/>
          <w:szCs w:val="22"/>
        </w:rPr>
        <w:t>) dotyczy pakietów nr</w:t>
      </w:r>
      <w:r>
        <w:rPr>
          <w:sz w:val="22"/>
          <w:szCs w:val="22"/>
        </w:rPr>
        <w:t xml:space="preserve"> </w:t>
      </w:r>
      <w:r>
        <w:rPr>
          <w:b/>
          <w:sz w:val="22"/>
          <w:szCs w:val="22"/>
        </w:rPr>
        <w:t>9,10,11,15.</w:t>
      </w:r>
    </w:p>
    <w:p w:rsidR="001A4EA4" w:rsidRPr="00AA3BEB" w:rsidRDefault="001A4EA4" w:rsidP="001A4EA4">
      <w:pPr>
        <w:widowControl/>
        <w:suppressAutoHyphens w:val="0"/>
        <w:overflowPunct/>
        <w:autoSpaceDE/>
        <w:autoSpaceDN/>
        <w:adjustRightInd/>
        <w:jc w:val="both"/>
        <w:textAlignment w:val="auto"/>
        <w:rPr>
          <w:b/>
          <w:sz w:val="22"/>
          <w:szCs w:val="22"/>
        </w:rPr>
      </w:pPr>
    </w:p>
    <w:p w:rsidR="001A4EA4" w:rsidRDefault="001A4EA4" w:rsidP="001A4EA4">
      <w:pPr>
        <w:widowControl/>
        <w:suppressAutoHyphens w:val="0"/>
        <w:overflowPunct/>
        <w:autoSpaceDE/>
        <w:autoSpaceDN/>
        <w:adjustRightInd/>
        <w:jc w:val="both"/>
        <w:textAlignment w:val="auto"/>
        <w:rPr>
          <w:sz w:val="22"/>
          <w:szCs w:val="22"/>
        </w:rPr>
      </w:pPr>
      <w:r w:rsidRPr="00AA3BEB">
        <w:rPr>
          <w:b/>
          <w:sz w:val="22"/>
          <w:szCs w:val="22"/>
          <w:lang w:val="pl-PL"/>
        </w:rPr>
        <w:t>6.</w:t>
      </w:r>
      <w:r w:rsidRPr="00245474">
        <w:rPr>
          <w:sz w:val="22"/>
          <w:szCs w:val="22"/>
          <w:lang w:val="pl-PL"/>
        </w:rPr>
        <w:t xml:space="preserve"> </w:t>
      </w:r>
      <w:r w:rsidRPr="00245474">
        <w:rPr>
          <w:sz w:val="22"/>
          <w:szCs w:val="22"/>
        </w:rPr>
        <w:t>Oferujemy dostawę towaru o parametrach określonych w załączniku nr 1 do SWZ, zgodnie z Formularzem asortymentowo - cenowym stanowiącym załącznik do oferty za wynagrodzeniem w kwocie:</w:t>
      </w:r>
    </w:p>
    <w:p w:rsidR="001A4EA4" w:rsidRPr="00245474" w:rsidRDefault="001A4EA4" w:rsidP="001A4EA4">
      <w:pPr>
        <w:widowControl/>
        <w:suppressAutoHyphens w:val="0"/>
        <w:overflowPunct/>
        <w:autoSpaceDE/>
        <w:autoSpaceDN/>
        <w:adjustRightInd/>
        <w:jc w:val="both"/>
        <w:textAlignment w:val="auto"/>
        <w:rPr>
          <w:sz w:val="22"/>
          <w:szCs w:val="22"/>
        </w:rPr>
      </w:pPr>
    </w:p>
    <w:p w:rsidR="001A4EA4" w:rsidRPr="001B2211" w:rsidRDefault="001A4EA4" w:rsidP="001A4EA4">
      <w:pPr>
        <w:spacing w:after="120"/>
        <w:jc w:val="both"/>
        <w:rPr>
          <w:sz w:val="22"/>
          <w:szCs w:val="22"/>
        </w:rPr>
      </w:pPr>
      <w:r w:rsidRPr="001B2211">
        <w:rPr>
          <w:sz w:val="22"/>
          <w:szCs w:val="22"/>
          <w:u w:val="single"/>
        </w:rPr>
        <w:t xml:space="preserve">dla pakietu nr …….. </w:t>
      </w:r>
      <w:r w:rsidRPr="001B2211">
        <w:rPr>
          <w:i/>
          <w:sz w:val="22"/>
          <w:szCs w:val="22"/>
          <w:u w:val="single"/>
        </w:rPr>
        <w:t xml:space="preserve">(należy kolejno wymienić wszystkie pakiety, na które Wykonawca składa ofertę) </w:t>
      </w:r>
    </w:p>
    <w:p w:rsidR="001A4EA4" w:rsidRPr="00245474" w:rsidRDefault="001A4EA4" w:rsidP="001A4EA4">
      <w:pPr>
        <w:spacing w:after="120"/>
        <w:jc w:val="both"/>
        <w:rPr>
          <w:sz w:val="22"/>
          <w:szCs w:val="22"/>
          <w:u w:val="single"/>
        </w:rPr>
      </w:pPr>
    </w:p>
    <w:p w:rsidR="001A4EA4" w:rsidRPr="00245474" w:rsidRDefault="001A4EA4" w:rsidP="001A4EA4">
      <w:pPr>
        <w:spacing w:after="120"/>
        <w:jc w:val="both"/>
        <w:rPr>
          <w:sz w:val="22"/>
          <w:szCs w:val="22"/>
          <w:lang w:val="pl-PL"/>
        </w:rPr>
      </w:pPr>
      <w:r w:rsidRPr="00245474">
        <w:rPr>
          <w:sz w:val="22"/>
          <w:szCs w:val="22"/>
          <w:lang w:val="pl-PL"/>
        </w:rPr>
        <w:t>„netto” ...................... PLN, (słownie: ….................................................................................... złotych),</w:t>
      </w:r>
    </w:p>
    <w:p w:rsidR="001A4EA4" w:rsidRPr="00245474" w:rsidRDefault="001A4EA4" w:rsidP="001A4EA4">
      <w:pPr>
        <w:spacing w:after="120"/>
        <w:ind w:left="420"/>
        <w:jc w:val="both"/>
        <w:rPr>
          <w:sz w:val="22"/>
          <w:szCs w:val="22"/>
          <w:lang w:val="pl-PL"/>
        </w:rPr>
      </w:pPr>
    </w:p>
    <w:p w:rsidR="001A4EA4" w:rsidRPr="00245474" w:rsidRDefault="001A4EA4" w:rsidP="001A4EA4">
      <w:pPr>
        <w:spacing w:after="120"/>
        <w:jc w:val="both"/>
        <w:rPr>
          <w:sz w:val="22"/>
          <w:szCs w:val="22"/>
          <w:lang w:val="pl-PL"/>
        </w:rPr>
      </w:pPr>
      <w:r w:rsidRPr="00245474">
        <w:rPr>
          <w:sz w:val="22"/>
          <w:szCs w:val="22"/>
          <w:lang w:val="pl-PL"/>
        </w:rPr>
        <w:t>podatek VAT – …….. %: .................. PLN, (słownie: ………………………………………….. złotych),</w:t>
      </w:r>
    </w:p>
    <w:p w:rsidR="001A4EA4" w:rsidRPr="00245474" w:rsidRDefault="001A4EA4" w:rsidP="001A4EA4">
      <w:pPr>
        <w:spacing w:after="120"/>
        <w:ind w:left="420"/>
        <w:jc w:val="both"/>
        <w:rPr>
          <w:sz w:val="22"/>
          <w:szCs w:val="22"/>
          <w:lang w:val="pl-PL"/>
        </w:rPr>
      </w:pPr>
    </w:p>
    <w:p w:rsidR="001A4EA4" w:rsidRPr="00245474" w:rsidRDefault="001A4EA4" w:rsidP="001A4EA4">
      <w:pPr>
        <w:spacing w:after="120"/>
        <w:jc w:val="both"/>
        <w:rPr>
          <w:sz w:val="22"/>
          <w:szCs w:val="22"/>
          <w:lang w:val="pl-PL"/>
        </w:rPr>
      </w:pPr>
      <w:r w:rsidRPr="00245474">
        <w:rPr>
          <w:sz w:val="22"/>
          <w:szCs w:val="22"/>
          <w:lang w:val="pl-PL"/>
        </w:rPr>
        <w:t>„brutto” ........................ PLN, (słownie: ...................................................................................... złotych).</w:t>
      </w:r>
    </w:p>
    <w:p w:rsidR="001A4EA4" w:rsidRPr="00245474" w:rsidRDefault="001A4EA4" w:rsidP="001A4EA4">
      <w:pPr>
        <w:widowControl/>
        <w:jc w:val="both"/>
        <w:rPr>
          <w:b/>
          <w:bCs/>
          <w:i/>
          <w:color w:val="FF0000"/>
          <w:kern w:val="0"/>
          <w:sz w:val="22"/>
          <w:szCs w:val="22"/>
          <w:lang w:val="pl-PL"/>
        </w:rPr>
      </w:pPr>
      <w:r w:rsidRPr="00245474">
        <w:rPr>
          <w:b/>
          <w:bCs/>
          <w:i/>
          <w:color w:val="FF0000"/>
          <w:kern w:val="0"/>
          <w:sz w:val="22"/>
          <w:szCs w:val="22"/>
          <w:lang w:val="pl-PL"/>
        </w:rPr>
        <w:t xml:space="preserve"> </w:t>
      </w:r>
    </w:p>
    <w:p w:rsidR="001A4EA4" w:rsidRPr="00245474" w:rsidRDefault="001A4EA4" w:rsidP="001A4EA4">
      <w:pPr>
        <w:spacing w:after="120"/>
        <w:contextualSpacing/>
        <w:jc w:val="both"/>
        <w:rPr>
          <w:i/>
          <w:sz w:val="22"/>
          <w:szCs w:val="22"/>
        </w:rPr>
      </w:pPr>
      <w:r w:rsidRPr="00AA3BEB">
        <w:rPr>
          <w:b/>
          <w:sz w:val="22"/>
          <w:szCs w:val="22"/>
        </w:rPr>
        <w:t>7.</w:t>
      </w:r>
      <w:r w:rsidRPr="00245474">
        <w:rPr>
          <w:sz w:val="22"/>
          <w:szCs w:val="22"/>
        </w:rPr>
        <w:t xml:space="preserve">Gwarantujemy </w:t>
      </w:r>
      <w:r w:rsidRPr="00245474">
        <w:rPr>
          <w:b/>
          <w:sz w:val="22"/>
          <w:szCs w:val="22"/>
        </w:rPr>
        <w:t>……. dniowy</w:t>
      </w:r>
      <w:r w:rsidRPr="00245474">
        <w:rPr>
          <w:sz w:val="22"/>
          <w:szCs w:val="22"/>
        </w:rPr>
        <w:t xml:space="preserve"> termin dostawy przedmiotu zamówienia dla zamówień bieżących liczony od momentu przyjęcia zamówienia</w:t>
      </w:r>
      <w:r w:rsidRPr="00245474">
        <w:rPr>
          <w:i/>
          <w:sz w:val="22"/>
          <w:szCs w:val="22"/>
        </w:rPr>
        <w:t xml:space="preserve">* </w:t>
      </w:r>
    </w:p>
    <w:p w:rsidR="001A4EA4" w:rsidRPr="00245474" w:rsidRDefault="001A4EA4" w:rsidP="001A4EA4">
      <w:pPr>
        <w:ind w:left="214" w:hanging="283"/>
        <w:contextualSpacing/>
        <w:rPr>
          <w:kern w:val="2"/>
          <w:sz w:val="22"/>
          <w:szCs w:val="22"/>
        </w:rPr>
      </w:pPr>
    </w:p>
    <w:p w:rsidR="001A4EA4" w:rsidRPr="00245474" w:rsidRDefault="001A4EA4" w:rsidP="001A4EA4">
      <w:pPr>
        <w:overflowPunct/>
        <w:autoSpaceDE/>
        <w:autoSpaceDN/>
        <w:adjustRightInd/>
        <w:spacing w:after="120" w:line="276" w:lineRule="auto"/>
        <w:contextualSpacing/>
        <w:jc w:val="both"/>
        <w:textAlignment w:val="auto"/>
        <w:rPr>
          <w:bCs/>
          <w:kern w:val="2"/>
          <w:sz w:val="22"/>
          <w:szCs w:val="22"/>
          <w:lang w:val="pl-PL" w:eastAsia="ar-SA"/>
        </w:rPr>
      </w:pPr>
      <w:r w:rsidRPr="00AA3BEB">
        <w:rPr>
          <w:b/>
          <w:kern w:val="2"/>
          <w:sz w:val="22"/>
          <w:szCs w:val="22"/>
          <w:lang w:val="pl-PL" w:eastAsia="ar-SA"/>
        </w:rPr>
        <w:t>8.OŚWIADCZAMY</w:t>
      </w:r>
      <w:r w:rsidRPr="00245474">
        <w:rPr>
          <w:kern w:val="2"/>
          <w:sz w:val="22"/>
          <w:szCs w:val="22"/>
          <w:lang w:val="pl-PL" w:eastAsia="ar-SA"/>
        </w:rPr>
        <w:t xml:space="preserve">, iż wykazując spełnianie warunków udziału, o których mowa w art. 112 ust. 1 ustawy Pzp, </w:t>
      </w:r>
      <w:r w:rsidRPr="00245474">
        <w:rPr>
          <w:i/>
          <w:iCs/>
          <w:kern w:val="2"/>
          <w:sz w:val="22"/>
          <w:szCs w:val="22"/>
          <w:lang w:val="pl-PL" w:eastAsia="ar-SA"/>
        </w:rPr>
        <w:t>będziemy / nie będziemy</w:t>
      </w:r>
      <w:r w:rsidRPr="00245474">
        <w:rPr>
          <w:kern w:val="2"/>
          <w:sz w:val="22"/>
          <w:szCs w:val="22"/>
          <w:lang w:val="pl-PL" w:eastAsia="ar-SA"/>
        </w:rPr>
        <w:t>* polegać na zasobach następujących podmiotów:</w:t>
      </w:r>
    </w:p>
    <w:p w:rsidR="001A4EA4" w:rsidRPr="00245474" w:rsidRDefault="001A4EA4" w:rsidP="001A4EA4">
      <w:pPr>
        <w:widowControl/>
        <w:suppressAutoHyphens w:val="0"/>
        <w:spacing w:after="120" w:line="276" w:lineRule="auto"/>
        <w:ind w:left="357"/>
        <w:contextualSpacing/>
        <w:jc w:val="both"/>
        <w:rPr>
          <w:sz w:val="22"/>
          <w:szCs w:val="22"/>
          <w:lang w:val="pl-PL"/>
        </w:rPr>
      </w:pPr>
      <w:r w:rsidRPr="00245474">
        <w:rPr>
          <w:sz w:val="22"/>
          <w:szCs w:val="22"/>
          <w:lang w:val="pl-PL"/>
        </w:rPr>
        <w:t>Nazwa (firma) ...............................................................................................................................</w:t>
      </w:r>
    </w:p>
    <w:p w:rsidR="001A4EA4" w:rsidRPr="00245474" w:rsidRDefault="001A4EA4" w:rsidP="001A4EA4">
      <w:pPr>
        <w:widowControl/>
        <w:suppressAutoHyphens w:val="0"/>
        <w:spacing w:after="120" w:line="276" w:lineRule="auto"/>
        <w:ind w:left="360"/>
        <w:contextualSpacing/>
        <w:jc w:val="both"/>
        <w:rPr>
          <w:sz w:val="22"/>
          <w:szCs w:val="22"/>
          <w:lang w:val="pl-PL"/>
        </w:rPr>
      </w:pPr>
      <w:r w:rsidRPr="00245474">
        <w:rPr>
          <w:sz w:val="22"/>
          <w:szCs w:val="22"/>
          <w:lang w:val="pl-PL"/>
        </w:rPr>
        <w:t>adres ul. ........................................................................................................................................</w:t>
      </w:r>
    </w:p>
    <w:p w:rsidR="001A4EA4" w:rsidRPr="00245474" w:rsidRDefault="001A4EA4" w:rsidP="001A4EA4">
      <w:pPr>
        <w:widowControl/>
        <w:suppressAutoHyphens w:val="0"/>
        <w:spacing w:after="120" w:line="276" w:lineRule="auto"/>
        <w:ind w:left="360"/>
        <w:contextualSpacing/>
        <w:jc w:val="both"/>
        <w:rPr>
          <w:sz w:val="22"/>
          <w:szCs w:val="22"/>
          <w:lang w:val="pl-PL"/>
        </w:rPr>
      </w:pPr>
      <w:r w:rsidRPr="00245474">
        <w:rPr>
          <w:sz w:val="22"/>
          <w:szCs w:val="22"/>
          <w:lang w:val="pl-PL"/>
        </w:rPr>
        <w:t>kod pocztowy ……………………………… miasto ………………………… .....kraj ……………………………………...</w:t>
      </w:r>
    </w:p>
    <w:p w:rsidR="001A4EA4" w:rsidRPr="00245474" w:rsidRDefault="001A4EA4" w:rsidP="001A4EA4">
      <w:pPr>
        <w:widowControl/>
        <w:suppressAutoHyphens w:val="0"/>
        <w:spacing w:after="120" w:line="276" w:lineRule="auto"/>
        <w:ind w:left="360"/>
        <w:contextualSpacing/>
        <w:jc w:val="both"/>
        <w:rPr>
          <w:sz w:val="22"/>
          <w:szCs w:val="22"/>
          <w:lang w:val="pl-PL"/>
        </w:rPr>
      </w:pPr>
      <w:r w:rsidRPr="00245474">
        <w:rPr>
          <w:sz w:val="22"/>
          <w:szCs w:val="22"/>
          <w:lang w:val="pl-PL"/>
        </w:rPr>
        <w:t>nr telefonu ......................................................... nr faksu............................................................</w:t>
      </w:r>
    </w:p>
    <w:p w:rsidR="001A4EA4" w:rsidRPr="00245474" w:rsidRDefault="001A4EA4" w:rsidP="001A4EA4">
      <w:pPr>
        <w:widowControl/>
        <w:suppressAutoHyphens w:val="0"/>
        <w:spacing w:after="120" w:line="276" w:lineRule="auto"/>
        <w:ind w:left="360"/>
        <w:contextualSpacing/>
        <w:jc w:val="both"/>
        <w:rPr>
          <w:sz w:val="22"/>
          <w:szCs w:val="22"/>
          <w:lang w:val="pl-PL"/>
        </w:rPr>
      </w:pPr>
      <w:r w:rsidRPr="00245474">
        <w:rPr>
          <w:sz w:val="22"/>
          <w:szCs w:val="22"/>
          <w:lang w:val="pl-PL"/>
        </w:rPr>
        <w:t>NIP..............................................................., REGON ..................................................................</w:t>
      </w:r>
    </w:p>
    <w:p w:rsidR="001A4EA4" w:rsidRPr="00245474" w:rsidRDefault="001A4EA4" w:rsidP="001A4EA4">
      <w:pPr>
        <w:widowControl/>
        <w:suppressAutoHyphens w:val="0"/>
        <w:spacing w:after="120" w:line="276" w:lineRule="auto"/>
        <w:ind w:left="360"/>
        <w:contextualSpacing/>
        <w:jc w:val="both"/>
        <w:rPr>
          <w:sz w:val="22"/>
          <w:szCs w:val="22"/>
          <w:lang w:val="pl-PL"/>
        </w:rPr>
      </w:pPr>
      <w:r w:rsidRPr="00245474">
        <w:rPr>
          <w:sz w:val="22"/>
          <w:szCs w:val="22"/>
          <w:lang w:val="pl-PL"/>
        </w:rPr>
        <w:t>Ww. podmiot będzie</w:t>
      </w:r>
      <w:r w:rsidRPr="00245474">
        <w:rPr>
          <w:sz w:val="22"/>
          <w:szCs w:val="22"/>
          <w:vertAlign w:val="superscript"/>
          <w:lang w:val="pl-PL"/>
        </w:rPr>
        <w:t>*</w:t>
      </w:r>
      <w:r w:rsidRPr="00245474">
        <w:rPr>
          <w:sz w:val="22"/>
          <w:szCs w:val="22"/>
          <w:lang w:val="pl-PL"/>
        </w:rPr>
        <w:t>/nie będzie</w:t>
      </w:r>
      <w:r w:rsidRPr="00245474">
        <w:rPr>
          <w:sz w:val="22"/>
          <w:szCs w:val="22"/>
          <w:vertAlign w:val="superscript"/>
          <w:lang w:val="pl-PL"/>
        </w:rPr>
        <w:t>*</w:t>
      </w:r>
      <w:r w:rsidRPr="00245474">
        <w:rPr>
          <w:sz w:val="22"/>
          <w:szCs w:val="22"/>
          <w:lang w:val="pl-PL"/>
        </w:rPr>
        <w:t xml:space="preserve"> brał udziału w realizacji części zamówienia. </w:t>
      </w:r>
    </w:p>
    <w:p w:rsidR="001A4EA4" w:rsidRPr="00245474" w:rsidRDefault="001A4EA4" w:rsidP="001A4EA4">
      <w:pPr>
        <w:widowControl/>
        <w:suppressAutoHyphens w:val="0"/>
        <w:spacing w:after="120" w:line="276" w:lineRule="auto"/>
        <w:ind w:left="360"/>
        <w:contextualSpacing/>
        <w:jc w:val="both"/>
        <w:rPr>
          <w:sz w:val="22"/>
          <w:szCs w:val="22"/>
          <w:lang w:val="pl-PL"/>
        </w:rPr>
      </w:pPr>
    </w:p>
    <w:p w:rsidR="001A4EA4" w:rsidRPr="00245474" w:rsidRDefault="001A4EA4" w:rsidP="001A4EA4">
      <w:pPr>
        <w:widowControl/>
        <w:suppressAutoHyphens w:val="0"/>
        <w:spacing w:after="120" w:line="276" w:lineRule="auto"/>
        <w:contextualSpacing/>
        <w:jc w:val="both"/>
        <w:textAlignment w:val="auto"/>
        <w:rPr>
          <w:sz w:val="22"/>
          <w:szCs w:val="22"/>
          <w:lang w:val="pl-PL"/>
        </w:rPr>
      </w:pPr>
      <w:r w:rsidRPr="00AA3BEB">
        <w:rPr>
          <w:b/>
          <w:bCs/>
          <w:sz w:val="22"/>
          <w:szCs w:val="22"/>
          <w:lang w:val="pl-PL"/>
        </w:rPr>
        <w:t>9.ZASTRZEGAMY / NIE ZASTRZEGAMY*</w:t>
      </w:r>
      <w:r w:rsidRPr="00245474">
        <w:rPr>
          <w:bCs/>
          <w:sz w:val="22"/>
          <w:szCs w:val="22"/>
          <w:lang w:val="pl-PL"/>
        </w:rPr>
        <w:t xml:space="preserve"> informacje/i stanowiące/ych TAJEMNICĘ PRZEDSIĘBIORSTWA w rozumieniu przepisów o zwalczaniu nieuczciwej konkurencji zgodnie z postanowieniami SWZ. Do oferty dołączamy wymagane uzasadnienie.</w:t>
      </w:r>
    </w:p>
    <w:p w:rsidR="001A4EA4" w:rsidRPr="00245474" w:rsidRDefault="001A4EA4" w:rsidP="001A4EA4">
      <w:pPr>
        <w:widowControl/>
        <w:suppressAutoHyphens w:val="0"/>
        <w:spacing w:after="120" w:line="276" w:lineRule="auto"/>
        <w:contextualSpacing/>
        <w:jc w:val="both"/>
        <w:textAlignment w:val="auto"/>
        <w:rPr>
          <w:sz w:val="22"/>
          <w:szCs w:val="22"/>
          <w:lang w:val="pl-PL"/>
        </w:rPr>
      </w:pPr>
      <w:r w:rsidRPr="00AA3BEB">
        <w:rPr>
          <w:b/>
          <w:bCs/>
          <w:sz w:val="22"/>
          <w:szCs w:val="22"/>
          <w:lang w:val="pl-PL"/>
        </w:rPr>
        <w:t>10.OŚWIADCZAMY,</w:t>
      </w:r>
      <w:r w:rsidRPr="00245474">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1A4EA4" w:rsidRPr="00245474" w:rsidRDefault="001A4EA4" w:rsidP="001A4EA4">
      <w:pPr>
        <w:widowControl/>
        <w:suppressAutoHyphens w:val="0"/>
        <w:spacing w:after="120" w:line="276" w:lineRule="auto"/>
        <w:contextualSpacing/>
        <w:jc w:val="both"/>
        <w:textAlignment w:val="auto"/>
        <w:rPr>
          <w:sz w:val="22"/>
          <w:szCs w:val="22"/>
          <w:lang w:val="pl-PL"/>
        </w:rPr>
      </w:pPr>
      <w:r w:rsidRPr="00AA3BEB">
        <w:rPr>
          <w:b/>
          <w:bCs/>
          <w:sz w:val="22"/>
          <w:szCs w:val="22"/>
          <w:lang w:val="pl-PL"/>
        </w:rPr>
        <w:t>11.OŚWIADCZAMY</w:t>
      </w:r>
      <w:r w:rsidRPr="00245474">
        <w:rPr>
          <w:bCs/>
          <w:sz w:val="22"/>
          <w:szCs w:val="22"/>
          <w:lang w:val="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1A4EA4" w:rsidRPr="00245474" w:rsidRDefault="001A4EA4" w:rsidP="001A4EA4">
      <w:pPr>
        <w:widowControl/>
        <w:jc w:val="both"/>
        <w:rPr>
          <w:i/>
          <w:color w:val="FF0000"/>
          <w:sz w:val="22"/>
          <w:szCs w:val="22"/>
          <w:lang w:val="pl-PL"/>
        </w:rPr>
      </w:pPr>
    </w:p>
    <w:p w:rsidR="001A4EA4" w:rsidRPr="00245474" w:rsidRDefault="001A4EA4" w:rsidP="001A4EA4">
      <w:pPr>
        <w:widowControl/>
        <w:suppressAutoHyphens w:val="0"/>
        <w:spacing w:after="120"/>
        <w:rPr>
          <w:sz w:val="22"/>
          <w:szCs w:val="22"/>
          <w:lang w:val="pl-PL"/>
        </w:rPr>
      </w:pPr>
      <w:r w:rsidRPr="00245474">
        <w:rPr>
          <w:sz w:val="22"/>
          <w:szCs w:val="22"/>
          <w:lang w:val="pl-PL"/>
        </w:rPr>
        <w:t>Załączniki do oferty (zgodnie z SWZ dla Wykonawców):</w:t>
      </w:r>
    </w:p>
    <w:p w:rsidR="001A4EA4" w:rsidRPr="00245474" w:rsidRDefault="001A4EA4" w:rsidP="001A4EA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w:t>
      </w:r>
    </w:p>
    <w:p w:rsidR="001A4EA4" w:rsidRPr="00245474" w:rsidRDefault="001A4EA4" w:rsidP="001A4EA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w:t>
      </w:r>
    </w:p>
    <w:p w:rsidR="001A4EA4" w:rsidRPr="00245474" w:rsidRDefault="001A4EA4" w:rsidP="001A4EA4">
      <w:pPr>
        <w:widowControl/>
        <w:numPr>
          <w:ilvl w:val="0"/>
          <w:numId w:val="3"/>
        </w:numPr>
        <w:suppressAutoHyphens w:val="0"/>
        <w:overflowPunct/>
        <w:autoSpaceDE/>
        <w:autoSpaceDN/>
        <w:adjustRightInd/>
        <w:spacing w:line="276" w:lineRule="auto"/>
        <w:jc w:val="both"/>
        <w:textAlignment w:val="auto"/>
        <w:rPr>
          <w:sz w:val="22"/>
          <w:szCs w:val="22"/>
          <w:lang w:val="pl-PL"/>
        </w:rPr>
      </w:pPr>
      <w:r w:rsidRPr="00245474">
        <w:rPr>
          <w:sz w:val="22"/>
          <w:szCs w:val="22"/>
          <w:lang w:val="pl-PL"/>
        </w:rPr>
        <w:lastRenderedPageBreak/>
        <w:t>..............................................................................................................................</w:t>
      </w:r>
    </w:p>
    <w:p w:rsidR="001A4EA4" w:rsidRPr="00245474" w:rsidRDefault="001A4EA4" w:rsidP="001A4EA4">
      <w:pPr>
        <w:widowControl/>
        <w:tabs>
          <w:tab w:val="left" w:pos="3705"/>
        </w:tabs>
        <w:suppressAutoHyphens w:val="0"/>
        <w:ind w:left="283"/>
        <w:rPr>
          <w:sz w:val="22"/>
          <w:szCs w:val="22"/>
          <w:lang w:val="pl-PL"/>
        </w:rPr>
      </w:pPr>
      <w:r w:rsidRPr="00245474">
        <w:rPr>
          <w:sz w:val="22"/>
          <w:szCs w:val="22"/>
          <w:lang w:val="pl-PL"/>
        </w:rPr>
        <w:t xml:space="preserve"> (</w:t>
      </w:r>
      <w:r w:rsidRPr="00245474">
        <w:rPr>
          <w:i/>
          <w:sz w:val="20"/>
          <w:lang w:val="pl-PL"/>
        </w:rPr>
        <w:t>rozszerzyć zgodnie z wymaganiami</w:t>
      </w:r>
      <w:r w:rsidRPr="00245474">
        <w:rPr>
          <w:sz w:val="20"/>
          <w:lang w:val="pl-PL"/>
        </w:rPr>
        <w:t>)</w:t>
      </w:r>
      <w:r w:rsidRPr="00245474">
        <w:rPr>
          <w:sz w:val="22"/>
          <w:szCs w:val="22"/>
          <w:lang w:val="pl-PL"/>
        </w:rPr>
        <w:tab/>
      </w:r>
    </w:p>
    <w:p w:rsidR="001A4EA4" w:rsidRPr="00245474" w:rsidRDefault="001A4EA4" w:rsidP="001A4EA4">
      <w:pPr>
        <w:widowControl/>
        <w:suppressAutoHyphens w:val="0"/>
        <w:spacing w:after="120"/>
        <w:ind w:left="4956"/>
        <w:jc w:val="center"/>
        <w:rPr>
          <w:sz w:val="22"/>
          <w:szCs w:val="22"/>
          <w:lang w:val="pl-PL"/>
        </w:rPr>
      </w:pPr>
    </w:p>
    <w:p w:rsidR="001A4EA4" w:rsidRPr="00245474" w:rsidRDefault="001A4EA4" w:rsidP="001A4EA4">
      <w:pPr>
        <w:widowControl/>
        <w:suppressAutoHyphens w:val="0"/>
        <w:spacing w:after="120"/>
        <w:ind w:left="4956"/>
        <w:jc w:val="center"/>
        <w:rPr>
          <w:sz w:val="22"/>
          <w:szCs w:val="22"/>
          <w:lang w:val="pl-PL"/>
        </w:rPr>
      </w:pPr>
    </w:p>
    <w:p w:rsidR="001A4EA4" w:rsidRPr="00245474" w:rsidRDefault="001A4EA4" w:rsidP="001A4EA4">
      <w:pPr>
        <w:widowControl/>
        <w:suppressAutoHyphens w:val="0"/>
        <w:spacing w:after="120"/>
        <w:ind w:left="4956"/>
        <w:jc w:val="center"/>
        <w:rPr>
          <w:sz w:val="20"/>
          <w:lang w:val="pl-PL"/>
        </w:rPr>
      </w:pPr>
      <w:r w:rsidRPr="00245474">
        <w:rPr>
          <w:sz w:val="22"/>
          <w:szCs w:val="22"/>
          <w:lang w:val="pl-PL"/>
        </w:rPr>
        <w:t xml:space="preserve">.................................................................                               </w:t>
      </w:r>
      <w:r w:rsidRPr="00245474">
        <w:rPr>
          <w:sz w:val="20"/>
          <w:lang w:val="pl-PL"/>
        </w:rPr>
        <w:t>(podpis Wykonawcy lub osób                          upoważnionych przez Wykonawcę)</w:t>
      </w: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rPr>
          <w:sz w:val="20"/>
          <w:lang w:val="pl-PL"/>
        </w:rPr>
      </w:pPr>
    </w:p>
    <w:p w:rsidR="001A4EA4" w:rsidRPr="00245474" w:rsidRDefault="001A4EA4" w:rsidP="001A4EA4">
      <w:pPr>
        <w:widowControl/>
        <w:suppressAutoHyphens w:val="0"/>
        <w:spacing w:after="120"/>
        <w:ind w:left="4956"/>
        <w:jc w:val="center"/>
        <w:rPr>
          <w:sz w:val="20"/>
          <w:lang w:val="pl-PL"/>
        </w:rPr>
      </w:pPr>
    </w:p>
    <w:p w:rsidR="001A4EA4" w:rsidRPr="00245474" w:rsidRDefault="001A4EA4" w:rsidP="001A4EA4">
      <w:pPr>
        <w:widowControl/>
        <w:suppressAutoHyphens w:val="0"/>
        <w:spacing w:after="120"/>
        <w:rPr>
          <w:sz w:val="20"/>
          <w:lang w:val="pl-PL"/>
        </w:rPr>
      </w:pPr>
      <w:r w:rsidRPr="00245474">
        <w:rPr>
          <w:sz w:val="20"/>
          <w:lang w:val="pl-PL"/>
        </w:rPr>
        <w:t>______________</w:t>
      </w:r>
    </w:p>
    <w:p w:rsidR="001A4EA4" w:rsidRPr="00245474" w:rsidRDefault="001A4EA4" w:rsidP="001A4EA4">
      <w:pPr>
        <w:widowControl/>
        <w:rPr>
          <w:rFonts w:eastAsia="Calibri"/>
          <w:b/>
          <w:i/>
          <w:kern w:val="0"/>
          <w:sz w:val="18"/>
          <w:szCs w:val="18"/>
          <w:lang w:val="pl-PL" w:eastAsia="en-US"/>
        </w:rPr>
      </w:pPr>
      <w:r w:rsidRPr="00245474">
        <w:rPr>
          <w:rFonts w:eastAsia="Calibri"/>
          <w:i/>
          <w:kern w:val="0"/>
          <w:sz w:val="18"/>
          <w:szCs w:val="18"/>
          <w:vertAlign w:val="superscript"/>
          <w:lang w:val="pl-PL" w:eastAsia="en-US"/>
        </w:rPr>
        <w:t xml:space="preserve">1) </w:t>
      </w:r>
      <w:r w:rsidRPr="00245474">
        <w:rPr>
          <w:rFonts w:eastAsia="Calibri"/>
          <w:b/>
          <w:i/>
          <w:kern w:val="0"/>
          <w:sz w:val="18"/>
          <w:szCs w:val="18"/>
          <w:lang w:val="pl-PL" w:eastAsia="en-US"/>
        </w:rPr>
        <w:t xml:space="preserve">Mikroprzedsiębiorstwo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10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2 milionów EUR.</w:t>
      </w:r>
    </w:p>
    <w:p w:rsidR="001A4EA4" w:rsidRPr="00245474" w:rsidRDefault="001A4EA4" w:rsidP="001A4EA4">
      <w:pPr>
        <w:widowControl/>
        <w:rPr>
          <w:rFonts w:eastAsia="Calibri"/>
          <w:b/>
          <w:i/>
          <w:kern w:val="0"/>
          <w:sz w:val="18"/>
          <w:szCs w:val="18"/>
          <w:lang w:val="pl-PL" w:eastAsia="en-US"/>
        </w:rPr>
      </w:pPr>
      <w:r w:rsidRPr="00245474">
        <w:rPr>
          <w:rFonts w:eastAsia="Calibri"/>
          <w:b/>
          <w:i/>
          <w:kern w:val="0"/>
          <w:sz w:val="18"/>
          <w:szCs w:val="18"/>
          <w:lang w:val="pl-PL" w:eastAsia="en-US"/>
        </w:rPr>
        <w:t xml:space="preserve">Małe 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50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10 milionów EUR.</w:t>
      </w:r>
    </w:p>
    <w:p w:rsidR="001A4EA4" w:rsidRPr="00245474" w:rsidRDefault="001A4EA4" w:rsidP="001A4EA4">
      <w:pPr>
        <w:widowControl/>
        <w:rPr>
          <w:rFonts w:eastAsia="Calibri"/>
          <w:i/>
          <w:kern w:val="0"/>
          <w:sz w:val="18"/>
          <w:szCs w:val="18"/>
          <w:lang w:val="pl-PL" w:eastAsia="en-US"/>
        </w:rPr>
      </w:pPr>
      <w:r w:rsidRPr="00245474">
        <w:rPr>
          <w:rFonts w:eastAsia="Calibri"/>
          <w:b/>
          <w:i/>
          <w:kern w:val="0"/>
          <w:sz w:val="18"/>
          <w:szCs w:val="18"/>
          <w:lang w:val="pl-PL" w:eastAsia="en-US"/>
        </w:rPr>
        <w:t xml:space="preserve">Średnie przedsiębiorstwo – </w:t>
      </w:r>
      <w:r w:rsidRPr="00245474">
        <w:rPr>
          <w:rFonts w:eastAsia="Calibri"/>
          <w:i/>
          <w:kern w:val="0"/>
          <w:sz w:val="18"/>
          <w:szCs w:val="18"/>
          <w:lang w:val="pl-PL" w:eastAsia="en-US"/>
        </w:rPr>
        <w:t xml:space="preserve">przedsiębiorstwa, które nie są mikroprzedsiębiorstwami ani małymi przedsiębiorstwami i które zatrudniają </w:t>
      </w:r>
      <w:r w:rsidRPr="00245474">
        <w:rPr>
          <w:rFonts w:eastAsia="Calibri"/>
          <w:b/>
          <w:i/>
          <w:kern w:val="0"/>
          <w:sz w:val="18"/>
          <w:szCs w:val="18"/>
          <w:lang w:val="pl-PL" w:eastAsia="en-US"/>
        </w:rPr>
        <w:t>mniej niż 250 osób</w:t>
      </w:r>
      <w:r w:rsidRPr="00245474">
        <w:rPr>
          <w:rFonts w:eastAsia="Calibri"/>
          <w:i/>
          <w:kern w:val="0"/>
          <w:sz w:val="18"/>
          <w:szCs w:val="18"/>
          <w:lang w:val="pl-PL" w:eastAsia="en-US"/>
        </w:rPr>
        <w:t xml:space="preserve"> i których roczny obrót </w:t>
      </w:r>
      <w:r w:rsidRPr="00245474">
        <w:rPr>
          <w:rFonts w:eastAsia="Calibri"/>
          <w:b/>
          <w:i/>
          <w:kern w:val="0"/>
          <w:sz w:val="18"/>
          <w:szCs w:val="18"/>
          <w:lang w:val="pl-PL" w:eastAsia="en-US"/>
        </w:rPr>
        <w:t xml:space="preserve">nie przekracza 50 milionów EUR </w:t>
      </w:r>
      <w:r w:rsidRPr="00245474">
        <w:rPr>
          <w:rFonts w:eastAsia="Calibri"/>
          <w:i/>
          <w:kern w:val="0"/>
          <w:sz w:val="18"/>
          <w:szCs w:val="18"/>
          <w:lang w:val="pl-PL" w:eastAsia="en-US"/>
        </w:rPr>
        <w:t>lub roczna suma bilansowa</w:t>
      </w:r>
      <w:r w:rsidRPr="00245474">
        <w:rPr>
          <w:rFonts w:eastAsia="Calibri"/>
          <w:b/>
          <w:i/>
          <w:kern w:val="0"/>
          <w:sz w:val="18"/>
          <w:szCs w:val="18"/>
          <w:lang w:val="pl-PL" w:eastAsia="en-US"/>
        </w:rPr>
        <w:t xml:space="preserve"> nie przekracza 43 milionów EUR.</w:t>
      </w:r>
    </w:p>
    <w:p w:rsidR="001A4EA4" w:rsidRPr="00245474" w:rsidRDefault="001A4EA4" w:rsidP="001A4EA4">
      <w:pPr>
        <w:rPr>
          <w:b/>
          <w:i/>
          <w:color w:val="000000" w:themeColor="text1"/>
          <w:sz w:val="22"/>
          <w:szCs w:val="22"/>
        </w:rPr>
      </w:pPr>
    </w:p>
    <w:p w:rsidR="001A4EA4" w:rsidRPr="00245474" w:rsidRDefault="001A4EA4" w:rsidP="001A4EA4">
      <w:pPr>
        <w:spacing w:after="120"/>
        <w:jc w:val="both"/>
        <w:rPr>
          <w:i/>
          <w:sz w:val="22"/>
          <w:szCs w:val="22"/>
        </w:rPr>
      </w:pPr>
      <w:r w:rsidRPr="00245474">
        <w:rPr>
          <w:i/>
          <w:sz w:val="22"/>
          <w:szCs w:val="22"/>
        </w:rPr>
        <w:t>*Maksymalny termin dostawy dla zamówień</w:t>
      </w:r>
      <w:r w:rsidRPr="00245474">
        <w:t xml:space="preserve"> </w:t>
      </w:r>
      <w:r w:rsidRPr="00245474">
        <w:rPr>
          <w:i/>
          <w:sz w:val="22"/>
          <w:szCs w:val="22"/>
        </w:rPr>
        <w:t>bieżących liczony od momentu przyjęcia zamówienia – 5 dni roboczych.</w:t>
      </w:r>
    </w:p>
    <w:p w:rsidR="001A4EA4" w:rsidRDefault="001A4EA4" w:rsidP="001A4EA4">
      <w:pPr>
        <w:suppressAutoHyphens w:val="0"/>
        <w:spacing w:before="120" w:after="120"/>
        <w:jc w:val="both"/>
        <w:rPr>
          <w:sz w:val="22"/>
          <w:szCs w:val="22"/>
          <w:lang w:val="pl-PL"/>
        </w:rPr>
      </w:pPr>
    </w:p>
    <w:p w:rsidR="001A4EA4" w:rsidRDefault="001A4EA4" w:rsidP="001A4EA4">
      <w:pPr>
        <w:suppressAutoHyphens w:val="0"/>
        <w:spacing w:before="120" w:after="120"/>
        <w:jc w:val="both"/>
        <w:rPr>
          <w:sz w:val="22"/>
          <w:szCs w:val="22"/>
          <w:lang w:val="pl-PL"/>
        </w:rPr>
      </w:pPr>
    </w:p>
    <w:p w:rsidR="001A4EA4" w:rsidRDefault="001A4EA4" w:rsidP="001A4EA4">
      <w:pPr>
        <w:suppressAutoHyphens w:val="0"/>
        <w:spacing w:before="120" w:after="120"/>
        <w:jc w:val="both"/>
        <w:rPr>
          <w:i/>
          <w:sz w:val="22"/>
          <w:szCs w:val="22"/>
        </w:rPr>
      </w:pPr>
    </w:p>
    <w:p w:rsidR="001A4EA4" w:rsidRDefault="001A4EA4" w:rsidP="001A4EA4">
      <w:pPr>
        <w:overflowPunct/>
        <w:autoSpaceDE/>
        <w:autoSpaceDN/>
        <w:adjustRightInd/>
        <w:textAlignment w:val="auto"/>
        <w:rPr>
          <w:rFonts w:eastAsia="Arial Unicode MS" w:cs="Arial Unicode MS"/>
          <w:i/>
          <w:kern w:val="2"/>
          <w:sz w:val="22"/>
          <w:szCs w:val="22"/>
          <w:lang w:val="pl-PL" w:eastAsia="hi-IN" w:bidi="hi-IN"/>
        </w:rPr>
      </w:pPr>
    </w:p>
    <w:p w:rsidR="001A4EA4" w:rsidRPr="00245474" w:rsidRDefault="001A4EA4" w:rsidP="001A4EA4">
      <w:pPr>
        <w:overflowPunct/>
        <w:autoSpaceDE/>
        <w:autoSpaceDN/>
        <w:adjustRightInd/>
        <w:textAlignment w:val="auto"/>
        <w:rPr>
          <w:rFonts w:eastAsia="Arial Unicode MS" w:cs="Arial Unicode MS"/>
          <w:kern w:val="2"/>
          <w:szCs w:val="24"/>
          <w:lang w:val="pl-PL" w:eastAsia="hi-IN" w:bidi="hi-IN"/>
        </w:rPr>
      </w:pPr>
      <w:r w:rsidRPr="00245474">
        <w:rPr>
          <w:rFonts w:eastAsia="Arial Unicode MS" w:cs="Arial Unicode MS"/>
          <w:i/>
          <w:kern w:val="2"/>
          <w:sz w:val="22"/>
          <w:szCs w:val="22"/>
          <w:lang w:val="pl-PL" w:eastAsia="hi-IN" w:bidi="hi-IN"/>
        </w:rPr>
        <w:t xml:space="preserve">Załącznik nr 4  do SWZ </w:t>
      </w:r>
    </w:p>
    <w:p w:rsidR="001A4EA4" w:rsidRPr="00245474" w:rsidRDefault="001A4EA4" w:rsidP="001A4EA4">
      <w:pPr>
        <w:overflowPunct/>
        <w:autoSpaceDE/>
        <w:autoSpaceDN/>
        <w:adjustRightInd/>
        <w:textAlignment w:val="auto"/>
        <w:rPr>
          <w:rFonts w:ascii="Arial" w:eastAsia="Arial Unicode MS" w:hAnsi="Arial" w:cs="Arial Unicode MS"/>
          <w:kern w:val="2"/>
          <w:szCs w:val="24"/>
          <w:lang w:val="pl-PL" w:eastAsia="hi-IN" w:bidi="hi-IN"/>
        </w:rPr>
      </w:pPr>
    </w:p>
    <w:p w:rsidR="001A4EA4" w:rsidRPr="00245474" w:rsidRDefault="001A4EA4" w:rsidP="001A4EA4">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245474">
        <w:rPr>
          <w:rFonts w:ascii="Arial" w:eastAsia="Calibri" w:hAnsi="Arial" w:cs="Arial"/>
          <w:b/>
          <w:caps/>
          <w:kern w:val="0"/>
          <w:sz w:val="20"/>
          <w:lang w:val="pl-PL" w:eastAsia="en-GB"/>
        </w:rPr>
        <w:t>Standardowy formularz jednolitego europejskiego dokumentu zamówienia</w:t>
      </w:r>
    </w:p>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 Informacje dotyczące postępowania o udzielenie zamówienia oraz instytucji zamawiającej lub podmiotu zamawiającego</w:t>
      </w:r>
    </w:p>
    <w:p w:rsidR="001A4EA4" w:rsidRPr="00245474" w:rsidRDefault="001A4EA4" w:rsidP="001A4EA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245474">
        <w:rPr>
          <w:rFonts w:ascii="Arial" w:eastAsia="Arial Unicode MS" w:hAnsi="Arial" w:cs="Arial"/>
          <w:b/>
          <w:i/>
          <w:kern w:val="2"/>
          <w:sz w:val="20"/>
          <w:vertAlign w:val="superscript"/>
          <w:lang w:val="pl-PL" w:eastAsia="hi-IN" w:bidi="hi-IN"/>
        </w:rPr>
        <w:footnoteReference w:id="1"/>
      </w:r>
      <w:r w:rsidRPr="00245474">
        <w:rPr>
          <w:rFonts w:ascii="Arial" w:eastAsia="Arial Unicode MS" w:hAnsi="Arial" w:cs="Arial"/>
          <w:b/>
          <w:i/>
          <w:kern w:val="2"/>
          <w:sz w:val="20"/>
          <w:lang w:val="pl-PL" w:eastAsia="hi-IN" w:bidi="hi-IN"/>
        </w:rPr>
        <w:t>.</w:t>
      </w:r>
      <w:r w:rsidRPr="00245474">
        <w:rPr>
          <w:rFonts w:ascii="Arial" w:eastAsia="Arial Unicode MS" w:hAnsi="Arial" w:cs="Arial"/>
          <w:b/>
          <w:kern w:val="2"/>
          <w:sz w:val="20"/>
          <w:lang w:val="pl-PL" w:eastAsia="hi-IN" w:bidi="hi-IN"/>
        </w:rPr>
        <w:t>Adres publikacyjny stosownego ogłoszenia</w:t>
      </w:r>
      <w:r w:rsidRPr="00245474">
        <w:rPr>
          <w:rFonts w:ascii="Arial" w:eastAsia="Arial Unicode MS" w:hAnsi="Arial" w:cs="Arial"/>
          <w:b/>
          <w:i/>
          <w:kern w:val="2"/>
          <w:sz w:val="20"/>
          <w:vertAlign w:val="superscript"/>
          <w:lang w:val="pl-PL" w:eastAsia="hi-IN" w:bidi="hi-IN"/>
        </w:rPr>
        <w:footnoteReference w:id="2"/>
      </w:r>
      <w:r w:rsidRPr="00245474">
        <w:rPr>
          <w:rFonts w:ascii="Arial" w:eastAsia="Arial Unicode MS" w:hAnsi="Arial" w:cs="Arial"/>
          <w:b/>
          <w:kern w:val="2"/>
          <w:sz w:val="20"/>
          <w:lang w:val="pl-PL" w:eastAsia="hi-IN" w:bidi="hi-IN"/>
        </w:rPr>
        <w:t xml:space="preserve"> w Dzienniku Urzędowym Unii Europejskiej:</w:t>
      </w:r>
    </w:p>
    <w:p w:rsidR="001A4EA4" w:rsidRPr="00245474" w:rsidRDefault="001A4EA4" w:rsidP="001A4EA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245474">
        <w:rPr>
          <w:rFonts w:ascii="Arial" w:eastAsia="Arial Unicode MS" w:hAnsi="Arial" w:cs="Arial"/>
          <w:b/>
          <w:kern w:val="2"/>
          <w:sz w:val="20"/>
          <w:lang w:val="en-US" w:eastAsia="hi-IN" w:bidi="hi-IN"/>
        </w:rPr>
        <w:t xml:space="preserve">Dz.U. UE S numer[], data[], strona [], </w:t>
      </w:r>
    </w:p>
    <w:p w:rsidR="001A4EA4" w:rsidRPr="00245474" w:rsidRDefault="001A4EA4" w:rsidP="001A4EA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Numer ogłoszenia w Dz.U. S: </w:t>
      </w:r>
    </w:p>
    <w:p w:rsidR="001A4EA4" w:rsidRPr="00245474" w:rsidRDefault="001A4EA4" w:rsidP="001A4EA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1A4EA4" w:rsidRPr="00245474" w:rsidRDefault="001A4EA4" w:rsidP="001A4EA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Informacje na temat postępowania o udzielenie zamówienia</w:t>
      </w:r>
    </w:p>
    <w:p w:rsidR="001A4EA4" w:rsidRPr="00245474" w:rsidRDefault="001A4EA4" w:rsidP="001A4EA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1A4EA4" w:rsidRPr="00245474" w:rsidTr="00500AC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Tożsamość zamawiającego</w:t>
            </w:r>
            <w:r w:rsidRPr="00245474">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Odpowiedź:</w:t>
            </w:r>
          </w:p>
        </w:tc>
      </w:tr>
      <w:tr w:rsidR="001A4EA4" w:rsidRPr="00245474" w:rsidTr="00500AC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Specjalistyczny Szpital im. dra Alfreda Sokołowskiego</w:t>
            </w:r>
          </w:p>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p>
        </w:tc>
      </w:tr>
      <w:tr w:rsidR="001A4EA4" w:rsidRPr="00245474" w:rsidTr="00500AC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Odpowiedź:</w:t>
            </w:r>
          </w:p>
        </w:tc>
      </w:tr>
      <w:tr w:rsidR="001A4EA4" w:rsidRPr="00245474" w:rsidTr="00500AC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Tytuł lub krótki opis udzielanego zamówienia</w:t>
            </w:r>
            <w:r w:rsidRPr="00245474">
              <w:rPr>
                <w:rFonts w:ascii="Arial" w:eastAsia="Arial Unicode MS" w:hAnsi="Arial" w:cs="Arial"/>
                <w:kern w:val="2"/>
                <w:sz w:val="20"/>
                <w:vertAlign w:val="superscript"/>
                <w:lang w:val="pl-PL" w:eastAsia="hi-IN" w:bidi="hi-IN"/>
              </w:rPr>
              <w:footnoteReference w:id="4"/>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widowControl/>
              <w:suppressAutoHyphens w:val="0"/>
              <w:overflowPunct/>
              <w:autoSpaceDE/>
              <w:autoSpaceDN/>
              <w:adjustRightInd/>
              <w:jc w:val="center"/>
              <w:textAlignment w:val="auto"/>
              <w:rPr>
                <w:rFonts w:ascii="Arial" w:hAnsi="Arial" w:cs="Arial"/>
                <w:b/>
                <w:color w:val="FF0000"/>
                <w:sz w:val="20"/>
              </w:rPr>
            </w:pPr>
            <w:r w:rsidRPr="00907901">
              <w:rPr>
                <w:rFonts w:ascii="Arial" w:hAnsi="Arial" w:cs="Arial"/>
                <w:b/>
                <w:sz w:val="20"/>
              </w:rPr>
              <w:t xml:space="preserve">Dostawa materiałów medycznych dla Oddziału Urologii </w:t>
            </w:r>
            <w:r>
              <w:rPr>
                <w:rFonts w:ascii="Arial" w:hAnsi="Arial" w:cs="Arial"/>
                <w:b/>
                <w:sz w:val="20"/>
              </w:rPr>
              <w:t>i innych oddziałów szpitalnych</w:t>
            </w:r>
            <w:r w:rsidRPr="00907901">
              <w:rPr>
                <w:rFonts w:ascii="Arial" w:hAnsi="Arial" w:cs="Arial"/>
                <w:b/>
                <w:sz w:val="20"/>
              </w:rPr>
              <w:t xml:space="preserve"> </w:t>
            </w:r>
          </w:p>
        </w:tc>
      </w:tr>
      <w:tr w:rsidR="001A4EA4" w:rsidRPr="00245474" w:rsidTr="00500AC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Numer referencyjny nadany sprawie przez instytucję zamawiającą lub podmiot zamawiający (</w:t>
            </w:r>
            <w:r w:rsidRPr="00245474">
              <w:rPr>
                <w:rFonts w:ascii="Arial" w:eastAsia="Arial Unicode MS" w:hAnsi="Arial" w:cs="Arial"/>
                <w:i/>
                <w:kern w:val="2"/>
                <w:sz w:val="20"/>
                <w:lang w:val="pl-PL" w:eastAsia="hi-IN" w:bidi="hi-IN"/>
              </w:rPr>
              <w:t>jeżeli dotyczy</w:t>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vertAlign w:val="superscript"/>
                <w:lang w:val="pl-PL" w:eastAsia="hi-IN" w:bidi="hi-IN"/>
              </w:rPr>
              <w:footnoteReference w:id="5"/>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EA4" w:rsidRPr="00245474" w:rsidRDefault="001A4EA4" w:rsidP="00500AC8">
            <w:pPr>
              <w:overflowPunct/>
              <w:autoSpaceDE/>
              <w:autoSpaceDN/>
              <w:adjustRightInd/>
              <w:jc w:val="center"/>
              <w:textAlignment w:val="auto"/>
              <w:rPr>
                <w:rFonts w:ascii="Arial" w:eastAsia="Arial Unicode MS" w:hAnsi="Arial" w:cs="Arial"/>
                <w:b/>
                <w:kern w:val="2"/>
                <w:sz w:val="20"/>
                <w:lang w:val="pl-PL" w:eastAsia="hi-IN" w:bidi="hi-IN"/>
              </w:rPr>
            </w:pPr>
          </w:p>
          <w:p w:rsidR="001A4EA4" w:rsidRPr="00245474" w:rsidRDefault="001A4EA4" w:rsidP="00500AC8">
            <w:pPr>
              <w:overflowPunct/>
              <w:autoSpaceDE/>
              <w:autoSpaceDN/>
              <w:adjustRightInd/>
              <w:jc w:val="center"/>
              <w:rPr>
                <w:rFonts w:ascii="Arial" w:eastAsia="Arial Unicode MS" w:hAnsi="Arial" w:cs="Arial"/>
                <w:kern w:val="2"/>
                <w:sz w:val="20"/>
                <w:lang w:val="pl-PL" w:eastAsia="hi-IN" w:bidi="hi-IN"/>
              </w:rPr>
            </w:pPr>
            <w:r w:rsidRPr="00245474">
              <w:rPr>
                <w:b/>
                <w:sz w:val="22"/>
                <w:szCs w:val="22"/>
              </w:rPr>
              <w:t xml:space="preserve">  </w:t>
            </w:r>
            <w:r>
              <w:rPr>
                <w:rFonts w:ascii="Arial" w:hAnsi="Arial" w:cs="Arial"/>
                <w:b/>
                <w:sz w:val="20"/>
              </w:rPr>
              <w:t>Zp/20</w:t>
            </w:r>
            <w:r w:rsidRPr="00245474">
              <w:rPr>
                <w:rFonts w:ascii="Arial" w:hAnsi="Arial" w:cs="Arial"/>
                <w:b/>
                <w:sz w:val="20"/>
              </w:rPr>
              <w:t>/PN/24</w:t>
            </w:r>
          </w:p>
        </w:tc>
      </w:tr>
    </w:tbl>
    <w:p w:rsidR="001A4EA4" w:rsidRPr="00245474" w:rsidRDefault="001A4EA4" w:rsidP="001A4EA4">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245474">
        <w:rPr>
          <w:rFonts w:ascii="Arial" w:eastAsia="Arial Unicode MS" w:hAnsi="Arial" w:cs="Arial"/>
          <w:b/>
          <w:i/>
          <w:kern w:val="2"/>
          <w:sz w:val="20"/>
          <w:lang w:val="pl-PL" w:eastAsia="hi-IN" w:bidi="hi-IN"/>
        </w:rPr>
        <w:t>.</w:t>
      </w:r>
    </w:p>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Część II: Informacje dotyczące wykonawcy</w:t>
      </w:r>
    </w:p>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1A4EA4" w:rsidRPr="00245474" w:rsidTr="00500AC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Numer VAT, jeżeli dotyczy:</w:t>
            </w:r>
          </w:p>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1A4EA4" w:rsidRPr="00245474" w:rsidTr="00500AC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Osoba lub osoby wyznaczone do kontaktów</w:t>
            </w:r>
            <w:r w:rsidRPr="00245474">
              <w:rPr>
                <w:rFonts w:ascii="Arial" w:eastAsia="Calibri" w:hAnsi="Arial" w:cs="Arial"/>
                <w:kern w:val="0"/>
                <w:sz w:val="20"/>
                <w:vertAlign w:val="superscript"/>
                <w:lang w:val="pl-PL" w:eastAsia="en-GB"/>
              </w:rPr>
              <w:footnoteReference w:id="6"/>
            </w:r>
            <w:r w:rsidRPr="00245474">
              <w:rPr>
                <w:rFonts w:ascii="Arial" w:eastAsia="Calibri" w:hAnsi="Arial" w:cs="Arial"/>
                <w:kern w:val="0"/>
                <w:sz w:val="20"/>
                <w:lang w:val="pl-PL" w:eastAsia="en-GB"/>
              </w:rPr>
              <w:t>:</w:t>
            </w:r>
          </w:p>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Telefon:</w:t>
            </w:r>
          </w:p>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e-mail:</w:t>
            </w:r>
          </w:p>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internetowy (adres www) (</w:t>
            </w:r>
            <w:r w:rsidRPr="00245474">
              <w:rPr>
                <w:rFonts w:ascii="Arial" w:eastAsia="Calibri" w:hAnsi="Arial" w:cs="Arial"/>
                <w:i/>
                <w:kern w:val="0"/>
                <w:sz w:val="20"/>
                <w:lang w:val="pl-PL" w:eastAsia="en-GB"/>
              </w:rPr>
              <w:t>jeżeli dotyczy</w:t>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jest mikroprzedsiębiorstwem bądź małym lub średnim przedsiębiorstwem</w:t>
            </w:r>
            <w:r w:rsidRPr="00245474">
              <w:rPr>
                <w:rFonts w:ascii="Arial" w:eastAsia="Calibri" w:hAnsi="Arial" w:cs="Arial"/>
                <w:kern w:val="0"/>
                <w:sz w:val="20"/>
                <w:vertAlign w:val="superscript"/>
                <w:lang w:val="pl-PL" w:eastAsia="en-GB"/>
              </w:rPr>
              <w:footnoteReference w:id="7"/>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u w:val="single"/>
                <w:lang w:val="pl-PL" w:eastAsia="en-GB"/>
              </w:rPr>
              <w:t>Jedynie w przypadku gdy zamówienie jest zastrzeżone</w:t>
            </w:r>
            <w:r w:rsidRPr="00245474">
              <w:rPr>
                <w:rFonts w:ascii="Arial" w:eastAsia="Calibri" w:hAnsi="Arial" w:cs="Arial"/>
                <w:b/>
                <w:kern w:val="0"/>
                <w:sz w:val="20"/>
                <w:u w:val="single"/>
                <w:vertAlign w:val="superscript"/>
                <w:lang w:val="pl-PL" w:eastAsia="en-GB"/>
              </w:rPr>
              <w:footnoteReference w:id="8"/>
            </w:r>
            <w:r w:rsidRPr="00245474">
              <w:rPr>
                <w:rFonts w:ascii="Arial" w:eastAsia="Calibri" w:hAnsi="Arial" w:cs="Arial"/>
                <w:b/>
                <w:kern w:val="0"/>
                <w:sz w:val="20"/>
                <w:u w:val="single"/>
                <w:lang w:val="pl-PL" w:eastAsia="en-GB"/>
              </w:rPr>
              <w:t>:</w:t>
            </w:r>
            <w:r w:rsidRPr="00245474">
              <w:rPr>
                <w:rFonts w:ascii="Arial" w:eastAsia="Calibri" w:hAnsi="Arial" w:cs="Arial"/>
                <w:kern w:val="0"/>
                <w:sz w:val="20"/>
                <w:lang w:val="pl-PL" w:eastAsia="en-GB"/>
              </w:rPr>
              <w:t>czy wykonawca jest zakładem pracy chronionej, „przedsiębiorstwem społecznym”</w:t>
            </w:r>
            <w:r w:rsidRPr="00245474">
              <w:rPr>
                <w:rFonts w:ascii="Arial" w:eastAsia="Calibri" w:hAnsi="Arial" w:cs="Arial"/>
                <w:kern w:val="0"/>
                <w:sz w:val="20"/>
                <w:vertAlign w:val="superscript"/>
                <w:lang w:val="pl-PL" w:eastAsia="en-GB"/>
              </w:rPr>
              <w:footnoteReference w:id="9"/>
            </w:r>
            <w:r w:rsidRPr="00245474">
              <w:rPr>
                <w:rFonts w:ascii="Arial" w:eastAsia="Calibri" w:hAnsi="Arial" w:cs="Arial"/>
                <w:kern w:val="0"/>
                <w:sz w:val="20"/>
                <w:lang w:val="pl-PL" w:eastAsia="en-GB"/>
              </w:rPr>
              <w:t xml:space="preserve"> lub czy będzie realizował zamówienie w ramach programów zatrudnienia chronionego?</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br/>
              <w:t>jaki jest odpowiedni odsetek pracowników niepełnosprawnych lub defaworyzowanych?</w:t>
            </w:r>
            <w:r w:rsidRPr="00245474">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Jeżeli dotyczy, czy wykonawca jest wpisany do urzędowego wykazu zatwierdzonych wykonawców lub posiada równoważne </w:t>
            </w:r>
            <w:r w:rsidRPr="00245474">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Tak [] Nie [] Nie dotyczy</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p>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 Proszę podać nazwę wykazu lub zaświadczenia i odpowiedni numer rejestracyjny lub numer zaświadczenia, jeżeli dotyczy:</w:t>
            </w:r>
            <w:r w:rsidRPr="00245474">
              <w:rPr>
                <w:rFonts w:ascii="Arial" w:eastAsia="Calibri" w:hAnsi="Arial" w:cs="Arial"/>
                <w:kern w:val="0"/>
                <w:sz w:val="20"/>
                <w:lang w:val="pl-PL" w:eastAsia="en-GB"/>
              </w:rPr>
              <w:br/>
              <w:t>b) Jeżeli poświadczenie wpisu do wykazu lub wydania zaświadczenia jest dostępne w formie elektronicznej, proszę podać:</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245474">
              <w:rPr>
                <w:rFonts w:ascii="Arial" w:eastAsia="Calibri" w:hAnsi="Arial" w:cs="Arial"/>
                <w:kern w:val="0"/>
                <w:sz w:val="20"/>
                <w:vertAlign w:val="superscript"/>
                <w:lang w:val="pl-PL" w:eastAsia="en-GB"/>
              </w:rPr>
              <w:footnoteReference w:id="10"/>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d) Czy wpis do wykazu lub wydane zaświadczenie obejmują wszystkie wymagane kryteria kwalifikacji?</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nie: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Proszę dodatkowo uzupełnić brakujące informacje w części IV w sekcjach A, B, C lub D, w zależności od przypadku.</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WYŁĄCZNIE jeżeli jest to wymagane w stosownym ogłoszeniu lub dokumentach zamówienia:</w:t>
            </w:r>
            <w:r w:rsidRPr="00245474">
              <w:rPr>
                <w:rFonts w:ascii="Arial" w:eastAsia="Calibri" w:hAnsi="Arial" w:cs="Arial"/>
                <w:b/>
                <w:i/>
                <w:kern w:val="0"/>
                <w:sz w:val="20"/>
                <w:lang w:val="pl-PL" w:eastAsia="en-GB"/>
              </w:rPr>
              <w:br/>
            </w:r>
            <w:r w:rsidRPr="00245474">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45474">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245474">
              <w:rPr>
                <w:rFonts w:ascii="Arial" w:eastAsia="Calibri" w:hAnsi="Arial" w:cs="Arial"/>
                <w:kern w:val="0"/>
                <w:sz w:val="20"/>
                <w:lang w:val="pl-PL" w:eastAsia="en-GB"/>
              </w:rP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b) (adres internetowy, wydający urząd lub organ, dokładne dane referencyjne dokumentacji):</w:t>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t>c)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d)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e)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(adres internetowy, wydający urząd lub organ, dokładne dane referencyjne dokumentacji):</w:t>
            </w:r>
            <w:r w:rsidRPr="00245474">
              <w:rPr>
                <w:rFonts w:ascii="Arial" w:eastAsia="Calibri" w:hAnsi="Arial" w:cs="Arial"/>
                <w:kern w:val="0"/>
                <w:sz w:val="20"/>
                <w:lang w:val="pl-PL" w:eastAsia="en-GB"/>
              </w:rPr>
              <w:br/>
              <w:t>[……][……][……][……]</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bierze udział w postępowaniu o udzielenie zamówienia wspólnie z innymi wykonawcami</w:t>
            </w:r>
            <w:r w:rsidRPr="00245474">
              <w:rPr>
                <w:rFonts w:ascii="Arial" w:eastAsia="Calibri" w:hAnsi="Arial" w:cs="Arial"/>
                <w:kern w:val="0"/>
                <w:sz w:val="20"/>
                <w:vertAlign w:val="superscript"/>
                <w:lang w:val="pl-PL" w:eastAsia="en-GB"/>
              </w:rPr>
              <w:footnoteReference w:id="11"/>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1A4EA4" w:rsidRPr="00245474" w:rsidTr="00500AC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tak, proszę dopilnować, aby pozostali uczestnicy przedstawili odrębne jednolite europejskie dokumenty zamówienia.</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a) Proszę wskazać rolę wykonawcy w grupie (lider, odpowiedzialny za określone zadania itd.):</w:t>
            </w:r>
            <w:r w:rsidRPr="00245474">
              <w:rPr>
                <w:rFonts w:ascii="Arial" w:eastAsia="Calibri" w:hAnsi="Arial" w:cs="Arial"/>
                <w:kern w:val="0"/>
                <w:sz w:val="20"/>
                <w:lang w:val="pl-PL" w:eastAsia="en-GB"/>
              </w:rPr>
              <w:br/>
              <w:t>b) Proszę wskazać pozostałych wykonawców biorących wspólnie udział w postępowaniu o udzielenie zamówienia:</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b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b):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br/>
              <w:t>c): [……]</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   ]</w:t>
            </w:r>
          </w:p>
        </w:tc>
      </w:tr>
    </w:tbl>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Informacje na temat przedstawicieli wykonawcy</w:t>
      </w:r>
    </w:p>
    <w:p w:rsidR="001A4EA4" w:rsidRPr="00245474" w:rsidRDefault="001A4EA4" w:rsidP="001A4EA4">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245474">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Imię i nazwisko, </w:t>
            </w:r>
            <w:r w:rsidRPr="00245474">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rsidR="001A4EA4" w:rsidRPr="00245474" w:rsidRDefault="001A4EA4" w:rsidP="001A4EA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przedstawić – </w:t>
      </w:r>
      <w:r w:rsidRPr="00245474">
        <w:rPr>
          <w:rFonts w:ascii="Arial" w:eastAsia="Arial Unicode MS" w:hAnsi="Arial" w:cs="Arial"/>
          <w:b/>
          <w:kern w:val="2"/>
          <w:sz w:val="20"/>
          <w:lang w:val="pl-PL" w:eastAsia="hi-IN" w:bidi="hi-IN"/>
        </w:rPr>
        <w:t>dla każdego</w:t>
      </w:r>
      <w:r w:rsidRPr="00245474">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245474">
        <w:rPr>
          <w:rFonts w:ascii="Arial" w:eastAsia="Arial Unicode MS" w:hAnsi="Arial" w:cs="Arial"/>
          <w:b/>
          <w:kern w:val="2"/>
          <w:sz w:val="20"/>
          <w:lang w:val="pl-PL" w:eastAsia="hi-IN" w:bidi="hi-IN"/>
        </w:rPr>
        <w:t>niniejszej części sekcja A i B oraz w części III</w:t>
      </w:r>
      <w:r w:rsidRPr="00245474">
        <w:rPr>
          <w:rFonts w:ascii="Arial" w:eastAsia="Arial Unicode MS" w:hAnsi="Arial" w:cs="Arial"/>
          <w:kern w:val="2"/>
          <w:sz w:val="20"/>
          <w:lang w:val="pl-PL" w:eastAsia="hi-IN" w:bidi="hi-IN"/>
        </w:rPr>
        <w:t xml:space="preserve">, należycie wypełniony i podpisany przez dane podmioty. </w:t>
      </w:r>
      <w:r w:rsidRPr="00245474">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45474">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245474">
        <w:rPr>
          <w:rFonts w:ascii="Arial" w:eastAsia="Arial Unicode MS" w:hAnsi="Arial" w:cs="Arial"/>
          <w:kern w:val="2"/>
          <w:sz w:val="20"/>
          <w:vertAlign w:val="superscript"/>
          <w:lang w:val="pl-PL" w:eastAsia="hi-IN" w:bidi="hi-IN"/>
        </w:rPr>
        <w:footnoteReference w:id="12"/>
      </w:r>
      <w:r w:rsidRPr="00245474">
        <w:rPr>
          <w:rFonts w:ascii="Arial" w:eastAsia="Arial Unicode MS" w:hAnsi="Arial" w:cs="Arial"/>
          <w:kern w:val="2"/>
          <w:sz w:val="20"/>
          <w:lang w:val="pl-PL" w:eastAsia="hi-IN" w:bidi="hi-IN"/>
        </w:rPr>
        <w:t>.</w:t>
      </w:r>
    </w:p>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245474">
        <w:rPr>
          <w:rFonts w:ascii="Arial" w:eastAsia="Calibri" w:hAnsi="Arial" w:cs="Arial"/>
          <w:b/>
          <w:smallCaps/>
          <w:kern w:val="0"/>
          <w:sz w:val="20"/>
          <w:lang w:val="pl-PL" w:eastAsia="en-GB"/>
        </w:rPr>
        <w:t>D: Informacje dotyczące podwykonawców, na których zdolności wykonawca nie polega</w:t>
      </w:r>
    </w:p>
    <w:p w:rsidR="001A4EA4" w:rsidRPr="00245474" w:rsidRDefault="001A4EA4" w:rsidP="001A4EA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t xml:space="preserve">Jeżeli </w:t>
            </w:r>
            <w:r w:rsidRPr="00245474">
              <w:rPr>
                <w:rFonts w:ascii="Arial" w:eastAsia="Arial Unicode MS" w:hAnsi="Arial" w:cs="Arial"/>
                <w:b/>
                <w:kern w:val="2"/>
                <w:sz w:val="20"/>
                <w:lang w:val="pl-PL" w:eastAsia="hi-IN" w:bidi="hi-IN"/>
              </w:rPr>
              <w:t>tak i o ile jest to wiadome</w:t>
            </w:r>
            <w:r w:rsidRPr="00245474">
              <w:rPr>
                <w:rFonts w:ascii="Arial" w:eastAsia="Arial Unicode MS" w:hAnsi="Arial" w:cs="Arial"/>
                <w:kern w:val="2"/>
                <w:sz w:val="20"/>
                <w:lang w:val="pl-PL" w:eastAsia="hi-IN" w:bidi="hi-IN"/>
              </w:rPr>
              <w:t xml:space="preserve">, proszę podać wykaz proponowanych podwykonawców: </w:t>
            </w:r>
          </w:p>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1A4EA4" w:rsidRPr="00245474" w:rsidRDefault="001A4EA4" w:rsidP="001A4EA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Jeżeli instytucja zamawiająca lub podmiot zamawiający wyraźnie żąda przedstawienia tych informacji </w:t>
      </w:r>
      <w:r w:rsidRPr="00245474">
        <w:rPr>
          <w:rFonts w:ascii="Arial" w:eastAsia="Calibri" w:hAnsi="Arial" w:cs="Arial"/>
          <w:kern w:val="0"/>
          <w:sz w:val="20"/>
          <w:lang w:val="pl-PL" w:eastAsia="en-GB"/>
        </w:rPr>
        <w:t xml:space="preserve">oprócz informacji </w:t>
      </w:r>
      <w:r w:rsidRPr="00245474">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1A4EA4" w:rsidRPr="00245474" w:rsidRDefault="001A4EA4" w:rsidP="001A4EA4">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III: Podstawy wykluczenia</w:t>
      </w:r>
    </w:p>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Podstawy związane z wyrokami skazującymi za przestępstwo</w:t>
      </w:r>
    </w:p>
    <w:p w:rsidR="001A4EA4" w:rsidRPr="00245474" w:rsidRDefault="001A4EA4" w:rsidP="001A4EA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art. 57 ust. 1 dyrektywy 2014/24/UE określono następujące powody wykluczenia:</w:t>
      </w:r>
    </w:p>
    <w:p w:rsidR="001A4EA4" w:rsidRPr="00245474" w:rsidRDefault="001A4EA4" w:rsidP="001A4EA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udział w </w:t>
      </w:r>
      <w:r w:rsidRPr="00245474">
        <w:rPr>
          <w:rFonts w:ascii="Arial" w:eastAsia="Calibri" w:hAnsi="Arial" w:cs="Arial"/>
          <w:b/>
          <w:kern w:val="0"/>
          <w:sz w:val="20"/>
          <w:lang w:val="pl-PL" w:eastAsia="en-GB"/>
        </w:rPr>
        <w:t>organizacji przestępczej</w:t>
      </w:r>
      <w:r w:rsidRPr="00245474">
        <w:rPr>
          <w:rFonts w:ascii="Arial" w:eastAsia="Calibri" w:hAnsi="Arial" w:cs="Arial"/>
          <w:b/>
          <w:kern w:val="0"/>
          <w:sz w:val="20"/>
          <w:vertAlign w:val="superscript"/>
          <w:lang w:val="pl-PL" w:eastAsia="en-GB"/>
        </w:rPr>
        <w:footnoteReference w:id="13"/>
      </w:r>
      <w:r w:rsidRPr="00245474">
        <w:rPr>
          <w:rFonts w:ascii="Arial" w:eastAsia="Calibri" w:hAnsi="Arial" w:cs="Arial"/>
          <w:kern w:val="0"/>
          <w:sz w:val="20"/>
          <w:lang w:val="pl-PL" w:eastAsia="en-GB"/>
        </w:rPr>
        <w:t>;</w:t>
      </w:r>
    </w:p>
    <w:p w:rsidR="001A4EA4" w:rsidRPr="00245474" w:rsidRDefault="001A4EA4" w:rsidP="001A4EA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korupcja</w:t>
      </w:r>
      <w:r w:rsidRPr="00245474">
        <w:rPr>
          <w:rFonts w:ascii="Arial" w:eastAsia="Calibri" w:hAnsi="Arial" w:cs="Arial"/>
          <w:b/>
          <w:kern w:val="0"/>
          <w:sz w:val="20"/>
          <w:vertAlign w:val="superscript"/>
          <w:lang w:val="pl-PL" w:eastAsia="en-GB"/>
        </w:rPr>
        <w:footnoteReference w:id="14"/>
      </w:r>
      <w:r w:rsidRPr="00245474">
        <w:rPr>
          <w:rFonts w:ascii="Arial" w:eastAsia="Calibri" w:hAnsi="Arial" w:cs="Arial"/>
          <w:kern w:val="0"/>
          <w:sz w:val="20"/>
          <w:lang w:val="pl-PL" w:eastAsia="en-GB"/>
        </w:rPr>
        <w:t>;</w:t>
      </w:r>
    </w:p>
    <w:p w:rsidR="001A4EA4" w:rsidRPr="00245474" w:rsidRDefault="001A4EA4" w:rsidP="001A4EA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 w:name="_DV_M1264"/>
      <w:bookmarkEnd w:id="1"/>
      <w:r w:rsidRPr="00245474">
        <w:rPr>
          <w:rFonts w:ascii="Arial" w:eastAsia="Calibri" w:hAnsi="Arial" w:cs="Arial"/>
          <w:b/>
          <w:kern w:val="0"/>
          <w:sz w:val="20"/>
          <w:lang w:val="pl-PL" w:eastAsia="en-GB"/>
        </w:rPr>
        <w:t>nadużycie finansowe</w:t>
      </w:r>
      <w:bookmarkStart w:id="2" w:name="_DV_M1266"/>
      <w:bookmarkEnd w:id="2"/>
      <w:r w:rsidRPr="00245474">
        <w:rPr>
          <w:rFonts w:ascii="Arial" w:eastAsia="Calibri" w:hAnsi="Arial" w:cs="Arial"/>
          <w:b/>
          <w:kern w:val="0"/>
          <w:sz w:val="20"/>
          <w:vertAlign w:val="superscript"/>
          <w:lang w:val="pl-PL" w:eastAsia="en-GB"/>
        </w:rPr>
        <w:footnoteReference w:id="15"/>
      </w:r>
      <w:r w:rsidRPr="00245474">
        <w:rPr>
          <w:rFonts w:ascii="Arial" w:eastAsia="Calibri" w:hAnsi="Arial" w:cs="Arial"/>
          <w:kern w:val="0"/>
          <w:sz w:val="20"/>
          <w:lang w:val="pl-PL" w:eastAsia="en-GB"/>
        </w:rPr>
        <w:t>;</w:t>
      </w:r>
    </w:p>
    <w:p w:rsidR="001A4EA4" w:rsidRPr="00245474" w:rsidRDefault="001A4EA4" w:rsidP="001A4EA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przestępstwa terrorystyczne lub przestępstwa związane z działalnością terrorystyczną</w:t>
      </w:r>
      <w:bookmarkStart w:id="3" w:name="_DV_M1268"/>
      <w:bookmarkEnd w:id="3"/>
      <w:r w:rsidRPr="00245474">
        <w:rPr>
          <w:rFonts w:ascii="Arial" w:eastAsia="Calibri" w:hAnsi="Arial" w:cs="Arial"/>
          <w:b/>
          <w:kern w:val="0"/>
          <w:sz w:val="20"/>
          <w:vertAlign w:val="superscript"/>
          <w:lang w:val="pl-PL" w:eastAsia="en-GB"/>
        </w:rPr>
        <w:footnoteReference w:id="16"/>
      </w:r>
    </w:p>
    <w:p w:rsidR="001A4EA4" w:rsidRPr="00245474" w:rsidRDefault="001A4EA4" w:rsidP="001A4EA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pranie pieniędzy lub finansowanie terroryzmu</w:t>
      </w:r>
      <w:r w:rsidRPr="00245474">
        <w:rPr>
          <w:rFonts w:ascii="Arial" w:eastAsia="Calibri" w:hAnsi="Arial" w:cs="Arial"/>
          <w:b/>
          <w:kern w:val="0"/>
          <w:sz w:val="20"/>
          <w:vertAlign w:val="superscript"/>
          <w:lang w:val="pl-PL" w:eastAsia="en-GB"/>
        </w:rPr>
        <w:footnoteReference w:id="17"/>
      </w:r>
    </w:p>
    <w:p w:rsidR="001A4EA4" w:rsidRPr="00245474" w:rsidRDefault="001A4EA4" w:rsidP="001A4EA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praca dzieci</w:t>
      </w:r>
      <w:r w:rsidRPr="00245474">
        <w:rPr>
          <w:rFonts w:ascii="Arial" w:eastAsia="Calibri" w:hAnsi="Arial" w:cs="Arial"/>
          <w:kern w:val="0"/>
          <w:sz w:val="20"/>
          <w:lang w:val="pl-PL" w:eastAsia="en-GB"/>
        </w:rPr>
        <w:t xml:space="preserve"> i inne formy </w:t>
      </w:r>
      <w:r w:rsidRPr="00245474">
        <w:rPr>
          <w:rFonts w:ascii="Arial" w:eastAsia="Calibri" w:hAnsi="Arial" w:cs="Arial"/>
          <w:b/>
          <w:kern w:val="0"/>
          <w:sz w:val="20"/>
          <w:lang w:val="pl-PL" w:eastAsia="en-GB"/>
        </w:rPr>
        <w:t>handlu ludźmi</w:t>
      </w:r>
      <w:r w:rsidRPr="00245474">
        <w:rPr>
          <w:rFonts w:ascii="Arial" w:eastAsia="Calibri" w:hAnsi="Arial" w:cs="Arial"/>
          <w:b/>
          <w:kern w:val="0"/>
          <w:sz w:val="20"/>
          <w:vertAlign w:val="superscript"/>
          <w:lang w:val="pl-PL" w:eastAsia="en-GB"/>
        </w:rPr>
        <w:footnoteReference w:id="18"/>
      </w:r>
      <w:r w:rsidRPr="00245474">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 stosunku do </w:t>
            </w:r>
            <w:r w:rsidRPr="00245474">
              <w:rPr>
                <w:rFonts w:ascii="Arial" w:eastAsia="Arial Unicode MS" w:hAnsi="Arial" w:cs="Arial"/>
                <w:b/>
                <w:kern w:val="2"/>
                <w:sz w:val="20"/>
                <w:lang w:val="pl-PL" w:eastAsia="hi-IN" w:bidi="hi-IN"/>
              </w:rPr>
              <w:t>samego wykonawcy</w:t>
            </w:r>
            <w:r w:rsidRPr="00245474">
              <w:rPr>
                <w:rFonts w:ascii="Arial" w:eastAsia="Arial Unicode MS" w:hAnsi="Arial" w:cs="Arial"/>
                <w:kern w:val="2"/>
                <w:sz w:val="20"/>
                <w:lang w:val="pl-PL" w:eastAsia="hi-IN" w:bidi="hi-IN"/>
              </w:rPr>
              <w:t xml:space="preserve"> bądź </w:t>
            </w:r>
            <w:r w:rsidRPr="00245474">
              <w:rPr>
                <w:rFonts w:ascii="Arial" w:eastAsia="Arial Unicode MS" w:hAnsi="Arial" w:cs="Arial"/>
                <w:b/>
                <w:kern w:val="2"/>
                <w:sz w:val="20"/>
                <w:lang w:val="pl-PL" w:eastAsia="hi-IN" w:bidi="hi-IN"/>
              </w:rPr>
              <w:t>jakiejkolwiek</w:t>
            </w:r>
            <w:r w:rsidRPr="00245474">
              <w:rPr>
                <w:rFonts w:ascii="Arial" w:eastAsia="Arial Unicode MS" w:hAnsi="Arial" w:cs="Arial"/>
                <w:kern w:val="2"/>
                <w:sz w:val="20"/>
                <w:lang w:val="pl-PL" w:eastAsia="hi-IN" w:bidi="hi-IN"/>
              </w:rPr>
              <w:t xml:space="preserve"> osoby będącej członkiem organów </w:t>
            </w:r>
            <w:r w:rsidRPr="00245474">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245474">
              <w:rPr>
                <w:rFonts w:ascii="Arial" w:eastAsia="Arial Unicode MS" w:hAnsi="Arial" w:cs="Arial"/>
                <w:b/>
                <w:kern w:val="2"/>
                <w:sz w:val="20"/>
                <w:lang w:val="pl-PL" w:eastAsia="hi-IN" w:bidi="hi-IN"/>
              </w:rPr>
              <w:t>wydany został prawomocny wyrok</w:t>
            </w:r>
            <w:r w:rsidRPr="00245474">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p>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Jeżeli odnośna dokumentacja jest dostępna w </w:t>
            </w:r>
            <w:r w:rsidRPr="00245474">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19"/>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lastRenderedPageBreak/>
              <w:t>Jeżeli tak</w:t>
            </w:r>
            <w:r w:rsidRPr="00245474">
              <w:rPr>
                <w:rFonts w:ascii="Arial" w:eastAsia="Arial Unicode MS" w:hAnsi="Arial" w:cs="Arial"/>
                <w:kern w:val="2"/>
                <w:sz w:val="20"/>
                <w:lang w:val="pl-PL" w:eastAsia="hi-IN" w:bidi="hi-IN"/>
              </w:rPr>
              <w:t>, proszę podać</w:t>
            </w:r>
            <w:r w:rsidRPr="00245474">
              <w:rPr>
                <w:rFonts w:ascii="Arial" w:eastAsia="Arial Unicode MS" w:hAnsi="Arial" w:cs="Arial"/>
                <w:kern w:val="2"/>
                <w:sz w:val="20"/>
                <w:vertAlign w:val="superscript"/>
                <w:lang w:val="pl-PL" w:eastAsia="hi-IN" w:bidi="hi-IN"/>
              </w:rPr>
              <w:footnoteReference w:id="20"/>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a) datę wyroku, określić, których spośród punktów 1–6 on dotyczy, oraz podać powód(-ody) skazania;</w:t>
            </w:r>
            <w:r w:rsidRPr="00245474">
              <w:rPr>
                <w:rFonts w:ascii="Arial" w:eastAsia="Arial Unicode MS" w:hAnsi="Arial" w:cs="Arial"/>
                <w:kern w:val="2"/>
                <w:sz w:val="20"/>
                <w:lang w:val="pl-PL" w:eastAsia="hi-IN" w:bidi="hi-IN"/>
              </w:rPr>
              <w:br/>
              <w:t>b) wskazać, kto został skazany [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data: [   ], punkt(-y): [   ], powód(-ody):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t>c) długość okresu wykluczenia [……] oraz punkt(-y), którego(-ych) to dotyczy.</w:t>
            </w:r>
          </w:p>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245474">
              <w:rPr>
                <w:rFonts w:ascii="Arial" w:eastAsia="Arial Unicode MS" w:hAnsi="Arial" w:cs="Arial"/>
                <w:kern w:val="2"/>
                <w:sz w:val="20"/>
                <w:vertAlign w:val="superscript"/>
                <w:lang w:val="pl-PL" w:eastAsia="hi-IN" w:bidi="hi-IN"/>
              </w:rPr>
              <w:footnoteReference w:id="21"/>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245474">
              <w:rPr>
                <w:rFonts w:ascii="Arial" w:eastAsia="Arial Unicode MS" w:hAnsi="Arial" w:cs="Arial"/>
                <w:kern w:val="2"/>
                <w:sz w:val="20"/>
                <w:vertAlign w:val="superscript"/>
                <w:lang w:val="pl-PL" w:eastAsia="hi-IN" w:bidi="hi-IN"/>
              </w:rPr>
              <w:footnoteReference w:id="22"/>
            </w:r>
            <w:r w:rsidRPr="00245474">
              <w:rPr>
                <w:rFonts w:ascii="Arial" w:eastAsia="Arial Unicode MS" w:hAnsi="Arial" w:cs="Arial"/>
                <w:kern w:val="2"/>
                <w:sz w:val="20"/>
                <w:lang w:val="pl-PL" w:eastAsia="hi-IN" w:bidi="hi-IN"/>
              </w:rPr>
              <w:t xml:space="preserve"> („</w:t>
            </w:r>
            <w:r w:rsidRPr="00245474">
              <w:rPr>
                <w:rFonts w:ascii="Arial" w:eastAsia="Calibri" w:hAnsi="Arial" w:cs="Arial"/>
                <w:b/>
                <w:kern w:val="2"/>
                <w:sz w:val="20"/>
                <w:lang w:val="pl-PL" w:eastAsia="en-GB" w:bidi="hi-IN"/>
              </w:rPr>
              <w:t>samooczyszczenie”)</w:t>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 Tak [] Nie </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w:t>
            </w:r>
            <w:r w:rsidRPr="00245474">
              <w:rPr>
                <w:rFonts w:ascii="Arial" w:eastAsia="Arial Unicode MS" w:hAnsi="Arial" w:cs="Arial"/>
                <w:kern w:val="2"/>
                <w:sz w:val="20"/>
                <w:vertAlign w:val="superscript"/>
                <w:lang w:val="pl-PL" w:eastAsia="hi-IN" w:bidi="hi-IN"/>
              </w:rPr>
              <w:footnoteReference w:id="23"/>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wywiązał się ze wszystkich </w:t>
            </w:r>
            <w:r w:rsidRPr="00245474">
              <w:rPr>
                <w:rFonts w:ascii="Arial" w:eastAsia="Arial Unicode MS" w:hAnsi="Arial" w:cs="Arial"/>
                <w:b/>
                <w:kern w:val="2"/>
                <w:sz w:val="20"/>
                <w:lang w:val="pl-PL" w:eastAsia="hi-IN" w:bidi="hi-IN"/>
              </w:rPr>
              <w:t>obowiązków dotyczących płatności podatków lub składek na ubezpieczenie społeczne</w:t>
            </w:r>
            <w:r w:rsidRPr="00245474">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1A4EA4" w:rsidRPr="00245474" w:rsidTr="00500AC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t>Jeżeli nie</w:t>
            </w:r>
            <w:r w:rsidRPr="00245474">
              <w:rPr>
                <w:rFonts w:ascii="Arial" w:eastAsia="Arial Unicode MS" w:hAnsi="Arial" w:cs="Arial"/>
                <w:kern w:val="2"/>
                <w:sz w:val="20"/>
                <w:lang w:val="pl-PL" w:eastAsia="hi-IN" w:bidi="hi-IN"/>
              </w:rPr>
              <w:t>, proszę wskazać:</w:t>
            </w:r>
            <w:r w:rsidRPr="00245474">
              <w:rPr>
                <w:rFonts w:ascii="Arial" w:eastAsia="Arial Unicode MS" w:hAnsi="Arial" w:cs="Arial"/>
                <w:kern w:val="2"/>
                <w:sz w:val="20"/>
                <w:lang w:val="pl-PL" w:eastAsia="hi-IN" w:bidi="hi-IN"/>
              </w:rPr>
              <w:br/>
              <w:t>a) państwo lub państwo członkowskie, którego to dotyczy;</w:t>
            </w:r>
            <w:r w:rsidRPr="00245474">
              <w:rPr>
                <w:rFonts w:ascii="Arial" w:eastAsia="Arial Unicode MS" w:hAnsi="Arial" w:cs="Arial"/>
                <w:kern w:val="2"/>
                <w:sz w:val="20"/>
                <w:lang w:val="pl-PL" w:eastAsia="hi-IN" w:bidi="hi-IN"/>
              </w:rPr>
              <w:br/>
              <w:t>b) jakiej kwoty to dotyczy?</w:t>
            </w:r>
            <w:r w:rsidRPr="00245474">
              <w:rPr>
                <w:rFonts w:ascii="Arial" w:eastAsia="Arial Unicode MS" w:hAnsi="Arial" w:cs="Arial"/>
                <w:kern w:val="2"/>
                <w:sz w:val="20"/>
                <w:lang w:val="pl-PL" w:eastAsia="hi-IN" w:bidi="hi-IN"/>
              </w:rPr>
              <w:br/>
              <w:t>c) w jaki sposób zostało ustalone to naruszenie obowiązków:</w:t>
            </w:r>
            <w:r w:rsidRPr="00245474">
              <w:rPr>
                <w:rFonts w:ascii="Arial" w:eastAsia="Arial Unicode MS" w:hAnsi="Arial" w:cs="Arial"/>
                <w:kern w:val="2"/>
                <w:sz w:val="20"/>
                <w:lang w:val="pl-PL" w:eastAsia="hi-IN" w:bidi="hi-IN"/>
              </w:rPr>
              <w:br/>
              <w:t xml:space="preserve">1) w trybie </w:t>
            </w:r>
            <w:r w:rsidRPr="00245474">
              <w:rPr>
                <w:rFonts w:ascii="Arial" w:eastAsia="Arial Unicode MS" w:hAnsi="Arial" w:cs="Arial"/>
                <w:b/>
                <w:kern w:val="2"/>
                <w:sz w:val="20"/>
                <w:lang w:val="pl-PL" w:eastAsia="hi-IN" w:bidi="hi-IN"/>
              </w:rPr>
              <w:t>decyzji</w:t>
            </w:r>
            <w:r w:rsidRPr="00245474">
              <w:rPr>
                <w:rFonts w:ascii="Arial" w:eastAsia="Arial Unicode MS" w:hAnsi="Arial" w:cs="Arial"/>
                <w:kern w:val="2"/>
                <w:sz w:val="20"/>
                <w:lang w:val="pl-PL" w:eastAsia="hi-IN" w:bidi="hi-IN"/>
              </w:rPr>
              <w:t xml:space="preserve"> sądowej lub administracyjnej:</w:t>
            </w:r>
          </w:p>
          <w:p w:rsidR="001A4EA4" w:rsidRPr="00245474" w:rsidRDefault="001A4EA4" w:rsidP="00500AC8">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ta decyzja jest ostateczna i wiążąca?</w:t>
            </w:r>
          </w:p>
          <w:p w:rsidR="001A4EA4" w:rsidRPr="00245474" w:rsidRDefault="001A4EA4" w:rsidP="00500AC8">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datę wyroku lub decyzji.</w:t>
            </w:r>
          </w:p>
          <w:p w:rsidR="001A4EA4" w:rsidRPr="00245474" w:rsidRDefault="001A4EA4" w:rsidP="00500AC8">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xml:space="preserve">W przypadku wyroku, </w:t>
            </w:r>
            <w:r w:rsidRPr="00245474">
              <w:rPr>
                <w:rFonts w:ascii="Arial" w:eastAsia="Calibri" w:hAnsi="Arial" w:cs="Arial"/>
                <w:b/>
                <w:kern w:val="0"/>
                <w:sz w:val="20"/>
                <w:lang w:val="pl-PL" w:eastAsia="en-GB"/>
              </w:rPr>
              <w:t>o ile została w nim bezpośrednio określona</w:t>
            </w:r>
            <w:r w:rsidRPr="00245474">
              <w:rPr>
                <w:rFonts w:ascii="Arial" w:eastAsia="Calibri" w:hAnsi="Arial" w:cs="Arial"/>
                <w:kern w:val="0"/>
                <w:sz w:val="20"/>
                <w:lang w:val="pl-PL" w:eastAsia="en-GB"/>
              </w:rPr>
              <w:t>, długość okresu wykluczenia:</w:t>
            </w:r>
          </w:p>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2) w </w:t>
            </w:r>
            <w:r w:rsidRPr="00245474">
              <w:rPr>
                <w:rFonts w:ascii="Arial" w:eastAsia="Arial Unicode MS" w:hAnsi="Arial" w:cs="Arial"/>
                <w:b/>
                <w:kern w:val="2"/>
                <w:sz w:val="20"/>
                <w:lang w:val="pl-PL" w:eastAsia="hi-IN" w:bidi="hi-IN"/>
              </w:rPr>
              <w:t>inny sposób</w:t>
            </w:r>
            <w:r w:rsidRPr="00245474">
              <w:rPr>
                <w:rFonts w:ascii="Arial" w:eastAsia="Arial Unicode MS" w:hAnsi="Arial" w:cs="Arial"/>
                <w:kern w:val="2"/>
                <w:sz w:val="20"/>
                <w:lang w:val="pl-PL" w:eastAsia="hi-IN" w:bidi="hi-IN"/>
              </w:rPr>
              <w:t>? Proszę sprecyzować, w jaki:</w:t>
            </w:r>
          </w:p>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Składki na ubezpieczenia społeczne</w:t>
            </w:r>
          </w:p>
        </w:tc>
      </w:tr>
      <w:tr w:rsidR="001A4EA4" w:rsidRPr="00245474" w:rsidTr="00500AC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rsidR="001A4EA4" w:rsidRPr="00245474" w:rsidRDefault="001A4EA4" w:rsidP="00500AC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rsidR="001A4EA4" w:rsidRPr="00245474" w:rsidRDefault="001A4EA4" w:rsidP="00500AC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rsidR="001A4EA4" w:rsidRPr="00245474" w:rsidRDefault="001A4EA4" w:rsidP="00500AC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1A4EA4" w:rsidRPr="00245474" w:rsidRDefault="001A4EA4" w:rsidP="00500AC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rsidR="001A4EA4" w:rsidRPr="00245474" w:rsidRDefault="001A4EA4" w:rsidP="00500AC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rsidR="001A4EA4" w:rsidRPr="00245474" w:rsidRDefault="001A4EA4" w:rsidP="00500AC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rsidR="001A4EA4" w:rsidRPr="00245474" w:rsidRDefault="001A4EA4" w:rsidP="00500AC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p>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w:t>
            </w:r>
            <w:r w:rsidRPr="00245474">
              <w:rPr>
                <w:rFonts w:ascii="Arial" w:eastAsia="Arial Unicode MS" w:hAnsi="Arial" w:cs="Arial"/>
                <w:kern w:val="2"/>
                <w:sz w:val="20"/>
                <w:vertAlign w:val="superscript"/>
                <w:lang w:val="pl-PL" w:eastAsia="hi-IN" w:bidi="hi-IN"/>
              </w:rPr>
              <w:footnoteReference w:id="24"/>
            </w:r>
            <w:r w:rsidRPr="00245474">
              <w:rPr>
                <w:rFonts w:ascii="Arial" w:eastAsia="Arial Unicode MS" w:hAnsi="Arial" w:cs="Arial"/>
                <w:kern w:val="2"/>
                <w:sz w:val="20"/>
                <w:vertAlign w:val="superscript"/>
                <w:lang w:val="pl-PL" w:eastAsia="hi-IN" w:bidi="hi-IN"/>
              </w:rPr>
              <w:br/>
            </w:r>
            <w:r w:rsidRPr="00245474">
              <w:rPr>
                <w:rFonts w:ascii="Arial" w:eastAsia="Arial Unicode MS" w:hAnsi="Arial" w:cs="Arial"/>
                <w:kern w:val="2"/>
                <w:sz w:val="20"/>
                <w:lang w:val="pl-PL" w:eastAsia="hi-IN" w:bidi="hi-IN"/>
              </w:rPr>
              <w:t>[……][……][……]</w:t>
            </w:r>
          </w:p>
        </w:tc>
      </w:tr>
    </w:tbl>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Podstawy związane z niewypłacalnością, konfliktem interesów lub wykroczeniami zawodowymi</w:t>
      </w:r>
      <w:r w:rsidRPr="00245474">
        <w:rPr>
          <w:rFonts w:ascii="Arial" w:eastAsia="Calibri" w:hAnsi="Arial" w:cs="Arial"/>
          <w:b/>
          <w:smallCaps/>
          <w:kern w:val="0"/>
          <w:sz w:val="20"/>
          <w:vertAlign w:val="superscript"/>
          <w:lang w:val="pl-PL" w:eastAsia="en-GB"/>
        </w:rPr>
        <w:footnoteReference w:id="25"/>
      </w:r>
    </w:p>
    <w:p w:rsidR="001A4EA4" w:rsidRPr="00245474" w:rsidRDefault="001A4EA4" w:rsidP="001A4EA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1A4EA4" w:rsidRPr="00245474" w:rsidTr="00500AC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t>
            </w:r>
            <w:r w:rsidRPr="00245474">
              <w:rPr>
                <w:rFonts w:ascii="Arial" w:eastAsia="Arial Unicode MS" w:hAnsi="Arial" w:cs="Arial"/>
                <w:b/>
                <w:kern w:val="2"/>
                <w:sz w:val="20"/>
                <w:lang w:val="pl-PL" w:eastAsia="hi-IN" w:bidi="hi-IN"/>
              </w:rPr>
              <w:t>wedle własnej wiedzy</w:t>
            </w:r>
            <w:r w:rsidRPr="00245474">
              <w:rPr>
                <w:rFonts w:ascii="Arial" w:eastAsia="Arial Unicode MS" w:hAnsi="Arial" w:cs="Arial"/>
                <w:kern w:val="2"/>
                <w:sz w:val="20"/>
                <w:lang w:val="pl-PL" w:eastAsia="hi-IN" w:bidi="hi-IN"/>
              </w:rPr>
              <w:t xml:space="preserve">, naruszył </w:t>
            </w:r>
            <w:r w:rsidRPr="00245474">
              <w:rPr>
                <w:rFonts w:ascii="Arial" w:eastAsia="Arial Unicode MS" w:hAnsi="Arial" w:cs="Arial"/>
                <w:b/>
                <w:kern w:val="2"/>
                <w:sz w:val="20"/>
                <w:lang w:val="pl-PL" w:eastAsia="hi-IN" w:bidi="hi-IN"/>
              </w:rPr>
              <w:t>swoje obowiązki</w:t>
            </w:r>
            <w:r w:rsidRPr="00245474">
              <w:rPr>
                <w:rFonts w:ascii="Arial" w:eastAsia="Arial Unicode MS" w:hAnsi="Arial" w:cs="Arial"/>
                <w:kern w:val="2"/>
                <w:sz w:val="20"/>
                <w:lang w:val="pl-PL" w:eastAsia="hi-IN" w:bidi="hi-IN"/>
              </w:rPr>
              <w:t xml:space="preserve"> w dziedzinie </w:t>
            </w:r>
            <w:r w:rsidRPr="00245474">
              <w:rPr>
                <w:rFonts w:ascii="Arial" w:eastAsia="Arial Unicode MS" w:hAnsi="Arial" w:cs="Arial"/>
                <w:b/>
                <w:kern w:val="2"/>
                <w:sz w:val="20"/>
                <w:lang w:val="pl-PL" w:eastAsia="hi-IN" w:bidi="hi-IN"/>
              </w:rPr>
              <w:t>prawa środowiska, prawa socjalnego i prawa pracy</w:t>
            </w:r>
            <w:r w:rsidRPr="00245474">
              <w:rPr>
                <w:rFonts w:ascii="Arial" w:eastAsia="Arial Unicode MS" w:hAnsi="Arial" w:cs="Arial"/>
                <w:b/>
                <w:kern w:val="2"/>
                <w:sz w:val="20"/>
                <w:vertAlign w:val="superscript"/>
                <w:lang w:val="pl-PL" w:eastAsia="hi-IN" w:bidi="hi-IN"/>
              </w:rPr>
              <w:footnoteReference w:id="26"/>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1A4EA4" w:rsidRPr="00245474" w:rsidTr="00500AC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245474">
              <w:rPr>
                <w:rFonts w:ascii="Arial" w:eastAsia="Arial Unicode MS" w:hAnsi="Arial" w:cs="Arial"/>
                <w:kern w:val="2"/>
                <w:sz w:val="20"/>
                <w:lang w:val="pl-PL" w:eastAsia="hi-IN" w:bidi="hi-IN"/>
              </w:rPr>
              <w:br/>
              <w:t>[]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kern w:val="0"/>
                <w:sz w:val="20"/>
                <w:lang w:val="pl-PL" w:eastAsia="en-GB"/>
              </w:rPr>
              <w:t>Czy wykonawca znajduje się w jednej z następujących sytuacji:</w:t>
            </w:r>
            <w:r w:rsidRPr="00245474">
              <w:rPr>
                <w:rFonts w:ascii="Arial" w:eastAsia="Calibri" w:hAnsi="Arial" w:cs="Arial"/>
                <w:kern w:val="0"/>
                <w:sz w:val="20"/>
                <w:lang w:val="pl-PL" w:eastAsia="en-GB"/>
              </w:rPr>
              <w:br/>
              <w:t xml:space="preserve">a) </w:t>
            </w:r>
            <w:r w:rsidRPr="00245474">
              <w:rPr>
                <w:rFonts w:ascii="Arial" w:eastAsia="Calibri" w:hAnsi="Arial" w:cs="Arial"/>
                <w:b/>
                <w:kern w:val="0"/>
                <w:sz w:val="20"/>
                <w:lang w:val="pl-PL" w:eastAsia="en-GB"/>
              </w:rPr>
              <w:t>zbankrutował</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prowadzone jest wobec niego postępowanie upadłościowe</w:t>
            </w:r>
            <w:r w:rsidRPr="00245474">
              <w:rPr>
                <w:rFonts w:ascii="Arial" w:eastAsia="Calibri" w:hAnsi="Arial" w:cs="Arial"/>
                <w:kern w:val="0"/>
                <w:sz w:val="20"/>
                <w:lang w:val="pl-PL" w:eastAsia="en-GB"/>
              </w:rPr>
              <w:t xml:space="preserve"> lub likwidacyjne; lub</w:t>
            </w:r>
            <w:r w:rsidRPr="00245474">
              <w:rPr>
                <w:rFonts w:ascii="Arial" w:eastAsia="Calibri" w:hAnsi="Arial" w:cs="Arial"/>
                <w:kern w:val="0"/>
                <w:sz w:val="20"/>
                <w:lang w:val="pl-PL" w:eastAsia="en-GB"/>
              </w:rPr>
              <w:br/>
              <w:t xml:space="preserve">c) zawarł </w:t>
            </w:r>
            <w:r w:rsidRPr="00245474">
              <w:rPr>
                <w:rFonts w:ascii="Arial" w:eastAsia="Calibri" w:hAnsi="Arial" w:cs="Arial"/>
                <w:b/>
                <w:kern w:val="0"/>
                <w:sz w:val="20"/>
                <w:lang w:val="pl-PL" w:eastAsia="en-GB"/>
              </w:rPr>
              <w:t>układ z wierzycielami</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245474">
              <w:rPr>
                <w:rFonts w:ascii="Arial" w:eastAsia="Calibri" w:hAnsi="Arial" w:cs="Arial"/>
                <w:kern w:val="0"/>
                <w:sz w:val="20"/>
                <w:vertAlign w:val="superscript"/>
                <w:lang w:val="pl-PL" w:eastAsia="en-GB"/>
              </w:rPr>
              <w:footnoteReference w:id="27"/>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e) jego aktywami zarządza likwidator lub sąd; lub</w:t>
            </w:r>
            <w:r w:rsidRPr="00245474">
              <w:rPr>
                <w:rFonts w:ascii="Arial" w:eastAsia="Calibri" w:hAnsi="Arial" w:cs="Arial"/>
                <w:kern w:val="0"/>
                <w:sz w:val="20"/>
                <w:lang w:val="pl-PL" w:eastAsia="en-GB"/>
              </w:rPr>
              <w:br/>
              <w:t>f) jego działalność gospodarcza jest zawieszona?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p>
          <w:p w:rsidR="001A4EA4" w:rsidRPr="00245474" w:rsidRDefault="001A4EA4" w:rsidP="00500AC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szczegółowe informacje:</w:t>
            </w:r>
          </w:p>
          <w:p w:rsidR="001A4EA4" w:rsidRPr="00245474" w:rsidRDefault="001A4EA4" w:rsidP="00500AC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Proszę podać powody, które pomimo powyższej sytuacji umożliwiają realizację </w:t>
            </w:r>
            <w:r w:rsidRPr="00245474">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245474">
              <w:rPr>
                <w:rFonts w:ascii="Arial" w:eastAsia="Calibri" w:hAnsi="Arial" w:cs="Arial"/>
                <w:kern w:val="0"/>
                <w:sz w:val="20"/>
                <w:vertAlign w:val="superscript"/>
                <w:lang w:val="pl-PL" w:eastAsia="en-GB"/>
              </w:rPr>
              <w:footnoteReference w:id="28"/>
            </w:r>
            <w:r w:rsidRPr="00245474">
              <w:rPr>
                <w:rFonts w:ascii="Arial" w:eastAsia="Calibri" w:hAnsi="Arial" w:cs="Arial"/>
                <w:kern w:val="0"/>
                <w:sz w:val="20"/>
                <w:lang w:val="pl-PL" w:eastAsia="en-GB"/>
              </w:rPr>
              <w:t>.</w:t>
            </w:r>
          </w:p>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p>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p>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p>
          <w:p w:rsidR="001A4EA4" w:rsidRPr="00245474" w:rsidRDefault="001A4EA4" w:rsidP="00500AC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1A4EA4" w:rsidRPr="00245474" w:rsidRDefault="001A4EA4" w:rsidP="00500AC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br/>
            </w:r>
            <w:r w:rsidRPr="00245474">
              <w:rPr>
                <w:rFonts w:ascii="Arial" w:eastAsia="Calibri" w:hAnsi="Arial" w:cs="Arial"/>
                <w:kern w:val="0"/>
                <w:sz w:val="20"/>
                <w:lang w:val="pl-PL" w:eastAsia="en-GB"/>
              </w:rPr>
              <w:br/>
            </w:r>
          </w:p>
          <w:p w:rsidR="001A4EA4" w:rsidRPr="00245474" w:rsidRDefault="001A4EA4" w:rsidP="00500AC8">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 [……][……][……]</w:t>
            </w:r>
          </w:p>
        </w:tc>
      </w:tr>
      <w:tr w:rsidR="001A4EA4" w:rsidRPr="00245474" w:rsidTr="00500AC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xml:space="preserve">Czy wykonawca jest winien </w:t>
            </w:r>
            <w:r w:rsidRPr="00245474">
              <w:rPr>
                <w:rFonts w:ascii="Arial" w:eastAsia="Calibri" w:hAnsi="Arial" w:cs="Arial"/>
                <w:b/>
                <w:kern w:val="0"/>
                <w:sz w:val="20"/>
                <w:lang w:val="pl-PL" w:eastAsia="en-GB"/>
              </w:rPr>
              <w:t>poważnego wykroczenia zawodowego</w:t>
            </w:r>
            <w:r w:rsidRPr="00245474">
              <w:rPr>
                <w:rFonts w:ascii="Arial" w:eastAsia="Calibri" w:hAnsi="Arial" w:cs="Arial"/>
                <w:b/>
                <w:kern w:val="0"/>
                <w:sz w:val="20"/>
                <w:vertAlign w:val="superscript"/>
                <w:lang w:val="pl-PL" w:eastAsia="en-GB"/>
              </w:rPr>
              <w:footnoteReference w:id="29"/>
            </w:r>
            <w:r w:rsidRPr="00245474">
              <w:rPr>
                <w:rFonts w:ascii="Arial" w:eastAsia="Calibri" w:hAnsi="Arial" w:cs="Arial"/>
                <w:kern w:val="0"/>
                <w:sz w:val="20"/>
                <w:lang w:val="pl-PL" w:eastAsia="en-GB"/>
              </w:rPr>
              <w:t xml:space="preserve">? </w:t>
            </w:r>
            <w:r w:rsidRPr="00245474">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t xml:space="preserve"> [……]</w:t>
            </w:r>
          </w:p>
        </w:tc>
      </w:tr>
      <w:tr w:rsidR="001A4EA4" w:rsidRPr="00245474" w:rsidTr="00500AC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1A4EA4" w:rsidRPr="00245474" w:rsidTr="00500AC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w:t>
            </w:r>
            <w:r w:rsidRPr="00245474">
              <w:rPr>
                <w:rFonts w:ascii="Arial" w:eastAsia="Calibri" w:hAnsi="Arial" w:cs="Arial"/>
                <w:kern w:val="0"/>
                <w:sz w:val="20"/>
                <w:lang w:val="pl-PL" w:eastAsia="en-GB"/>
              </w:rPr>
              <w:t xml:space="preserve"> zawarł z innymi wykonawcami </w:t>
            </w:r>
            <w:r w:rsidRPr="00245474">
              <w:rPr>
                <w:rFonts w:ascii="Arial" w:eastAsia="Calibri" w:hAnsi="Arial" w:cs="Arial"/>
                <w:b/>
                <w:kern w:val="0"/>
                <w:sz w:val="20"/>
                <w:lang w:val="pl-PL" w:eastAsia="en-GB"/>
              </w:rPr>
              <w:t>porozumienia mające na celu zakłócenie konkurencji</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1A4EA4" w:rsidRPr="00245474" w:rsidTr="00500AC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1A4EA4" w:rsidRPr="00245474" w:rsidTr="00500AC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 wie o jakimkolwiek konflikcie interesów</w:t>
            </w:r>
            <w:r w:rsidRPr="00245474">
              <w:rPr>
                <w:rFonts w:ascii="Arial" w:eastAsia="Calibri" w:hAnsi="Arial" w:cs="Arial"/>
                <w:b/>
                <w:kern w:val="0"/>
                <w:sz w:val="20"/>
                <w:vertAlign w:val="superscript"/>
                <w:lang w:val="pl-PL" w:eastAsia="en-GB"/>
              </w:rPr>
              <w:footnoteReference w:id="30"/>
            </w:r>
            <w:r w:rsidRPr="00245474">
              <w:rPr>
                <w:rFonts w:ascii="Arial" w:eastAsia="Calibri" w:hAnsi="Arial" w:cs="Arial"/>
                <w:kern w:val="0"/>
                <w:sz w:val="20"/>
                <w:lang w:val="pl-PL" w:eastAsia="en-GB"/>
              </w:rPr>
              <w:t xml:space="preserve"> spowodowanym jego udziałem w postępowaniu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1A4EA4" w:rsidRPr="00245474" w:rsidTr="00500AC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 xml:space="preserve">Czy wykonawca lub </w:t>
            </w:r>
            <w:r w:rsidRPr="00245474">
              <w:rPr>
                <w:rFonts w:ascii="Arial" w:eastAsia="Calibri" w:hAnsi="Arial" w:cs="Arial"/>
                <w:kern w:val="0"/>
                <w:sz w:val="20"/>
                <w:lang w:val="pl-PL" w:eastAsia="en-GB"/>
              </w:rPr>
              <w:t xml:space="preserve">przedsiębiorstwo związane z wykonawcą </w:t>
            </w:r>
            <w:r w:rsidRPr="00245474">
              <w:rPr>
                <w:rFonts w:ascii="Arial" w:eastAsia="Calibri" w:hAnsi="Arial" w:cs="Arial"/>
                <w:b/>
                <w:kern w:val="0"/>
                <w:sz w:val="20"/>
                <w:lang w:val="pl-PL" w:eastAsia="en-GB"/>
              </w:rPr>
              <w:t>doradzał(-o)</w:t>
            </w:r>
            <w:r w:rsidRPr="00245474">
              <w:rPr>
                <w:rFonts w:ascii="Arial" w:eastAsia="Calibri" w:hAnsi="Arial" w:cs="Arial"/>
                <w:kern w:val="0"/>
                <w:sz w:val="20"/>
                <w:lang w:val="pl-PL" w:eastAsia="en-GB"/>
              </w:rPr>
              <w:t xml:space="preserve"> instytucji zamawiającej lub podmiotowi zamawiającemu bądź był(-o) w inny sposób </w:t>
            </w:r>
            <w:r w:rsidRPr="00245474">
              <w:rPr>
                <w:rFonts w:ascii="Arial" w:eastAsia="Calibri" w:hAnsi="Arial" w:cs="Arial"/>
                <w:b/>
                <w:kern w:val="0"/>
                <w:sz w:val="20"/>
                <w:lang w:val="pl-PL" w:eastAsia="en-GB"/>
              </w:rPr>
              <w:t>zaangażowany(-e) w przygotowanie</w:t>
            </w:r>
            <w:r w:rsidRPr="00245474">
              <w:rPr>
                <w:rFonts w:ascii="Arial" w:eastAsia="Calibri" w:hAnsi="Arial" w:cs="Arial"/>
                <w:kern w:val="0"/>
                <w:sz w:val="20"/>
                <w:lang w:val="pl-PL" w:eastAsia="en-GB"/>
              </w:rPr>
              <w:t xml:space="preserve"> postępowania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1A4EA4" w:rsidRPr="00245474" w:rsidTr="00500AC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245474">
              <w:rPr>
                <w:rFonts w:ascii="Arial" w:eastAsia="Calibri" w:hAnsi="Arial" w:cs="Arial"/>
                <w:b/>
                <w:kern w:val="0"/>
                <w:sz w:val="20"/>
                <w:lang w:val="pl-PL" w:eastAsia="en-GB"/>
              </w:rPr>
              <w:t>rozwiązana przed czasem</w:t>
            </w:r>
            <w:r w:rsidRPr="00245474">
              <w:rPr>
                <w:rFonts w:ascii="Arial" w:eastAsia="Calibri" w:hAnsi="Arial" w:cs="Arial"/>
                <w:kern w:val="0"/>
                <w:sz w:val="20"/>
                <w:lang w:val="pl-PL" w:eastAsia="en-GB"/>
              </w:rPr>
              <w:t>, lub w której nałożone zostało odszkodowanie bądź inne porównywalne sankcje w związku z tą wcześniejszą umową?</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1A4EA4" w:rsidRPr="00245474" w:rsidTr="00500AC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może potwierdzić, że: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nie jest</w:t>
            </w:r>
            <w:r w:rsidRPr="00245474">
              <w:rPr>
                <w:rFonts w:ascii="Arial" w:eastAsia="Calibri" w:hAnsi="Arial" w:cs="Arial"/>
                <w:kern w:val="0"/>
                <w:sz w:val="20"/>
                <w:lang w:val="pl-PL" w:eastAsia="en-GB"/>
              </w:rPr>
              <w:t xml:space="preserve"> winny poważnego </w:t>
            </w:r>
            <w:r w:rsidRPr="00245474">
              <w:rPr>
                <w:rFonts w:ascii="Arial" w:eastAsia="Calibri" w:hAnsi="Arial" w:cs="Arial"/>
                <w:b/>
                <w:kern w:val="0"/>
                <w:sz w:val="20"/>
                <w:lang w:val="pl-PL" w:eastAsia="en-GB"/>
              </w:rPr>
              <w:t>wprowadzenia w błąd</w:t>
            </w:r>
            <w:r w:rsidRPr="00245474">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nie zataił</w:t>
            </w:r>
            <w:r w:rsidRPr="00245474">
              <w:rPr>
                <w:rFonts w:ascii="Arial" w:eastAsia="Calibri" w:hAnsi="Arial" w:cs="Arial"/>
                <w:kern w:val="0"/>
                <w:sz w:val="20"/>
                <w:lang w:val="pl-PL" w:eastAsia="en-GB"/>
              </w:rPr>
              <w:t xml:space="preserve"> tych informacji;</w:t>
            </w:r>
            <w:r w:rsidRPr="00245474">
              <w:rPr>
                <w:rFonts w:ascii="Arial" w:eastAsia="Calibri" w:hAnsi="Arial" w:cs="Arial"/>
                <w:kern w:val="0"/>
                <w:sz w:val="20"/>
                <w:lang w:val="pl-PL" w:eastAsia="en-GB"/>
              </w:rPr>
              <w:br/>
              <w:t xml:space="preserve">c) jest w stanie niezwłocznie przedstawić </w:t>
            </w:r>
            <w:r w:rsidRPr="00245474">
              <w:rPr>
                <w:rFonts w:ascii="Arial" w:eastAsia="Calibri" w:hAnsi="Arial" w:cs="Arial"/>
                <w:kern w:val="0"/>
                <w:sz w:val="20"/>
                <w:lang w:val="pl-PL" w:eastAsia="en-GB"/>
              </w:rPr>
              <w:lastRenderedPageBreak/>
              <w:t>dokumenty potwierdzające wymagane przez instytucję zamawiającą lub podmiot zamawiający; oraz</w:t>
            </w:r>
            <w:r w:rsidRPr="00245474">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Nie dotyczy</w:t>
            </w:r>
          </w:p>
        </w:tc>
      </w:tr>
    </w:tbl>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mają zastosowanie </w:t>
            </w:r>
            <w:r w:rsidRPr="00245474">
              <w:rPr>
                <w:rFonts w:ascii="Arial" w:eastAsia="Arial Unicode MS" w:hAnsi="Arial" w:cs="Arial"/>
                <w:b/>
                <w:kern w:val="2"/>
                <w:sz w:val="20"/>
                <w:lang w:val="pl-PL" w:eastAsia="hi-IN" w:bidi="hi-IN"/>
              </w:rPr>
              <w:t>podstawy wykluczenia o charakterze wyłącznie krajowym</w:t>
            </w:r>
            <w:r w:rsidRPr="00245474">
              <w:rPr>
                <w:rFonts w:ascii="Arial" w:eastAsia="Arial Unicode MS" w:hAnsi="Arial" w:cs="Arial"/>
                <w:kern w:val="2"/>
                <w:sz w:val="20"/>
                <w:lang w:val="pl-PL" w:eastAsia="hi-IN" w:bidi="hi-IN"/>
              </w:rPr>
              <w:t xml:space="preserve"> określone w stosownym ogłoszeniu lub w dokumentach zamówienia?</w:t>
            </w:r>
            <w:r w:rsidRPr="00245474">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31"/>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Calibri" w:hAnsi="Arial" w:cs="Arial"/>
                <w:b/>
                <w:kern w:val="2"/>
                <w:sz w:val="20"/>
                <w:lang w:val="pl-PL" w:eastAsia="en-GB" w:bidi="hi-IN"/>
              </w:rPr>
              <w:t>W przypadku gdy ma zastosowanie którakolwiek z podstaw wykluczenia o charakterze wyłącznie krajowym</w:t>
            </w:r>
            <w:r w:rsidRPr="00245474">
              <w:rPr>
                <w:rFonts w:ascii="Arial" w:eastAsia="Arial Unicode MS" w:hAnsi="Arial" w:cs="Arial"/>
                <w:kern w:val="2"/>
                <w:sz w:val="20"/>
                <w:lang w:val="pl-PL" w:eastAsia="hi-IN" w:bidi="hi-IN"/>
              </w:rPr>
              <w:t xml:space="preserve">, czy wykonawca przedsięwziął środki w celu samooczyszczenia?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bl>
    <w:p w:rsidR="001A4EA4" w:rsidRPr="00245474" w:rsidRDefault="001A4EA4" w:rsidP="001A4EA4">
      <w:pPr>
        <w:overflowPunct/>
        <w:autoSpaceDE/>
        <w:autoSpaceDN/>
        <w:adjustRightInd/>
        <w:textAlignment w:val="auto"/>
        <w:rPr>
          <w:rFonts w:eastAsia="Arial Unicode MS" w:cs="Arial Unicode MS"/>
          <w:kern w:val="2"/>
          <w:szCs w:val="24"/>
          <w:lang w:val="pl-PL" w:eastAsia="hi-IN" w:bidi="hi-IN"/>
        </w:rPr>
      </w:pPr>
    </w:p>
    <w:p w:rsidR="001A4EA4" w:rsidRPr="00245474" w:rsidRDefault="001A4EA4" w:rsidP="001A4EA4">
      <w:pPr>
        <w:overflowPunct/>
        <w:autoSpaceDE/>
        <w:autoSpaceDN/>
        <w:adjustRightInd/>
        <w:textAlignment w:val="auto"/>
        <w:rPr>
          <w:rFonts w:eastAsia="Arial Unicode MS" w:cs="Arial Unicode MS"/>
          <w:kern w:val="2"/>
          <w:szCs w:val="24"/>
          <w:lang w:val="pl-PL" w:eastAsia="hi-IN" w:bidi="hi-IN"/>
        </w:rPr>
      </w:pPr>
      <w:r w:rsidRPr="00245474">
        <w:rPr>
          <w:rFonts w:ascii="Arial" w:eastAsia="Calibri" w:hAnsi="Arial" w:cs="Arial"/>
          <w:b/>
          <w:kern w:val="0"/>
          <w:sz w:val="20"/>
          <w:lang w:val="pl-PL" w:eastAsia="en-GB"/>
        </w:rPr>
        <w:t>Część IV: Kryteria kwalifikacji</w:t>
      </w:r>
    </w:p>
    <w:p w:rsidR="001A4EA4" w:rsidRPr="00245474" w:rsidRDefault="001A4EA4" w:rsidP="001A4EA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W odniesieniu do kryteriów kwalifikacji (sekcja </w:t>
      </w:r>
      <w:r w:rsidRPr="00245474">
        <w:rPr>
          <w:rFonts w:ascii="Symbol" w:eastAsia="Symbol" w:hAnsi="Symbol" w:cs="Symbol"/>
          <w:kern w:val="2"/>
          <w:sz w:val="20"/>
          <w:lang w:val="pl-PL" w:eastAsia="hi-IN" w:bidi="hi-IN"/>
        </w:rPr>
        <w:t></w:t>
      </w:r>
      <w:r w:rsidRPr="00245474">
        <w:rPr>
          <w:rFonts w:ascii="Arial" w:eastAsia="Arial Unicode MS" w:hAnsi="Arial" w:cs="Arial"/>
          <w:kern w:val="2"/>
          <w:sz w:val="20"/>
          <w:lang w:val="pl-PL" w:eastAsia="hi-IN" w:bidi="hi-IN"/>
        </w:rPr>
        <w:t xml:space="preserve"> lub sekcje A–D w niniejszej części) wykonawca oświadcza, że:</w:t>
      </w:r>
    </w:p>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Symbol" w:eastAsia="Symbol" w:hAnsi="Symbol" w:cs="Symbol"/>
          <w:b/>
          <w:smallCaps/>
          <w:kern w:val="0"/>
          <w:sz w:val="20"/>
          <w:lang w:val="pl-PL" w:eastAsia="en-GB"/>
        </w:rPr>
        <w:t></w:t>
      </w:r>
      <w:r w:rsidRPr="00245474">
        <w:rPr>
          <w:rFonts w:ascii="Arial" w:eastAsia="Calibri" w:hAnsi="Arial" w:cs="Arial"/>
          <w:b/>
          <w:smallCaps/>
          <w:kern w:val="0"/>
          <w:sz w:val="20"/>
          <w:lang w:val="pl-PL" w:eastAsia="en-GB"/>
        </w:rPr>
        <w:t>: Ogólne oświadczenie dotyczące wszystkich kryteriów kwalifikacji</w:t>
      </w:r>
    </w:p>
    <w:p w:rsidR="001A4EA4" w:rsidRPr="00245474" w:rsidRDefault="001A4EA4" w:rsidP="001A4EA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45474">
        <w:rPr>
          <w:rFonts w:ascii="Symbol" w:eastAsia="Symbol" w:hAnsi="Symbol" w:cs="Symbol"/>
          <w:b/>
          <w:kern w:val="2"/>
          <w:sz w:val="20"/>
          <w:lang w:val="pl-PL" w:eastAsia="hi-IN" w:bidi="hi-IN"/>
        </w:rPr>
        <w:t></w:t>
      </w:r>
      <w:r w:rsidRPr="00245474">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1A4EA4" w:rsidRPr="00245474" w:rsidTr="00500AC8">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1A4EA4" w:rsidRPr="00245474" w:rsidTr="00500AC8">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A: Kompetencje</w:t>
      </w:r>
    </w:p>
    <w:p w:rsidR="001A4EA4" w:rsidRPr="00245474" w:rsidRDefault="001A4EA4" w:rsidP="001A4EA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b/>
                <w:strike/>
                <w:kern w:val="2"/>
                <w:sz w:val="20"/>
                <w:lang w:val="pl-PL" w:eastAsia="hi-IN" w:bidi="hi-IN"/>
              </w:rPr>
              <w:t>1) Figuruje w odpowiednim rejestrze zawodowym lub handlowym</w:t>
            </w:r>
            <w:r w:rsidRPr="00245474">
              <w:rPr>
                <w:rFonts w:ascii="Arial" w:eastAsia="Arial Unicode MS" w:hAnsi="Arial" w:cs="Arial"/>
                <w:strike/>
                <w:kern w:val="2"/>
                <w:sz w:val="20"/>
                <w:lang w:val="pl-PL" w:eastAsia="hi-IN" w:bidi="hi-IN"/>
              </w:rPr>
              <w:t xml:space="preserve"> prowadzonym w </w:t>
            </w:r>
            <w:r w:rsidRPr="00245474">
              <w:rPr>
                <w:rFonts w:ascii="Arial" w:eastAsia="Arial Unicode MS" w:hAnsi="Arial" w:cs="Arial"/>
                <w:strike/>
                <w:kern w:val="2"/>
                <w:sz w:val="20"/>
                <w:lang w:val="pl-PL" w:eastAsia="hi-IN" w:bidi="hi-IN"/>
              </w:rPr>
              <w:lastRenderedPageBreak/>
              <w:t>państwie członkowskim siedziby wykonawcy</w:t>
            </w:r>
            <w:r w:rsidRPr="00245474">
              <w:rPr>
                <w:rFonts w:ascii="Arial" w:eastAsia="Arial Unicode MS" w:hAnsi="Arial" w:cs="Arial"/>
                <w:strike/>
                <w:kern w:val="2"/>
                <w:sz w:val="20"/>
                <w:vertAlign w:val="superscript"/>
                <w:lang w:val="pl-PL" w:eastAsia="hi-IN" w:bidi="hi-IN"/>
              </w:rPr>
              <w:footnoteReference w:id="32"/>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lastRenderedPageBreak/>
              <w:t>2) W odniesieniu do zamówień publicznych na usługi:</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Czy konieczne jest </w:t>
            </w:r>
            <w:r w:rsidRPr="00245474">
              <w:rPr>
                <w:rFonts w:ascii="Arial" w:eastAsia="Arial Unicode MS" w:hAnsi="Arial" w:cs="Arial"/>
                <w:b/>
                <w:strike/>
                <w:kern w:val="2"/>
                <w:sz w:val="20"/>
                <w:lang w:val="pl-PL" w:eastAsia="hi-IN" w:bidi="hi-IN"/>
              </w:rPr>
              <w:t>posiadanie</w:t>
            </w:r>
            <w:r w:rsidRPr="00245474">
              <w:rPr>
                <w:rFonts w:ascii="Arial" w:eastAsia="Arial Unicode MS" w:hAnsi="Arial" w:cs="Arial"/>
                <w:strike/>
                <w:kern w:val="2"/>
                <w:sz w:val="20"/>
                <w:lang w:val="pl-PL" w:eastAsia="hi-IN" w:bidi="hi-IN"/>
              </w:rPr>
              <w:t xml:space="preserve"> określonego </w:t>
            </w:r>
            <w:r w:rsidRPr="00245474">
              <w:rPr>
                <w:rFonts w:ascii="Arial" w:eastAsia="Arial Unicode MS" w:hAnsi="Arial" w:cs="Arial"/>
                <w:b/>
                <w:strike/>
                <w:kern w:val="2"/>
                <w:sz w:val="20"/>
                <w:lang w:val="pl-PL" w:eastAsia="hi-IN" w:bidi="hi-IN"/>
              </w:rPr>
              <w:t>zezwolenia lub bycie członkiem</w:t>
            </w:r>
            <w:r w:rsidRPr="00245474">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Sytuacja ekonomiczna i finansowa</w:t>
      </w:r>
    </w:p>
    <w:p w:rsidR="001A4EA4" w:rsidRPr="00245474" w:rsidRDefault="001A4EA4" w:rsidP="001A4EA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1a) Jego („ogólny”) </w:t>
            </w:r>
            <w:r w:rsidRPr="00245474">
              <w:rPr>
                <w:rFonts w:ascii="Arial" w:eastAsia="Arial Unicode MS" w:hAnsi="Arial" w:cs="Arial"/>
                <w:b/>
                <w:strike/>
                <w:kern w:val="2"/>
                <w:sz w:val="20"/>
                <w:lang w:val="pl-PL" w:eastAsia="hi-IN" w:bidi="hi-IN"/>
              </w:rPr>
              <w:t>roczny obrót</w:t>
            </w:r>
            <w:r w:rsidRPr="00245474">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t>i/lub</w:t>
            </w:r>
            <w:r w:rsidRPr="00245474">
              <w:rPr>
                <w:rFonts w:ascii="Arial" w:eastAsia="Arial Unicode MS" w:hAnsi="Arial" w:cs="Arial"/>
                <w:strike/>
                <w:kern w:val="2"/>
                <w:sz w:val="20"/>
                <w:lang w:val="pl-PL" w:eastAsia="hi-IN" w:bidi="hi-IN"/>
              </w:rPr>
              <w:br/>
              <w:t xml:space="preserve">1b)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3"/>
            </w:r>
            <w:r w:rsidRPr="00245474">
              <w:rPr>
                <w:rFonts w:ascii="Arial" w:eastAsia="Arial Unicode MS" w:hAnsi="Arial" w:cs="Arial"/>
                <w:b/>
                <w:strike/>
                <w:kern w:val="2"/>
                <w:sz w:val="20"/>
                <w:lang w:val="pl-PL" w:eastAsia="hi-IN" w:bidi="hi-IN"/>
              </w:rPr>
              <w:t xml:space="preserve"> (</w:t>
            </w:r>
            <w:r w:rsidRPr="00245474">
              <w:rPr>
                <w:rFonts w:ascii="Arial" w:eastAsia="Arial Unicode MS" w:hAnsi="Arial" w:cs="Arial"/>
                <w:strike/>
                <w:kern w:val="2"/>
                <w:sz w:val="20"/>
                <w:lang w:val="pl-PL" w:eastAsia="hi-IN" w:bidi="hi-IN"/>
              </w:rPr>
              <w:t>)</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p>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2a) Jego roczny („specyficzny”) </w:t>
            </w:r>
            <w:r w:rsidRPr="00245474">
              <w:rPr>
                <w:rFonts w:ascii="Arial" w:eastAsia="Arial Unicode MS" w:hAnsi="Arial" w:cs="Arial"/>
                <w:b/>
                <w:strike/>
                <w:kern w:val="2"/>
                <w:sz w:val="20"/>
                <w:lang w:val="pl-PL" w:eastAsia="hi-IN" w:bidi="hi-IN"/>
              </w:rPr>
              <w:t>obrót w obszarze działalności gospodarczej objętym zamówieniem</w:t>
            </w:r>
            <w:r w:rsidRPr="00245474">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i/lub</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2b)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4"/>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W odniesieniu do </w:t>
            </w:r>
            <w:r w:rsidRPr="00245474">
              <w:rPr>
                <w:rFonts w:ascii="Arial" w:eastAsia="Arial Unicode MS" w:hAnsi="Arial" w:cs="Arial"/>
                <w:b/>
                <w:strike/>
                <w:kern w:val="2"/>
                <w:sz w:val="20"/>
                <w:lang w:val="pl-PL" w:eastAsia="hi-IN" w:bidi="hi-IN"/>
              </w:rPr>
              <w:t>wskaźników finansowych</w:t>
            </w:r>
            <w:r w:rsidRPr="00245474">
              <w:rPr>
                <w:rFonts w:ascii="Arial" w:eastAsia="Arial Unicode MS" w:hAnsi="Arial" w:cs="Arial"/>
                <w:b/>
                <w:strike/>
                <w:kern w:val="2"/>
                <w:sz w:val="20"/>
                <w:vertAlign w:val="superscript"/>
                <w:lang w:val="pl-PL" w:eastAsia="hi-IN" w:bidi="hi-IN"/>
              </w:rPr>
              <w:footnoteReference w:id="35"/>
            </w:r>
            <w:r w:rsidRPr="00245474">
              <w:rPr>
                <w:rFonts w:ascii="Arial" w:eastAsia="Arial Unicode MS" w:hAnsi="Arial" w:cs="Arial"/>
                <w:strike/>
                <w:kern w:val="2"/>
                <w:sz w:val="20"/>
                <w:lang w:val="pl-PL" w:eastAsia="hi-IN" w:bidi="hi-IN"/>
              </w:rPr>
              <w:t xml:space="preserve"> określonych w stosownym ogłoszeniu lub dokumentach zamówienia wykonawca </w:t>
            </w:r>
            <w:r w:rsidRPr="00245474">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(określenie wymaganego wskaźnika – stosunek X do Y</w:t>
            </w:r>
            <w:r w:rsidRPr="00245474">
              <w:rPr>
                <w:rFonts w:ascii="Arial" w:eastAsia="Arial Unicode MS" w:hAnsi="Arial" w:cs="Arial"/>
                <w:strike/>
                <w:kern w:val="2"/>
                <w:sz w:val="20"/>
                <w:vertAlign w:val="superscript"/>
                <w:lang w:val="pl-PL" w:eastAsia="hi-IN" w:bidi="hi-IN"/>
              </w:rPr>
              <w:footnoteReference w:id="36"/>
            </w:r>
            <w:r w:rsidRPr="00245474">
              <w:rPr>
                <w:rFonts w:ascii="Arial" w:eastAsia="Arial Unicode MS" w:hAnsi="Arial" w:cs="Arial"/>
                <w:strike/>
                <w:kern w:val="2"/>
                <w:sz w:val="20"/>
                <w:lang w:val="pl-PL" w:eastAsia="hi-IN" w:bidi="hi-IN"/>
              </w:rPr>
              <w:t xml:space="preserve"> – oraz wartość):</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vertAlign w:val="superscript"/>
                <w:lang w:val="pl-PL" w:eastAsia="hi-IN" w:bidi="hi-IN"/>
              </w:rPr>
              <w:footnoteReference w:id="37"/>
            </w:r>
            <w:r w:rsidRPr="00245474">
              <w:rPr>
                <w:rFonts w:ascii="Arial" w:eastAsia="Arial Unicode MS" w:hAnsi="Arial" w:cs="Arial"/>
                <w:strike/>
                <w:kern w:val="2"/>
                <w:sz w:val="20"/>
                <w:lang w:val="pl-PL" w:eastAsia="hi-IN" w:bidi="hi-IN"/>
              </w:rPr>
              <w:br/>
            </w:r>
            <w:r w:rsidRPr="00245474">
              <w:rPr>
                <w:rFonts w:ascii="Arial" w:eastAsia="Arial Unicode MS" w:hAnsi="Arial" w:cs="Arial"/>
                <w:i/>
                <w:strike/>
                <w:kern w:val="2"/>
                <w:sz w:val="20"/>
                <w:lang w:val="pl-PL" w:eastAsia="hi-IN" w:bidi="hi-IN"/>
              </w:rPr>
              <w:lastRenderedPageBreak/>
              <w:br/>
            </w:r>
            <w:r w:rsidRPr="00245474">
              <w:rPr>
                <w:rFonts w:ascii="Arial" w:eastAsia="Arial Unicode MS" w:hAnsi="Arial" w:cs="Arial"/>
                <w:i/>
                <w:strike/>
                <w:kern w:val="2"/>
                <w:sz w:val="20"/>
                <w:lang w:val="pl-PL" w:eastAsia="hi-IN" w:bidi="hi-IN"/>
              </w:rPr>
              <w:br/>
            </w: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 xml:space="preserve">5) W ramach </w:t>
            </w:r>
            <w:r w:rsidRPr="00245474">
              <w:rPr>
                <w:rFonts w:ascii="Arial" w:eastAsia="Arial Unicode MS" w:hAnsi="Arial" w:cs="Arial"/>
                <w:b/>
                <w:strike/>
                <w:kern w:val="2"/>
                <w:sz w:val="20"/>
                <w:lang w:val="pl-PL" w:eastAsia="hi-IN" w:bidi="hi-IN"/>
              </w:rPr>
              <w:t>ubezpieczenia z tytułu ryzyka zawodowego</w:t>
            </w:r>
            <w:r w:rsidRPr="00245474">
              <w:rPr>
                <w:rFonts w:ascii="Arial" w:eastAsia="Arial Unicode MS" w:hAnsi="Arial" w:cs="Arial"/>
                <w:strike/>
                <w:kern w:val="2"/>
                <w:sz w:val="20"/>
                <w:lang w:val="pl-PL" w:eastAsia="hi-IN" w:bidi="hi-IN"/>
              </w:rPr>
              <w:t xml:space="preserve"> wykonawca jest ubezpieczony na następującą kwotę:</w:t>
            </w:r>
            <w:r w:rsidRPr="00245474">
              <w:rPr>
                <w:rFonts w:ascii="Arial" w:eastAsia="Arial Unicode MS" w:hAnsi="Arial" w:cs="Arial"/>
                <w:strike/>
                <w:kern w:val="2"/>
                <w:sz w:val="20"/>
                <w:lang w:val="pl-PL" w:eastAsia="hi-IN" w:bidi="hi-IN"/>
              </w:rPr>
              <w:br/>
            </w:r>
            <w:r w:rsidRPr="00245474">
              <w:rPr>
                <w:rFonts w:ascii="Arial" w:eastAsia="Calibri" w:hAnsi="Arial" w:cs="Arial"/>
                <w:b/>
                <w:strike/>
                <w:kern w:val="2"/>
                <w:sz w:val="20"/>
                <w:lang w:val="pl-PL" w:eastAsia="en-GB" w:bidi="hi-IN"/>
              </w:rPr>
              <w:t>Jeżeli t</w:t>
            </w:r>
            <w:r w:rsidRPr="00245474">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6) W odniesieniu do </w:t>
            </w:r>
            <w:r w:rsidRPr="00245474">
              <w:rPr>
                <w:rFonts w:ascii="Arial" w:eastAsia="Arial Unicode MS" w:hAnsi="Arial" w:cs="Arial"/>
                <w:b/>
                <w:strike/>
                <w:kern w:val="2"/>
                <w:sz w:val="20"/>
                <w:lang w:val="pl-PL" w:eastAsia="hi-IN" w:bidi="hi-IN"/>
              </w:rPr>
              <w:t>innych ewentualnych wymogów ekonomicznych lub finansowych</w:t>
            </w:r>
            <w:r w:rsidRPr="00245474">
              <w:rPr>
                <w:rFonts w:ascii="Arial" w:eastAsia="Arial Unicode MS" w:hAnsi="Arial" w:cs="Arial"/>
                <w:strike/>
                <w:kern w:val="2"/>
                <w:sz w:val="20"/>
                <w:lang w:val="pl-PL" w:eastAsia="hi-IN" w:bidi="hi-IN"/>
              </w:rPr>
              <w:t>, które mogły zostać określone w stosownym ogłoszeniu lub dokumentach zamówienia, wykonawca oświadcza, że</w:t>
            </w:r>
            <w:r w:rsidRPr="00245474">
              <w:rPr>
                <w:rFonts w:ascii="Arial" w:eastAsia="Arial Unicode MS" w:hAnsi="Arial" w:cs="Arial"/>
                <w:strike/>
                <w:kern w:val="2"/>
                <w:sz w:val="20"/>
                <w:lang w:val="pl-PL" w:eastAsia="hi-IN" w:bidi="hi-IN"/>
              </w:rPr>
              <w:br/>
              <w:t xml:space="preserve">Jeżeli odnośna dokumentacja, która </w:t>
            </w:r>
            <w:r w:rsidRPr="00245474">
              <w:rPr>
                <w:rFonts w:ascii="Arial" w:eastAsia="Arial Unicode MS" w:hAnsi="Arial" w:cs="Arial"/>
                <w:b/>
                <w:strike/>
                <w:kern w:val="2"/>
                <w:sz w:val="20"/>
                <w:lang w:val="pl-PL" w:eastAsia="hi-IN" w:bidi="hi-IN"/>
              </w:rPr>
              <w:t>mogła</w:t>
            </w:r>
            <w:r w:rsidRPr="00245474">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C: Zdolność techniczna i zawodowa</w:t>
      </w:r>
    </w:p>
    <w:p w:rsidR="001A4EA4" w:rsidRPr="00245474" w:rsidRDefault="001A4EA4" w:rsidP="001A4EA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strike/>
                <w:kern w:val="2"/>
                <w:sz w:val="20"/>
                <w:lang w:val="pl-PL" w:eastAsia="hi-IN" w:bidi="hi-IN"/>
              </w:rPr>
            </w:pPr>
            <w:bookmarkStart w:id="4" w:name="_DV_M4301"/>
            <w:bookmarkStart w:id="5" w:name="_DV_M4300"/>
            <w:bookmarkEnd w:id="4"/>
            <w:bookmarkEnd w:id="5"/>
            <w:r w:rsidRPr="00245474">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 xml:space="preserve">1a) Jedynie w odniesieniu do </w:t>
            </w:r>
            <w:r w:rsidRPr="00245474">
              <w:rPr>
                <w:rFonts w:ascii="Arial" w:eastAsia="Arial Unicode MS" w:hAnsi="Arial" w:cs="Arial"/>
                <w:b/>
                <w:strike/>
                <w:kern w:val="2"/>
                <w:sz w:val="20"/>
                <w:shd w:val="clear" w:color="auto" w:fill="FFFFFF"/>
                <w:lang w:val="pl-PL" w:eastAsia="hi-IN" w:bidi="hi-IN"/>
              </w:rPr>
              <w:t>zamówień publicznych na roboty budowlane</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8"/>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wykonał następujące roboty budowlane określonego rodzaju</w:t>
            </w:r>
            <w:r w:rsidRPr="00245474">
              <w:rPr>
                <w:rFonts w:ascii="Arial" w:eastAsia="Arial Unicode MS" w:hAnsi="Arial" w:cs="Arial"/>
                <w:strike/>
                <w:kern w:val="2"/>
                <w:sz w:val="20"/>
                <w:lang w:val="pl-PL" w:eastAsia="hi-IN" w:bidi="hi-IN"/>
              </w:rPr>
              <w:t xml:space="preserve">: </w:t>
            </w:r>
            <w:r w:rsidRPr="00245474">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Liczba lat (okres ten został wskazany w stosownym ogłoszeniu lub dokumentach zamówienia): […]</w:t>
            </w:r>
            <w:r w:rsidRPr="00245474">
              <w:rPr>
                <w:rFonts w:ascii="Arial" w:eastAsia="Arial Unicode MS" w:hAnsi="Arial" w:cs="Arial"/>
                <w:strike/>
                <w:kern w:val="2"/>
                <w:sz w:val="20"/>
                <w:lang w:val="pl-PL" w:eastAsia="hi-IN" w:bidi="hi-IN"/>
              </w:rPr>
              <w:br/>
              <w:t>Roboty budowlane: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shd w:val="clear" w:color="auto" w:fill="FFFFFF"/>
                <w:lang w:val="pl-PL" w:eastAsia="hi-IN" w:bidi="hi-IN"/>
              </w:rPr>
              <w:t xml:space="preserve">1b) Jedynie w odniesieniu do </w:t>
            </w:r>
            <w:r w:rsidRPr="00245474">
              <w:rPr>
                <w:rFonts w:ascii="Arial" w:eastAsia="Arial Unicode MS" w:hAnsi="Arial" w:cs="Arial"/>
                <w:b/>
                <w:strike/>
                <w:kern w:val="2"/>
                <w:sz w:val="20"/>
                <w:shd w:val="clear" w:color="auto" w:fill="FFFFFF"/>
                <w:lang w:val="pl-PL" w:eastAsia="hi-IN" w:bidi="hi-IN"/>
              </w:rPr>
              <w:t>zamówień publicznych na dostawy i zamówień publicznych na usługi</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9"/>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245474">
              <w:rPr>
                <w:rFonts w:ascii="Arial" w:eastAsia="Arial Unicode MS" w:hAnsi="Arial" w:cs="Arial"/>
                <w:strike/>
                <w:kern w:val="2"/>
                <w:sz w:val="20"/>
                <w:lang w:val="pl-PL" w:eastAsia="hi-IN" w:bidi="hi-IN"/>
              </w:rPr>
              <w:t>:Przy sporządzaniu wykazu proszę podać kwoty, daty i odbiorców, zarówno publicznych, jak i prywatnych</w:t>
            </w:r>
            <w:r w:rsidRPr="00245474">
              <w:rPr>
                <w:rFonts w:ascii="Arial" w:eastAsia="Arial Unicode MS" w:hAnsi="Arial" w:cs="Arial"/>
                <w:strike/>
                <w:kern w:val="2"/>
                <w:sz w:val="20"/>
                <w:vertAlign w:val="superscript"/>
                <w:lang w:val="pl-PL" w:eastAsia="hi-IN" w:bidi="hi-IN"/>
              </w:rPr>
              <w:footnoteReference w:id="40"/>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1A4EA4" w:rsidRPr="00245474" w:rsidTr="00500AC8">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Odbiorcy</w:t>
                  </w:r>
                </w:p>
              </w:tc>
            </w:tr>
            <w:tr w:rsidR="001A4EA4" w:rsidRPr="00245474" w:rsidTr="00500AC8">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p>
              </w:tc>
            </w:tr>
          </w:tbl>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2) Może skorzystać z usług następujących </w:t>
            </w:r>
            <w:r w:rsidRPr="00245474">
              <w:rPr>
                <w:rFonts w:ascii="Arial" w:eastAsia="Arial Unicode MS" w:hAnsi="Arial" w:cs="Arial"/>
                <w:b/>
                <w:strike/>
                <w:kern w:val="2"/>
                <w:sz w:val="20"/>
                <w:lang w:val="pl-PL" w:eastAsia="hi-IN" w:bidi="hi-IN"/>
              </w:rPr>
              <w:t>pracowników technicznych lub służb technicznych</w:t>
            </w:r>
            <w:r w:rsidRPr="00245474">
              <w:rPr>
                <w:rFonts w:ascii="Arial" w:eastAsia="Arial Unicode MS" w:hAnsi="Arial" w:cs="Arial"/>
                <w:b/>
                <w:strike/>
                <w:kern w:val="2"/>
                <w:sz w:val="20"/>
                <w:vertAlign w:val="superscript"/>
                <w:lang w:val="pl-PL" w:eastAsia="hi-IN" w:bidi="hi-IN"/>
              </w:rPr>
              <w:footnoteReference w:id="41"/>
            </w:r>
            <w:r w:rsidRPr="00245474">
              <w:rPr>
                <w:rFonts w:ascii="Arial" w:eastAsia="Arial Unicode MS" w:hAnsi="Arial" w:cs="Arial"/>
                <w:strike/>
                <w:kern w:val="2"/>
                <w:sz w:val="20"/>
                <w:lang w:val="pl-PL" w:eastAsia="hi-IN" w:bidi="hi-IN"/>
              </w:rPr>
              <w:t>, w szczególności tych odpowiedzialnych za kontrolę jakości:</w:t>
            </w:r>
            <w:r w:rsidRPr="00245474">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245474">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 xml:space="preserve">3) Korzysta z następujących </w:t>
            </w:r>
            <w:r w:rsidRPr="00245474">
              <w:rPr>
                <w:rFonts w:ascii="Arial" w:eastAsia="Arial Unicode MS" w:hAnsi="Arial" w:cs="Arial"/>
                <w:b/>
                <w:strike/>
                <w:kern w:val="2"/>
                <w:sz w:val="20"/>
                <w:lang w:val="pl-PL" w:eastAsia="hi-IN" w:bidi="hi-IN"/>
              </w:rPr>
              <w:t>urządzeń technicznych oraz środków w celu zapewnienia jakości</w:t>
            </w:r>
            <w:r w:rsidRPr="00245474">
              <w:rPr>
                <w:rFonts w:ascii="Arial" w:eastAsia="Arial Unicode MS" w:hAnsi="Arial" w:cs="Arial"/>
                <w:strike/>
                <w:kern w:val="2"/>
                <w:sz w:val="20"/>
                <w:lang w:val="pl-PL" w:eastAsia="hi-IN" w:bidi="hi-IN"/>
              </w:rPr>
              <w:t xml:space="preserve">, a jego </w:t>
            </w:r>
            <w:r w:rsidRPr="00245474">
              <w:rPr>
                <w:rFonts w:ascii="Arial" w:eastAsia="Arial Unicode MS" w:hAnsi="Arial" w:cs="Arial"/>
                <w:b/>
                <w:strike/>
                <w:kern w:val="2"/>
                <w:sz w:val="20"/>
                <w:lang w:val="pl-PL" w:eastAsia="hi-IN" w:bidi="hi-IN"/>
              </w:rPr>
              <w:t>zaplecze naukowo-badawcze</w:t>
            </w:r>
            <w:r w:rsidRPr="00245474">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Podczas realizacji zamówienia będzie mógł stosować następujące systemy </w:t>
            </w:r>
            <w:r w:rsidRPr="00245474">
              <w:rPr>
                <w:rFonts w:ascii="Arial" w:eastAsia="Arial Unicode MS" w:hAnsi="Arial" w:cs="Arial"/>
                <w:b/>
                <w:strike/>
                <w:kern w:val="2"/>
                <w:sz w:val="20"/>
                <w:lang w:val="pl-PL" w:eastAsia="hi-IN" w:bidi="hi-IN"/>
              </w:rPr>
              <w:t>zarządzania łańcuchem dostaw</w:t>
            </w:r>
            <w:r w:rsidRPr="00245474">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5)</w:t>
            </w:r>
            <w:r w:rsidRPr="00245474">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245474">
              <w:rPr>
                <w:rFonts w:ascii="Arial" w:eastAsia="Arial Unicode MS" w:hAnsi="Arial" w:cs="Arial"/>
                <w:b/>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 xml:space="preserve">Czy wykonawca </w:t>
            </w:r>
            <w:r w:rsidRPr="00245474">
              <w:rPr>
                <w:rFonts w:ascii="Arial" w:eastAsia="Arial Unicode MS" w:hAnsi="Arial" w:cs="Arial"/>
                <w:b/>
                <w:strike/>
                <w:kern w:val="2"/>
                <w:sz w:val="20"/>
                <w:lang w:val="pl-PL" w:eastAsia="hi-IN" w:bidi="hi-IN"/>
              </w:rPr>
              <w:t>zezwoli</w:t>
            </w:r>
            <w:r w:rsidRPr="00245474">
              <w:rPr>
                <w:rFonts w:ascii="Arial" w:eastAsia="Arial Unicode MS" w:hAnsi="Arial" w:cs="Arial"/>
                <w:strike/>
                <w:kern w:val="2"/>
                <w:sz w:val="20"/>
                <w:lang w:val="pl-PL" w:eastAsia="hi-IN" w:bidi="hi-IN"/>
              </w:rPr>
              <w:t xml:space="preserve"> na przeprowadzenie </w:t>
            </w:r>
            <w:r w:rsidRPr="00245474">
              <w:rPr>
                <w:rFonts w:ascii="Arial" w:eastAsia="Arial Unicode MS" w:hAnsi="Arial" w:cs="Arial"/>
                <w:b/>
                <w:strike/>
                <w:kern w:val="2"/>
                <w:sz w:val="20"/>
                <w:lang w:val="pl-PL" w:eastAsia="hi-IN" w:bidi="hi-IN"/>
              </w:rPr>
              <w:t>kontroli</w:t>
            </w:r>
            <w:r w:rsidRPr="00245474">
              <w:rPr>
                <w:rFonts w:ascii="Arial" w:eastAsia="Arial Unicode MS" w:hAnsi="Arial" w:cs="Arial"/>
                <w:b/>
                <w:strike/>
                <w:kern w:val="2"/>
                <w:sz w:val="20"/>
                <w:vertAlign w:val="superscript"/>
                <w:lang w:val="pl-PL" w:eastAsia="hi-IN" w:bidi="hi-IN"/>
              </w:rPr>
              <w:footnoteReference w:id="42"/>
            </w:r>
            <w:r w:rsidRPr="00245474">
              <w:rPr>
                <w:rFonts w:ascii="Arial" w:eastAsia="Arial Unicode MS" w:hAnsi="Arial" w:cs="Arial"/>
                <w:strike/>
                <w:kern w:val="2"/>
                <w:sz w:val="20"/>
                <w:lang w:val="pl-PL" w:eastAsia="hi-IN" w:bidi="hi-IN"/>
              </w:rPr>
              <w:t xml:space="preserve"> swoich </w:t>
            </w:r>
            <w:r w:rsidRPr="00245474">
              <w:rPr>
                <w:rFonts w:ascii="Arial" w:eastAsia="Arial Unicode MS" w:hAnsi="Arial" w:cs="Arial"/>
                <w:b/>
                <w:strike/>
                <w:kern w:val="2"/>
                <w:sz w:val="20"/>
                <w:lang w:val="pl-PL" w:eastAsia="hi-IN" w:bidi="hi-IN"/>
              </w:rPr>
              <w:t>zdolności produkcyjnych</w:t>
            </w:r>
            <w:r w:rsidRPr="00245474">
              <w:rPr>
                <w:rFonts w:ascii="Arial" w:eastAsia="Arial Unicode MS" w:hAnsi="Arial" w:cs="Arial"/>
                <w:strike/>
                <w:kern w:val="2"/>
                <w:sz w:val="20"/>
                <w:lang w:val="pl-PL" w:eastAsia="hi-IN" w:bidi="hi-IN"/>
              </w:rPr>
              <w:t xml:space="preserve"> lub </w:t>
            </w:r>
            <w:r w:rsidRPr="00245474">
              <w:rPr>
                <w:rFonts w:ascii="Arial" w:eastAsia="Arial Unicode MS" w:hAnsi="Arial" w:cs="Arial"/>
                <w:b/>
                <w:strike/>
                <w:kern w:val="2"/>
                <w:sz w:val="20"/>
                <w:lang w:val="pl-PL" w:eastAsia="hi-IN" w:bidi="hi-IN"/>
              </w:rPr>
              <w:t>zdolności technicznych</w:t>
            </w:r>
            <w:r w:rsidRPr="00245474">
              <w:rPr>
                <w:rFonts w:ascii="Arial" w:eastAsia="Arial Unicode MS" w:hAnsi="Arial" w:cs="Arial"/>
                <w:strike/>
                <w:kern w:val="2"/>
                <w:sz w:val="20"/>
                <w:lang w:val="pl-PL" w:eastAsia="hi-IN" w:bidi="hi-IN"/>
              </w:rPr>
              <w:t xml:space="preserve">, a w razie konieczności także dostępnych mu </w:t>
            </w:r>
            <w:r w:rsidRPr="00245474">
              <w:rPr>
                <w:rFonts w:ascii="Arial" w:eastAsia="Arial Unicode MS" w:hAnsi="Arial" w:cs="Arial"/>
                <w:b/>
                <w:strike/>
                <w:kern w:val="2"/>
                <w:sz w:val="20"/>
                <w:lang w:val="pl-PL" w:eastAsia="hi-IN" w:bidi="hi-IN"/>
              </w:rPr>
              <w:t>środków naukowych i badawczych</w:t>
            </w:r>
            <w:r w:rsidRPr="00245474">
              <w:rPr>
                <w:rFonts w:ascii="Arial" w:eastAsia="Arial Unicode MS" w:hAnsi="Arial" w:cs="Arial"/>
                <w:strike/>
                <w:kern w:val="2"/>
                <w:sz w:val="20"/>
                <w:lang w:val="pl-PL" w:eastAsia="hi-IN" w:bidi="hi-IN"/>
              </w:rPr>
              <w:t xml:space="preserve">, jak również </w:t>
            </w:r>
            <w:r w:rsidRPr="00245474">
              <w:rPr>
                <w:rFonts w:ascii="Arial" w:eastAsia="Arial Unicode MS" w:hAnsi="Arial" w:cs="Arial"/>
                <w:b/>
                <w:strike/>
                <w:kern w:val="2"/>
                <w:sz w:val="20"/>
                <w:lang w:val="pl-PL" w:eastAsia="hi-IN" w:bidi="hi-IN"/>
              </w:rPr>
              <w:t>środków kontroli jakości</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6) Następującym </w:t>
            </w:r>
            <w:r w:rsidRPr="00245474">
              <w:rPr>
                <w:rFonts w:ascii="Arial" w:eastAsia="Arial Unicode MS" w:hAnsi="Arial" w:cs="Arial"/>
                <w:b/>
                <w:strike/>
                <w:kern w:val="2"/>
                <w:sz w:val="20"/>
                <w:lang w:val="pl-PL" w:eastAsia="hi-IN" w:bidi="hi-IN"/>
              </w:rPr>
              <w:t>wykształceniem i kwalifikacjami zawodowymi</w:t>
            </w:r>
            <w:r w:rsidRPr="00245474">
              <w:rPr>
                <w:rFonts w:ascii="Arial" w:eastAsia="Arial Unicode MS" w:hAnsi="Arial" w:cs="Arial"/>
                <w:strike/>
                <w:kern w:val="2"/>
                <w:sz w:val="20"/>
                <w:lang w:val="pl-PL" w:eastAsia="hi-IN" w:bidi="hi-IN"/>
              </w:rPr>
              <w:t xml:space="preserve"> legitymuje się:</w:t>
            </w:r>
            <w:r w:rsidRPr="00245474">
              <w:rPr>
                <w:rFonts w:ascii="Arial" w:eastAsia="Arial Unicode MS" w:hAnsi="Arial" w:cs="Arial"/>
                <w:strike/>
                <w:kern w:val="2"/>
                <w:sz w:val="20"/>
                <w:lang w:val="pl-PL" w:eastAsia="hi-IN" w:bidi="hi-IN"/>
              </w:rPr>
              <w:br/>
              <w:t>a) sam usługodawca lub wykonawca: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lub</w:t>
            </w:r>
            <w:r w:rsidRPr="00245474">
              <w:rPr>
                <w:rFonts w:ascii="Arial" w:eastAsia="Arial Unicode MS" w:hAnsi="Arial" w:cs="Arial"/>
                <w:strike/>
                <w:kern w:val="2"/>
                <w:sz w:val="20"/>
                <w:lang w:val="pl-PL" w:eastAsia="hi-IN" w:bidi="hi-IN"/>
              </w:rPr>
              <w:t xml:space="preserve"> (w zależności od wymogów określonych w stosownym ogłoszeniu lub dokumentach zamówienia):</w:t>
            </w:r>
            <w:r w:rsidRPr="00245474">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b) [……]</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7) Podczas realizacji zamówienia wykonawca będzie mógł stosować następujące </w:t>
            </w:r>
            <w:r w:rsidRPr="00245474">
              <w:rPr>
                <w:rFonts w:ascii="Arial" w:eastAsia="Arial Unicode MS" w:hAnsi="Arial" w:cs="Arial"/>
                <w:b/>
                <w:strike/>
                <w:kern w:val="2"/>
                <w:sz w:val="20"/>
                <w:lang w:val="pl-PL" w:eastAsia="hi-IN" w:bidi="hi-IN"/>
              </w:rPr>
              <w:t>środki zarządzania środowiskowego</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8) Wielkość </w:t>
            </w:r>
            <w:r w:rsidRPr="00245474">
              <w:rPr>
                <w:rFonts w:ascii="Arial" w:eastAsia="Arial Unicode MS" w:hAnsi="Arial" w:cs="Arial"/>
                <w:b/>
                <w:strike/>
                <w:kern w:val="2"/>
                <w:sz w:val="20"/>
                <w:lang w:val="pl-PL" w:eastAsia="hi-IN" w:bidi="hi-IN"/>
              </w:rPr>
              <w:t>średniego rocznego zatrudnienia</w:t>
            </w:r>
            <w:r w:rsidRPr="00245474">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średnie roczne zatrudnienie:</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Rok, liczebność kadry kierowniczej:</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9) Będzie dysponował następującymi </w:t>
            </w:r>
            <w:r w:rsidRPr="00245474">
              <w:rPr>
                <w:rFonts w:ascii="Arial" w:eastAsia="Arial Unicode MS" w:hAnsi="Arial" w:cs="Arial"/>
                <w:b/>
                <w:strike/>
                <w:kern w:val="2"/>
                <w:sz w:val="20"/>
                <w:lang w:val="pl-PL" w:eastAsia="hi-IN" w:bidi="hi-IN"/>
              </w:rPr>
              <w:t>narzędziami, wyposażeniem zakładu i urządzeniami technicznymi</w:t>
            </w:r>
            <w:r w:rsidRPr="00245474">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10) Wykonawca </w:t>
            </w:r>
            <w:r w:rsidRPr="00245474">
              <w:rPr>
                <w:rFonts w:ascii="Arial" w:eastAsia="Arial Unicode MS" w:hAnsi="Arial" w:cs="Arial"/>
                <w:b/>
                <w:strike/>
                <w:kern w:val="2"/>
                <w:sz w:val="20"/>
                <w:lang w:val="pl-PL" w:eastAsia="hi-IN" w:bidi="hi-IN"/>
              </w:rPr>
              <w:t>zamierza ewentualnie zlecić podwykonawcom</w:t>
            </w:r>
            <w:r w:rsidRPr="00245474">
              <w:rPr>
                <w:rFonts w:ascii="Arial" w:eastAsia="Arial Unicode MS" w:hAnsi="Arial" w:cs="Arial"/>
                <w:b/>
                <w:strike/>
                <w:kern w:val="2"/>
                <w:sz w:val="20"/>
                <w:vertAlign w:val="superscript"/>
                <w:lang w:val="pl-PL" w:eastAsia="hi-IN" w:bidi="hi-IN"/>
              </w:rPr>
              <w:footnoteReference w:id="43"/>
            </w:r>
            <w:r w:rsidRPr="00245474">
              <w:rPr>
                <w:rFonts w:ascii="Arial" w:eastAsia="Arial Unicode MS" w:hAnsi="Arial" w:cs="Arial"/>
                <w:strike/>
                <w:kern w:val="2"/>
                <w:sz w:val="20"/>
                <w:lang w:val="pl-PL" w:eastAsia="hi-IN" w:bidi="hi-IN"/>
              </w:rPr>
              <w:t xml:space="preserve"> następującą </w:t>
            </w:r>
            <w:r w:rsidRPr="00245474">
              <w:rPr>
                <w:rFonts w:ascii="Arial" w:eastAsia="Arial Unicode MS" w:hAnsi="Arial" w:cs="Arial"/>
                <w:b/>
                <w:strike/>
                <w:kern w:val="2"/>
                <w:sz w:val="20"/>
                <w:lang w:val="pl-PL" w:eastAsia="hi-IN" w:bidi="hi-IN"/>
              </w:rPr>
              <w:t>część (procentową)</w:t>
            </w:r>
            <w:r w:rsidRPr="00245474">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11)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245474">
              <w:rPr>
                <w:rFonts w:ascii="Arial" w:eastAsia="Arial Unicode MS" w:hAnsi="Arial" w:cs="Arial"/>
                <w:strike/>
                <w:kern w:val="2"/>
                <w:sz w:val="20"/>
                <w:lang w:val="pl-PL" w:eastAsia="hi-IN" w:bidi="hi-IN"/>
              </w:rPr>
              <w:br/>
              <w:t>Wykonawca oświadcza ponadto, że w stosownych przypadkach przedstawi wymagane świadectwa autentyczności.</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organ,dokładne dane referencyjne dokumentacji): [……][……][……]</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lastRenderedPageBreak/>
              <w:t xml:space="preserve">12)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 xml:space="preserve">Czy wykonawca może przedstawić wymagane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urzędowe </w:t>
            </w:r>
            <w:r w:rsidRPr="00245474">
              <w:rPr>
                <w:rFonts w:ascii="Arial" w:eastAsia="Arial Unicode MS" w:hAnsi="Arial" w:cs="Arial"/>
                <w:b/>
                <w:strike/>
                <w:kern w:val="2"/>
                <w:sz w:val="20"/>
                <w:lang w:val="pl-PL" w:eastAsia="hi-IN" w:bidi="hi-IN"/>
              </w:rPr>
              <w:t>instytuty</w:t>
            </w:r>
            <w:r w:rsidRPr="00245474">
              <w:rPr>
                <w:rFonts w:ascii="Arial" w:eastAsia="Arial Unicode MS" w:hAnsi="Arial" w:cs="Arial"/>
                <w:strike/>
                <w:kern w:val="2"/>
                <w:sz w:val="20"/>
                <w:lang w:val="pl-PL" w:eastAsia="hi-IN" w:bidi="hi-IN"/>
              </w:rPr>
              <w:t xml:space="preserve"> lub agencje </w:t>
            </w:r>
            <w:r w:rsidRPr="00245474">
              <w:rPr>
                <w:rFonts w:ascii="Arial" w:eastAsia="Arial Unicode MS" w:hAnsi="Arial" w:cs="Arial"/>
                <w:b/>
                <w:strike/>
                <w:kern w:val="2"/>
                <w:sz w:val="20"/>
                <w:lang w:val="pl-PL" w:eastAsia="hi-IN" w:bidi="hi-IN"/>
              </w:rPr>
              <w:t>kontroli jakości</w:t>
            </w:r>
            <w:r w:rsidRPr="00245474">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wskazać, jakie inne środki dowodowe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245474">
        <w:rPr>
          <w:rFonts w:ascii="Arial" w:eastAsia="Calibri" w:hAnsi="Arial" w:cs="Arial"/>
          <w:b/>
          <w:smallCaps/>
          <w:strike/>
          <w:kern w:val="0"/>
          <w:sz w:val="20"/>
          <w:lang w:val="pl-PL" w:eastAsia="en-GB"/>
        </w:rPr>
        <w:t>D: Systemy zapewniania jakości i normy zarządzania środowiskowego</w:t>
      </w:r>
    </w:p>
    <w:p w:rsidR="001A4EA4" w:rsidRPr="00245474" w:rsidRDefault="001A4EA4" w:rsidP="001A4EA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245474">
              <w:rPr>
                <w:rFonts w:ascii="Arial" w:eastAsia="Arial Unicode MS" w:hAnsi="Arial" w:cs="Arial"/>
                <w:b/>
                <w:strike/>
                <w:kern w:val="2"/>
                <w:sz w:val="20"/>
                <w:lang w:val="pl-PL" w:eastAsia="hi-IN" w:bidi="hi-IN"/>
              </w:rPr>
              <w:t>norm zapewniania jakości</w:t>
            </w:r>
            <w:r w:rsidRPr="00245474">
              <w:rPr>
                <w:rFonts w:ascii="Arial" w:eastAsia="Arial Unicode MS" w:hAnsi="Arial" w:cs="Arial"/>
                <w:strike/>
                <w:kern w:val="2"/>
                <w:sz w:val="20"/>
                <w:lang w:val="pl-PL" w:eastAsia="hi-IN" w:bidi="hi-IN"/>
              </w:rPr>
              <w:t>, w tym w zakresie dostępności dla osób niepełnosprawnych?</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xml:space="preserve">, proszę wyjaśnić dlaczego, i określić, jakie inne środki dowodowe dotyczące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 xml:space="preserv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1A4EA4" w:rsidRPr="00245474" w:rsidRDefault="001A4EA4" w:rsidP="001A4EA4">
      <w:pPr>
        <w:overflowPunct/>
        <w:autoSpaceDE/>
        <w:autoSpaceDN/>
        <w:adjustRightInd/>
        <w:textAlignment w:val="auto"/>
        <w:rPr>
          <w:rFonts w:eastAsia="Arial Unicode MS" w:cs="Arial Unicode MS"/>
          <w:strike/>
          <w:kern w:val="2"/>
          <w:szCs w:val="24"/>
          <w:lang w:val="pl-PL" w:eastAsia="hi-IN" w:bidi="hi-IN"/>
        </w:rPr>
      </w:pPr>
    </w:p>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245474">
        <w:rPr>
          <w:rFonts w:ascii="Arial" w:eastAsia="Calibri" w:hAnsi="Arial" w:cs="Arial"/>
          <w:b/>
          <w:strike/>
          <w:kern w:val="0"/>
          <w:sz w:val="20"/>
          <w:lang w:val="pl-PL" w:eastAsia="en-GB"/>
        </w:rPr>
        <w:t>Część V: Ograniczanie liczby kwalifikujących się kandydatów</w:t>
      </w:r>
    </w:p>
    <w:p w:rsidR="001A4EA4" w:rsidRPr="00245474" w:rsidRDefault="001A4EA4" w:rsidP="001A4EA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45474">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1A4EA4" w:rsidRPr="00245474" w:rsidRDefault="001A4EA4" w:rsidP="001A4EA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1A4EA4" w:rsidRPr="00245474" w:rsidTr="00500AC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lastRenderedPageBreak/>
              <w:t xml:space="preserve">W następujący sposób </w:t>
            </w:r>
            <w:r w:rsidRPr="00245474">
              <w:rPr>
                <w:rFonts w:ascii="Arial" w:eastAsia="Arial Unicode MS" w:hAnsi="Arial" w:cs="Arial"/>
                <w:b/>
                <w:strike/>
                <w:kern w:val="2"/>
                <w:sz w:val="20"/>
                <w:lang w:val="pl-PL" w:eastAsia="hi-IN" w:bidi="hi-IN"/>
              </w:rPr>
              <w:t>spełnia</w:t>
            </w:r>
            <w:r w:rsidRPr="00245474">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245474">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 czy wykonawca posiada wymagane dokumenty:</w:t>
            </w:r>
            <w:r w:rsidRPr="00245474">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245474">
              <w:rPr>
                <w:rFonts w:ascii="Arial" w:eastAsia="Arial Unicode MS" w:hAnsi="Arial" w:cs="Arial"/>
                <w:strike/>
                <w:kern w:val="2"/>
                <w:sz w:val="20"/>
                <w:vertAlign w:val="superscript"/>
                <w:lang w:val="pl-PL" w:eastAsia="hi-IN" w:bidi="hi-IN"/>
              </w:rPr>
              <w:footnoteReference w:id="44"/>
            </w:r>
            <w:r w:rsidRPr="00245474">
              <w:rPr>
                <w:rFonts w:ascii="Arial" w:eastAsia="Arial Unicode MS" w:hAnsi="Arial" w:cs="Arial"/>
                <w:strike/>
                <w:kern w:val="2"/>
                <w:sz w:val="20"/>
                <w:lang w:val="pl-PL" w:eastAsia="hi-IN" w:bidi="hi-IN"/>
              </w:rPr>
              <w:t xml:space="preserve">,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4EA4" w:rsidRPr="00245474" w:rsidRDefault="001A4EA4" w:rsidP="00500AC8">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vertAlign w:val="superscript"/>
                <w:lang w:val="pl-PL" w:eastAsia="hi-IN" w:bidi="hi-IN"/>
              </w:rPr>
              <w:footnoteReference w:id="45"/>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r w:rsidRPr="00245474">
              <w:rPr>
                <w:rFonts w:ascii="Arial" w:eastAsia="Arial Unicode MS" w:hAnsi="Arial" w:cs="Arial"/>
                <w:strike/>
                <w:kern w:val="2"/>
                <w:sz w:val="20"/>
                <w:vertAlign w:val="superscript"/>
                <w:lang w:val="pl-PL" w:eastAsia="hi-IN" w:bidi="hi-IN"/>
              </w:rPr>
              <w:footnoteReference w:id="46"/>
            </w:r>
          </w:p>
        </w:tc>
      </w:tr>
    </w:tbl>
    <w:p w:rsidR="001A4EA4" w:rsidRPr="00245474" w:rsidRDefault="001A4EA4" w:rsidP="001A4EA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VI: Oświadczenia końcowe</w:t>
      </w:r>
    </w:p>
    <w:p w:rsidR="001A4EA4" w:rsidRPr="00245474" w:rsidRDefault="001A4EA4" w:rsidP="001A4EA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1A4EA4" w:rsidRPr="00245474" w:rsidRDefault="001A4EA4" w:rsidP="001A4EA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1A4EA4" w:rsidRPr="00245474" w:rsidRDefault="001A4EA4" w:rsidP="001A4EA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245474">
        <w:rPr>
          <w:rFonts w:ascii="Arial" w:eastAsia="Arial Unicode MS" w:hAnsi="Arial" w:cs="Arial"/>
          <w:kern w:val="2"/>
          <w:sz w:val="18"/>
          <w:szCs w:val="18"/>
          <w:vertAlign w:val="superscript"/>
          <w:lang w:val="pl-PL" w:eastAsia="hi-IN" w:bidi="hi-IN"/>
        </w:rPr>
        <w:footnoteReference w:id="47"/>
      </w:r>
      <w:r w:rsidRPr="00245474">
        <w:rPr>
          <w:rFonts w:ascii="Arial" w:eastAsia="Arial Unicode MS" w:hAnsi="Arial" w:cs="Arial"/>
          <w:i/>
          <w:kern w:val="2"/>
          <w:sz w:val="18"/>
          <w:szCs w:val="18"/>
          <w:lang w:val="pl-PL" w:eastAsia="hi-IN" w:bidi="hi-IN"/>
        </w:rPr>
        <w:t xml:space="preserve">, lub </w:t>
      </w:r>
    </w:p>
    <w:p w:rsidR="001A4EA4" w:rsidRPr="00245474" w:rsidRDefault="001A4EA4" w:rsidP="001A4EA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b) najpóźniej od dnia 18 kwietnia 2018 r.</w:t>
      </w:r>
      <w:r w:rsidRPr="00245474">
        <w:rPr>
          <w:rFonts w:ascii="Arial" w:eastAsia="Arial Unicode MS" w:hAnsi="Arial" w:cs="Arial"/>
          <w:kern w:val="2"/>
          <w:sz w:val="18"/>
          <w:szCs w:val="18"/>
          <w:vertAlign w:val="superscript"/>
          <w:lang w:val="pl-PL" w:eastAsia="hi-IN" w:bidi="hi-IN"/>
        </w:rPr>
        <w:footnoteReference w:id="48"/>
      </w:r>
      <w:r w:rsidRPr="00245474">
        <w:rPr>
          <w:rFonts w:ascii="Arial" w:eastAsia="Arial Unicode MS" w:hAnsi="Arial" w:cs="Arial"/>
          <w:i/>
          <w:kern w:val="2"/>
          <w:sz w:val="18"/>
          <w:szCs w:val="18"/>
          <w:lang w:val="pl-PL" w:eastAsia="hi-IN" w:bidi="hi-IN"/>
        </w:rPr>
        <w:t>, instytucja zamawiająca lub podmiot zamawiający już posiada odpowiednią dokumentację</w:t>
      </w:r>
      <w:r w:rsidRPr="00245474">
        <w:rPr>
          <w:rFonts w:ascii="Arial" w:eastAsia="Arial Unicode MS" w:hAnsi="Arial" w:cs="Arial"/>
          <w:kern w:val="2"/>
          <w:sz w:val="18"/>
          <w:szCs w:val="18"/>
          <w:lang w:val="pl-PL" w:eastAsia="hi-IN" w:bidi="hi-IN"/>
        </w:rPr>
        <w:t>.</w:t>
      </w:r>
    </w:p>
    <w:p w:rsidR="001A4EA4" w:rsidRPr="00245474" w:rsidRDefault="001A4EA4" w:rsidP="001A4EA4">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245474">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45474">
        <w:rPr>
          <w:rFonts w:ascii="Arial" w:eastAsia="Arial Unicode MS" w:hAnsi="Arial" w:cs="Arial"/>
          <w:kern w:val="2"/>
          <w:sz w:val="18"/>
          <w:szCs w:val="18"/>
          <w:lang w:val="pl-PL" w:eastAsia="hi-IN" w:bidi="hi-IN"/>
        </w:rPr>
        <w:t xml:space="preserve">[określić postępowanie o udzielenie zamówienia: (skrócony opis, adres publikacyjny w </w:t>
      </w:r>
      <w:r w:rsidRPr="00245474">
        <w:rPr>
          <w:rFonts w:ascii="Arial" w:eastAsia="Arial Unicode MS" w:hAnsi="Arial" w:cs="Arial"/>
          <w:i/>
          <w:kern w:val="2"/>
          <w:sz w:val="18"/>
          <w:szCs w:val="18"/>
          <w:lang w:val="pl-PL" w:eastAsia="hi-IN" w:bidi="hi-IN"/>
        </w:rPr>
        <w:t>Dzienniku Urzędowym Unii Europejskiej</w:t>
      </w:r>
      <w:r w:rsidRPr="00245474">
        <w:rPr>
          <w:rFonts w:ascii="Arial" w:eastAsia="Arial Unicode MS" w:hAnsi="Arial" w:cs="Arial"/>
          <w:kern w:val="2"/>
          <w:sz w:val="18"/>
          <w:szCs w:val="18"/>
          <w:lang w:val="pl-PL" w:eastAsia="hi-IN" w:bidi="hi-IN"/>
        </w:rPr>
        <w:t>, numer referencyjny)].</w:t>
      </w:r>
    </w:p>
    <w:p w:rsidR="001A4EA4" w:rsidRPr="00245474" w:rsidRDefault="001A4EA4" w:rsidP="001A4EA4">
      <w:pPr>
        <w:overflowPunct/>
        <w:autoSpaceDE/>
        <w:autoSpaceDN/>
        <w:adjustRightInd/>
        <w:jc w:val="both"/>
        <w:textAlignment w:val="auto"/>
        <w:rPr>
          <w:rFonts w:ascii="Arial" w:eastAsia="Arial Unicode MS" w:hAnsi="Arial" w:cs="Arial"/>
          <w:i/>
          <w:kern w:val="2"/>
          <w:sz w:val="18"/>
          <w:szCs w:val="18"/>
          <w:lang w:val="pl-PL" w:eastAsia="hi-IN" w:bidi="hi-IN"/>
        </w:rPr>
      </w:pPr>
    </w:p>
    <w:p w:rsidR="001A4EA4" w:rsidRPr="00245474" w:rsidRDefault="001A4EA4" w:rsidP="001A4EA4">
      <w:pPr>
        <w:overflowPunct/>
        <w:autoSpaceDE/>
        <w:autoSpaceDN/>
        <w:adjustRightInd/>
        <w:jc w:val="both"/>
        <w:textAlignment w:val="auto"/>
        <w:rPr>
          <w:rFonts w:ascii="Arial" w:eastAsia="Arial Unicode MS" w:hAnsi="Arial" w:cs="Arial"/>
          <w:kern w:val="2"/>
          <w:sz w:val="20"/>
          <w:lang w:val="pl-PL" w:eastAsia="hi-IN" w:bidi="hi-IN"/>
        </w:rPr>
      </w:pPr>
    </w:p>
    <w:p w:rsidR="001A4EA4" w:rsidRPr="00245474" w:rsidRDefault="001A4EA4" w:rsidP="001A4EA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kern w:val="2"/>
          <w:sz w:val="20"/>
          <w:lang w:val="pl-PL" w:eastAsia="hi-IN" w:bidi="hi-IN"/>
        </w:rPr>
        <w:t>Data, miejscowość oraz – jeżeli jest to wymagane lub konieczne – podpis(-y): [……]</w:t>
      </w:r>
    </w:p>
    <w:p w:rsidR="001A4EA4" w:rsidRPr="00245474" w:rsidRDefault="001A4EA4" w:rsidP="001A4EA4">
      <w:pPr>
        <w:overflowPunct/>
        <w:autoSpaceDE/>
        <w:autoSpaceDN/>
        <w:adjustRightInd/>
        <w:textAlignment w:val="auto"/>
        <w:rPr>
          <w:rFonts w:eastAsia="Arial Unicode MS" w:cs="Arial Unicode MS"/>
          <w:color w:val="FF0000"/>
          <w:kern w:val="2"/>
          <w:sz w:val="22"/>
          <w:szCs w:val="22"/>
          <w:lang w:val="pl-PL" w:eastAsia="hi-IN" w:bidi="hi-IN"/>
        </w:rPr>
      </w:pPr>
    </w:p>
    <w:p w:rsidR="001A4EA4" w:rsidRPr="00245474" w:rsidRDefault="001A4EA4" w:rsidP="001A4EA4">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p>
    <w:p w:rsidR="001A4EA4" w:rsidRPr="00245474" w:rsidRDefault="001A4EA4" w:rsidP="001A4EA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4a do SWZ</w:t>
      </w:r>
    </w:p>
    <w:p w:rsidR="001A4EA4" w:rsidRPr="00245474" w:rsidRDefault="001A4EA4" w:rsidP="001A4EA4">
      <w:pPr>
        <w:spacing w:before="480" w:line="257" w:lineRule="auto"/>
        <w:ind w:left="5245" w:firstLine="709"/>
        <w:rPr>
          <w:b/>
          <w:sz w:val="20"/>
        </w:rPr>
      </w:pPr>
      <w:r w:rsidRPr="00245474">
        <w:rPr>
          <w:b/>
          <w:sz w:val="20"/>
        </w:rPr>
        <w:t xml:space="preserve">             Zamawiający:</w:t>
      </w:r>
    </w:p>
    <w:p w:rsidR="001A4EA4" w:rsidRPr="00245474" w:rsidRDefault="001A4EA4" w:rsidP="001A4EA4">
      <w:pPr>
        <w:ind w:left="5954"/>
        <w:rPr>
          <w:sz w:val="20"/>
        </w:rPr>
      </w:pPr>
      <w:r w:rsidRPr="00245474">
        <w:rPr>
          <w:sz w:val="20"/>
        </w:rPr>
        <w:t>………………………………………………………………………………</w:t>
      </w:r>
    </w:p>
    <w:p w:rsidR="001A4EA4" w:rsidRPr="00245474" w:rsidRDefault="001A4EA4" w:rsidP="001A4EA4">
      <w:pPr>
        <w:ind w:left="5954"/>
        <w:jc w:val="center"/>
        <w:rPr>
          <w:i/>
          <w:sz w:val="16"/>
          <w:szCs w:val="16"/>
        </w:rPr>
      </w:pPr>
      <w:r w:rsidRPr="00245474">
        <w:rPr>
          <w:i/>
          <w:sz w:val="16"/>
          <w:szCs w:val="16"/>
        </w:rPr>
        <w:t>(pełna nazwa/firma, adres)</w:t>
      </w:r>
    </w:p>
    <w:p w:rsidR="001A4EA4" w:rsidRPr="00245474" w:rsidRDefault="001A4EA4" w:rsidP="001A4EA4">
      <w:pPr>
        <w:rPr>
          <w:b/>
          <w:sz w:val="20"/>
        </w:rPr>
      </w:pPr>
      <w:r w:rsidRPr="00245474">
        <w:rPr>
          <w:b/>
          <w:sz w:val="20"/>
        </w:rPr>
        <w:t>Wykonawca:</w:t>
      </w:r>
    </w:p>
    <w:p w:rsidR="001A4EA4" w:rsidRPr="00245474" w:rsidRDefault="001A4EA4" w:rsidP="001A4EA4">
      <w:pPr>
        <w:ind w:right="5954"/>
        <w:rPr>
          <w:sz w:val="20"/>
        </w:rPr>
      </w:pPr>
      <w:r w:rsidRPr="00245474">
        <w:rPr>
          <w:sz w:val="20"/>
        </w:rPr>
        <w:t>………………………………………………………………………………</w:t>
      </w:r>
    </w:p>
    <w:p w:rsidR="001A4EA4" w:rsidRPr="00245474" w:rsidRDefault="001A4EA4" w:rsidP="001A4EA4">
      <w:pPr>
        <w:ind w:right="5953"/>
        <w:rPr>
          <w:i/>
          <w:sz w:val="16"/>
          <w:szCs w:val="16"/>
        </w:rPr>
      </w:pPr>
      <w:r w:rsidRPr="00245474">
        <w:rPr>
          <w:i/>
          <w:sz w:val="16"/>
          <w:szCs w:val="16"/>
        </w:rPr>
        <w:t>(pełna nazwa/firma, adres, w zależności od podmiotu: NIP/PESEL, KRS/CEiDG)</w:t>
      </w:r>
    </w:p>
    <w:p w:rsidR="001A4EA4" w:rsidRPr="00245474" w:rsidRDefault="001A4EA4" w:rsidP="001A4EA4">
      <w:pPr>
        <w:rPr>
          <w:sz w:val="20"/>
          <w:u w:val="single"/>
        </w:rPr>
      </w:pPr>
      <w:r w:rsidRPr="00245474">
        <w:rPr>
          <w:sz w:val="20"/>
          <w:u w:val="single"/>
        </w:rPr>
        <w:t>reprezentowany przez:</w:t>
      </w:r>
    </w:p>
    <w:p w:rsidR="001A4EA4" w:rsidRPr="00245474" w:rsidRDefault="001A4EA4" w:rsidP="001A4EA4">
      <w:pPr>
        <w:ind w:right="5954"/>
        <w:rPr>
          <w:sz w:val="20"/>
        </w:rPr>
      </w:pPr>
      <w:r w:rsidRPr="00245474">
        <w:rPr>
          <w:sz w:val="20"/>
        </w:rPr>
        <w:t>………………………………………………………………………………</w:t>
      </w:r>
    </w:p>
    <w:p w:rsidR="001A4EA4" w:rsidRPr="00245474" w:rsidRDefault="001A4EA4" w:rsidP="001A4EA4">
      <w:pPr>
        <w:ind w:right="5953"/>
        <w:rPr>
          <w:i/>
          <w:sz w:val="16"/>
          <w:szCs w:val="16"/>
        </w:rPr>
      </w:pPr>
      <w:r w:rsidRPr="00245474">
        <w:rPr>
          <w:i/>
          <w:sz w:val="16"/>
          <w:szCs w:val="16"/>
        </w:rPr>
        <w:t>(imię, nazwisko, stanowisko/podstawa do reprezentacji)</w:t>
      </w:r>
    </w:p>
    <w:p w:rsidR="001A4EA4" w:rsidRPr="00245474" w:rsidRDefault="001A4EA4" w:rsidP="001A4EA4"/>
    <w:p w:rsidR="001A4EA4" w:rsidRPr="00245474" w:rsidRDefault="001A4EA4" w:rsidP="001A4EA4">
      <w:pPr>
        <w:rPr>
          <w:b/>
          <w:sz w:val="20"/>
        </w:rPr>
      </w:pPr>
    </w:p>
    <w:p w:rsidR="001A4EA4" w:rsidRPr="00245474" w:rsidRDefault="001A4EA4" w:rsidP="001A4EA4">
      <w:pPr>
        <w:spacing w:after="120" w:line="360" w:lineRule="auto"/>
        <w:jc w:val="center"/>
        <w:rPr>
          <w:b/>
          <w:u w:val="single"/>
        </w:rPr>
      </w:pPr>
      <w:r w:rsidRPr="00245474">
        <w:rPr>
          <w:b/>
          <w:u w:val="single"/>
        </w:rPr>
        <w:t xml:space="preserve">Oświadczenia wykonawcy/wykonawcy wspólnie ubiegającego się o udzielenie zamówienia </w:t>
      </w:r>
    </w:p>
    <w:p w:rsidR="001A4EA4" w:rsidRPr="00245474" w:rsidRDefault="001A4EA4" w:rsidP="001A4EA4">
      <w:pPr>
        <w:spacing w:before="120"/>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rsidR="001A4EA4" w:rsidRPr="00245474" w:rsidRDefault="001A4EA4" w:rsidP="001A4EA4">
      <w:pPr>
        <w:spacing w:before="120" w:line="360" w:lineRule="auto"/>
        <w:jc w:val="center"/>
        <w:rPr>
          <w:b/>
          <w:u w:val="single"/>
        </w:rPr>
      </w:pPr>
      <w:r w:rsidRPr="00245474">
        <w:rPr>
          <w:b/>
          <w:sz w:val="21"/>
          <w:szCs w:val="21"/>
        </w:rPr>
        <w:t>składane na podstawie art. 125 ust. 1 ustawy Pzp</w:t>
      </w:r>
    </w:p>
    <w:p w:rsidR="001A4EA4" w:rsidRPr="00245474" w:rsidRDefault="001A4EA4" w:rsidP="001A4EA4">
      <w:pPr>
        <w:spacing w:before="240"/>
        <w:ind w:firstLine="709"/>
        <w:jc w:val="both"/>
        <w:rPr>
          <w:b/>
          <w:bCs/>
          <w:color w:val="000000"/>
          <w:sz w:val="22"/>
          <w:szCs w:val="22"/>
          <w:lang w:val="pl-PL"/>
        </w:rPr>
      </w:pPr>
      <w:r w:rsidRPr="00245474">
        <w:rPr>
          <w:sz w:val="22"/>
          <w:szCs w:val="22"/>
        </w:rPr>
        <w:t xml:space="preserve">Na potrzeby postępowania o udzielenie zamówienia publicznego : </w:t>
      </w:r>
      <w:r w:rsidRPr="00907901">
        <w:rPr>
          <w:b/>
          <w:sz w:val="22"/>
          <w:szCs w:val="22"/>
        </w:rPr>
        <w:t>Dostawa materiałów medycznych dla Oddziału Urologii i innych oddziałów szpitalnych - Zp/20/PN/24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i/>
          <w:sz w:val="22"/>
          <w:szCs w:val="22"/>
        </w:rPr>
        <w:t xml:space="preserve">, </w:t>
      </w:r>
      <w:r w:rsidRPr="00245474">
        <w:rPr>
          <w:sz w:val="22"/>
          <w:szCs w:val="22"/>
        </w:rPr>
        <w:t>oświadczam, co następuje:</w:t>
      </w:r>
    </w:p>
    <w:p w:rsidR="001A4EA4" w:rsidRPr="00245474" w:rsidRDefault="001A4EA4" w:rsidP="001A4EA4">
      <w:pPr>
        <w:shd w:val="clear" w:color="auto" w:fill="BFBFBF" w:themeFill="background1" w:themeFillShade="BF"/>
        <w:spacing w:before="360" w:line="360" w:lineRule="auto"/>
        <w:rPr>
          <w:b/>
          <w:sz w:val="21"/>
          <w:szCs w:val="21"/>
        </w:rPr>
      </w:pPr>
      <w:r w:rsidRPr="00245474">
        <w:rPr>
          <w:b/>
          <w:sz w:val="21"/>
          <w:szCs w:val="21"/>
        </w:rPr>
        <w:t>OŚWIADCZENIA DOTYCZĄCE WYKONAWCY:</w:t>
      </w:r>
    </w:p>
    <w:p w:rsidR="001A4EA4" w:rsidRPr="00245474" w:rsidRDefault="001A4EA4" w:rsidP="001A4EA4">
      <w:pPr>
        <w:numPr>
          <w:ilvl w:val="0"/>
          <w:numId w:val="19"/>
        </w:numPr>
        <w:contextualSpacing/>
        <w:jc w:val="both"/>
      </w:pPr>
      <w:r w:rsidRPr="00245474">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1A4EA4" w:rsidRPr="00245474" w:rsidRDefault="001A4EA4" w:rsidP="001A4EA4">
      <w:pPr>
        <w:ind w:left="360"/>
        <w:contextualSpacing/>
        <w:jc w:val="both"/>
      </w:pPr>
    </w:p>
    <w:p w:rsidR="001A4EA4" w:rsidRPr="00245474" w:rsidRDefault="001A4EA4" w:rsidP="001A4EA4">
      <w:pPr>
        <w:numPr>
          <w:ilvl w:val="0"/>
          <w:numId w:val="19"/>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rsidR="001A4EA4" w:rsidRPr="00245474" w:rsidRDefault="001A4EA4" w:rsidP="001A4EA4"/>
    <w:p w:rsidR="001A4EA4" w:rsidRPr="00245474" w:rsidRDefault="001A4EA4" w:rsidP="001A4EA4">
      <w:pPr>
        <w:shd w:val="clear" w:color="auto" w:fill="BFBFBF" w:themeFill="background1" w:themeFillShade="BF"/>
        <w:spacing w:before="240" w:after="120" w:line="360" w:lineRule="auto"/>
        <w:jc w:val="both"/>
        <w:rPr>
          <w:sz w:val="21"/>
          <w:szCs w:val="21"/>
        </w:rPr>
      </w:pPr>
      <w:r w:rsidRPr="00245474">
        <w:rPr>
          <w:b/>
          <w:sz w:val="21"/>
          <w:szCs w:val="21"/>
        </w:rPr>
        <w:t>INFORMACJA DOTYCZĄCA POLEGANIA NA ZDOLNOŚCIACH LUB SYTUACJI PODMIOTU UDOSTĘPNIAJĄCEGO ZASOBY W ZAKRESIE ODPOWIADAJĄCYM PONAD 10% WARTOŚCI ZAMÓWIENIA</w:t>
      </w:r>
      <w:r w:rsidRPr="00245474">
        <w:rPr>
          <w:b/>
          <w:bCs/>
          <w:sz w:val="21"/>
          <w:szCs w:val="21"/>
        </w:rPr>
        <w:t>:</w:t>
      </w:r>
    </w:p>
    <w:p w:rsidR="001A4EA4" w:rsidRPr="00245474" w:rsidRDefault="001A4EA4" w:rsidP="001A4EA4">
      <w:pPr>
        <w:spacing w:after="120" w:line="360" w:lineRule="auto"/>
        <w:jc w:val="both"/>
        <w:rPr>
          <w:sz w:val="20"/>
        </w:rPr>
      </w:pPr>
      <w:bookmarkStart w:id="12" w:name="_Hlk99016800"/>
      <w:r w:rsidRPr="00245474">
        <w:rPr>
          <w:sz w:val="16"/>
          <w:szCs w:val="16"/>
        </w:rPr>
        <w:t>[UWAGA</w:t>
      </w:r>
      <w:r w:rsidRPr="00245474">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45474">
        <w:rPr>
          <w:sz w:val="16"/>
          <w:szCs w:val="16"/>
        </w:rPr>
        <w:t>]</w:t>
      </w:r>
      <w:bookmarkEnd w:id="12"/>
    </w:p>
    <w:p w:rsidR="001A4EA4" w:rsidRPr="00245474" w:rsidRDefault="001A4EA4" w:rsidP="001A4EA4">
      <w:pPr>
        <w:spacing w:after="120" w:line="360" w:lineRule="auto"/>
        <w:jc w:val="both"/>
        <w:rPr>
          <w:sz w:val="21"/>
          <w:szCs w:val="21"/>
        </w:rPr>
      </w:pPr>
      <w:r w:rsidRPr="00245474">
        <w:rPr>
          <w:sz w:val="21"/>
          <w:szCs w:val="21"/>
        </w:rPr>
        <w:t xml:space="preserve">Oświadczam, że w celu wykazania spełniania warunków udziału w postępowaniu, określonych przez </w:t>
      </w:r>
      <w:r w:rsidRPr="00245474">
        <w:rPr>
          <w:sz w:val="21"/>
          <w:szCs w:val="21"/>
        </w:rPr>
        <w:lastRenderedPageBreak/>
        <w:t>Zamawiającego w SWZ</w:t>
      </w:r>
      <w:r w:rsidRPr="00245474">
        <w:rPr>
          <w:i/>
          <w:sz w:val="16"/>
          <w:szCs w:val="16"/>
        </w:rPr>
        <w:t>,</w:t>
      </w:r>
      <w:r w:rsidRPr="00245474">
        <w:rPr>
          <w:sz w:val="21"/>
          <w:szCs w:val="21"/>
        </w:rPr>
        <w:t xml:space="preserve"> polegam na zdolnościach lub sytuacji następującego podmiotu udostępniającego zasoby: </w:t>
      </w:r>
      <w:bookmarkStart w:id="13" w:name="_Hlk99014455"/>
      <w:r w:rsidRPr="00245474">
        <w:rPr>
          <w:sz w:val="21"/>
          <w:szCs w:val="21"/>
        </w:rPr>
        <w:t>………………………………………………………………………...…………………………………….…</w:t>
      </w:r>
      <w:r w:rsidRPr="00245474">
        <w:rPr>
          <w:i/>
          <w:sz w:val="16"/>
          <w:szCs w:val="16"/>
        </w:rPr>
        <w:t xml:space="preserve"> </w:t>
      </w:r>
      <w:bookmarkEnd w:id="13"/>
      <w:r w:rsidRPr="00245474">
        <w:rPr>
          <w:i/>
          <w:sz w:val="16"/>
          <w:szCs w:val="16"/>
        </w:rPr>
        <w:t>(podać pełną nazwę/firmę, adres, a także w zależności od podmiotu: NIP/PESEL, KRS/CEiDG)</w:t>
      </w:r>
      <w:r w:rsidRPr="00245474">
        <w:rPr>
          <w:sz w:val="16"/>
          <w:szCs w:val="16"/>
        </w:rPr>
        <w:t>,</w:t>
      </w:r>
      <w:r w:rsidRPr="00245474">
        <w:rPr>
          <w:sz w:val="21"/>
          <w:szCs w:val="21"/>
        </w:rPr>
        <w:br/>
        <w:t xml:space="preserve">w następującym zakresie: …………………………………………………………………………… </w:t>
      </w:r>
      <w:r w:rsidRPr="00245474">
        <w:rPr>
          <w:i/>
          <w:sz w:val="16"/>
          <w:szCs w:val="16"/>
        </w:rPr>
        <w:t>(określić odpowiedni zakres udostępnianych zasobów dla wskazanego podmiotu)</w:t>
      </w:r>
      <w:r w:rsidRPr="00245474">
        <w:rPr>
          <w:iCs/>
          <w:sz w:val="16"/>
          <w:szCs w:val="16"/>
        </w:rPr>
        <w:t>,</w:t>
      </w:r>
      <w:r w:rsidRPr="00245474">
        <w:rPr>
          <w:i/>
          <w:sz w:val="16"/>
          <w:szCs w:val="16"/>
        </w:rPr>
        <w:br/>
      </w:r>
      <w:r w:rsidRPr="00245474">
        <w:rPr>
          <w:sz w:val="21"/>
          <w:szCs w:val="21"/>
        </w:rPr>
        <w:t xml:space="preserve">co odpowiada ponad 10% wartości przedmiotowego zamówienia. </w:t>
      </w:r>
    </w:p>
    <w:p w:rsidR="001A4EA4" w:rsidRPr="00245474" w:rsidRDefault="001A4EA4" w:rsidP="001A4EA4">
      <w:pPr>
        <w:shd w:val="clear" w:color="auto" w:fill="BFBFBF" w:themeFill="background1" w:themeFillShade="BF"/>
        <w:spacing w:before="240" w:after="120" w:line="360" w:lineRule="auto"/>
        <w:jc w:val="both"/>
        <w:rPr>
          <w:b/>
          <w:sz w:val="21"/>
          <w:szCs w:val="21"/>
        </w:rPr>
      </w:pPr>
      <w:r w:rsidRPr="00245474">
        <w:rPr>
          <w:b/>
          <w:sz w:val="21"/>
          <w:szCs w:val="21"/>
        </w:rPr>
        <w:t>OŚWIADCZENIE DOTYCZĄCE PODWYKONAWCY, NA KTÓREGO PRZYPADA PONAD 10% WARTOŚCI ZAMÓWIENIA:</w:t>
      </w:r>
    </w:p>
    <w:p w:rsidR="001A4EA4" w:rsidRPr="00245474" w:rsidRDefault="001A4EA4" w:rsidP="001A4EA4">
      <w:pPr>
        <w:spacing w:after="120" w:line="360" w:lineRule="auto"/>
        <w:jc w:val="both"/>
        <w:rPr>
          <w:sz w:val="20"/>
        </w:rPr>
      </w:pPr>
      <w:r w:rsidRPr="00245474">
        <w:rPr>
          <w:sz w:val="16"/>
          <w:szCs w:val="16"/>
        </w:rPr>
        <w:t>[UWAGA</w:t>
      </w:r>
      <w:r w:rsidRPr="00245474">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45474">
        <w:rPr>
          <w:sz w:val="16"/>
          <w:szCs w:val="16"/>
        </w:rPr>
        <w:t>]</w:t>
      </w:r>
    </w:p>
    <w:p w:rsidR="001A4EA4" w:rsidRPr="00245474" w:rsidRDefault="001A4EA4" w:rsidP="001A4EA4">
      <w:pPr>
        <w:spacing w:line="360" w:lineRule="auto"/>
        <w:jc w:val="both"/>
        <w:rPr>
          <w:sz w:val="21"/>
          <w:szCs w:val="21"/>
        </w:rPr>
      </w:pPr>
      <w:r w:rsidRPr="00245474">
        <w:rPr>
          <w:sz w:val="21"/>
          <w:szCs w:val="21"/>
        </w:rPr>
        <w:t>Oświadczam, że w stosunku do następującego podmiotu, będącego podwykonawcą, na którego przypada ponad 10% wartości zamówienia:</w:t>
      </w:r>
    </w:p>
    <w:p w:rsidR="001A4EA4" w:rsidRPr="00245474" w:rsidRDefault="001A4EA4" w:rsidP="001A4EA4">
      <w:pPr>
        <w:spacing w:line="360" w:lineRule="auto"/>
        <w:jc w:val="both"/>
        <w:rPr>
          <w:sz w:val="21"/>
          <w:szCs w:val="21"/>
        </w:rPr>
      </w:pPr>
      <w:r w:rsidRPr="00245474">
        <w:rPr>
          <w:sz w:val="21"/>
          <w:szCs w:val="21"/>
        </w:rPr>
        <w:t>……………………………………………………………………………………………….………..….……</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nadanym rozporządzeniem 2022/576.</w:t>
      </w:r>
    </w:p>
    <w:p w:rsidR="001A4EA4" w:rsidRPr="00245474" w:rsidRDefault="001A4EA4" w:rsidP="001A4EA4">
      <w:pPr>
        <w:shd w:val="clear" w:color="auto" w:fill="BFBFBF" w:themeFill="background1" w:themeFillShade="BF"/>
        <w:spacing w:before="240" w:after="120" w:line="360" w:lineRule="auto"/>
        <w:jc w:val="both"/>
        <w:rPr>
          <w:b/>
          <w:sz w:val="21"/>
          <w:szCs w:val="21"/>
        </w:rPr>
      </w:pPr>
      <w:r w:rsidRPr="00245474">
        <w:rPr>
          <w:b/>
          <w:sz w:val="21"/>
          <w:szCs w:val="21"/>
        </w:rPr>
        <w:t>OŚWIADCZENIE DOTYCZĄCE DOSTAWCY, NA KTÓREGO PRZYPADA PONAD 10% WARTOŚCI ZAMÓWIENIA:</w:t>
      </w:r>
    </w:p>
    <w:p w:rsidR="001A4EA4" w:rsidRPr="00245474" w:rsidRDefault="001A4EA4" w:rsidP="001A4EA4">
      <w:pPr>
        <w:spacing w:after="120" w:line="360" w:lineRule="auto"/>
        <w:jc w:val="both"/>
        <w:rPr>
          <w:sz w:val="20"/>
        </w:rPr>
      </w:pPr>
      <w:r w:rsidRPr="00245474">
        <w:rPr>
          <w:sz w:val="16"/>
          <w:szCs w:val="16"/>
        </w:rPr>
        <w:t>[UWAGA</w:t>
      </w:r>
      <w:r w:rsidRPr="00245474">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45474">
        <w:rPr>
          <w:sz w:val="16"/>
          <w:szCs w:val="16"/>
        </w:rPr>
        <w:t>]</w:t>
      </w:r>
    </w:p>
    <w:p w:rsidR="001A4EA4" w:rsidRPr="00245474" w:rsidRDefault="001A4EA4" w:rsidP="001A4EA4">
      <w:pPr>
        <w:spacing w:line="360" w:lineRule="auto"/>
        <w:jc w:val="both"/>
        <w:rPr>
          <w:sz w:val="21"/>
          <w:szCs w:val="21"/>
        </w:rPr>
      </w:pPr>
      <w:r w:rsidRPr="00245474">
        <w:rPr>
          <w:sz w:val="21"/>
          <w:szCs w:val="21"/>
        </w:rPr>
        <w:t>Oświadczam, że w stosunku do następującego podmiotu, będącego dostawcą, na którego przypada ponad 10% wartości zamówienia: ……………………………………………………………………………………………….………..….……</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nadanym rozporządzeniem 2022/576.</w:t>
      </w:r>
    </w:p>
    <w:p w:rsidR="001A4EA4" w:rsidRPr="00245474" w:rsidRDefault="001A4EA4" w:rsidP="001A4EA4">
      <w:pPr>
        <w:spacing w:line="360" w:lineRule="auto"/>
        <w:ind w:left="5664" w:firstLine="708"/>
        <w:jc w:val="both"/>
        <w:rPr>
          <w:i/>
          <w:sz w:val="16"/>
          <w:szCs w:val="16"/>
        </w:rPr>
      </w:pPr>
    </w:p>
    <w:p w:rsidR="001A4EA4" w:rsidRPr="00245474" w:rsidRDefault="001A4EA4" w:rsidP="001A4EA4">
      <w:pPr>
        <w:shd w:val="clear" w:color="auto" w:fill="BFBFBF" w:themeFill="background1" w:themeFillShade="BF"/>
        <w:spacing w:before="240" w:line="360" w:lineRule="auto"/>
        <w:jc w:val="both"/>
        <w:rPr>
          <w:b/>
          <w:sz w:val="21"/>
          <w:szCs w:val="21"/>
        </w:rPr>
      </w:pPr>
      <w:r w:rsidRPr="00245474">
        <w:rPr>
          <w:b/>
          <w:sz w:val="21"/>
          <w:szCs w:val="21"/>
        </w:rPr>
        <w:t>OŚWIADCZENIE DOTYCZĄCE PODANYCH INFORMACJI:</w:t>
      </w:r>
    </w:p>
    <w:p w:rsidR="001A4EA4" w:rsidRPr="00245474" w:rsidRDefault="001A4EA4" w:rsidP="001A4EA4">
      <w:pPr>
        <w:spacing w:line="360" w:lineRule="auto"/>
        <w:jc w:val="both"/>
        <w:rPr>
          <w:b/>
        </w:rPr>
      </w:pPr>
    </w:p>
    <w:p w:rsidR="001A4EA4" w:rsidRPr="00245474" w:rsidRDefault="001A4EA4" w:rsidP="001A4EA4">
      <w:pPr>
        <w:spacing w:line="360" w:lineRule="auto"/>
        <w:jc w:val="both"/>
        <w:rPr>
          <w:sz w:val="21"/>
          <w:szCs w:val="21"/>
        </w:rPr>
      </w:pPr>
      <w:r w:rsidRPr="00245474">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1A4EA4" w:rsidRPr="00245474" w:rsidRDefault="001A4EA4" w:rsidP="001A4EA4">
      <w:pPr>
        <w:spacing w:line="360" w:lineRule="auto"/>
        <w:jc w:val="both"/>
        <w:rPr>
          <w:sz w:val="21"/>
          <w:szCs w:val="21"/>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t xml:space="preserve">                        …………………………………….</w:t>
      </w:r>
    </w:p>
    <w:p w:rsidR="001A4EA4" w:rsidRPr="00245474" w:rsidRDefault="001A4EA4" w:rsidP="001A4EA4">
      <w:pPr>
        <w:spacing w:line="360" w:lineRule="auto"/>
        <w:jc w:val="both"/>
        <w:rPr>
          <w:i/>
          <w:sz w:val="16"/>
          <w:szCs w:val="16"/>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i/>
          <w:sz w:val="21"/>
          <w:szCs w:val="21"/>
        </w:rPr>
        <w:tab/>
      </w:r>
      <w:r w:rsidRPr="00245474">
        <w:rPr>
          <w:i/>
          <w:sz w:val="16"/>
          <w:szCs w:val="16"/>
        </w:rPr>
        <w:t xml:space="preserve">Data; </w:t>
      </w:r>
      <w:bookmarkStart w:id="14" w:name="_Hlk102639179"/>
      <w:r w:rsidRPr="00245474">
        <w:rPr>
          <w:i/>
          <w:sz w:val="16"/>
          <w:szCs w:val="16"/>
        </w:rPr>
        <w:t xml:space="preserve">kwalifikowany podpis elektroniczny </w:t>
      </w:r>
      <w:bookmarkEnd w:id="14"/>
    </w:p>
    <w:p w:rsidR="001A4EA4" w:rsidRPr="00245474" w:rsidRDefault="001A4EA4" w:rsidP="001A4EA4">
      <w:pPr>
        <w:widowControl/>
        <w:suppressAutoHyphens w:val="0"/>
        <w:overflowPunct/>
        <w:autoSpaceDE/>
        <w:autoSpaceDN/>
        <w:adjustRightInd/>
        <w:spacing w:after="160" w:line="259" w:lineRule="auto"/>
        <w:contextualSpacing/>
        <w:textAlignment w:val="auto"/>
        <w:rPr>
          <w:i/>
          <w:sz w:val="22"/>
          <w:lang w:val="pl-PL"/>
        </w:rPr>
      </w:pPr>
    </w:p>
    <w:p w:rsidR="001A4EA4" w:rsidRPr="00245474" w:rsidRDefault="001A4EA4" w:rsidP="001A4EA4">
      <w:pPr>
        <w:widowControl/>
        <w:suppressAutoHyphens w:val="0"/>
        <w:overflowPunct/>
        <w:autoSpaceDE/>
        <w:autoSpaceDN/>
        <w:adjustRightInd/>
        <w:spacing w:after="160" w:line="259" w:lineRule="auto"/>
        <w:contextualSpacing/>
        <w:textAlignment w:val="auto"/>
        <w:rPr>
          <w:i/>
          <w:sz w:val="22"/>
          <w:lang w:val="pl-PL"/>
        </w:rPr>
      </w:pPr>
    </w:p>
    <w:p w:rsidR="001A4EA4" w:rsidRPr="00245474" w:rsidRDefault="001A4EA4" w:rsidP="001A4EA4">
      <w:pPr>
        <w:widowControl/>
        <w:suppressAutoHyphens w:val="0"/>
        <w:overflowPunct/>
        <w:autoSpaceDE/>
        <w:autoSpaceDN/>
        <w:adjustRightInd/>
        <w:spacing w:after="160" w:line="259" w:lineRule="auto"/>
        <w:contextualSpacing/>
        <w:textAlignment w:val="auto"/>
        <w:rPr>
          <w:i/>
          <w:sz w:val="22"/>
          <w:lang w:val="pl-PL"/>
        </w:rPr>
      </w:pPr>
    </w:p>
    <w:p w:rsidR="002E7CE7" w:rsidRDefault="002E7CE7" w:rsidP="001A4EA4">
      <w:pPr>
        <w:widowControl/>
        <w:suppressAutoHyphens w:val="0"/>
        <w:overflowPunct/>
        <w:autoSpaceDE/>
        <w:autoSpaceDN/>
        <w:adjustRightInd/>
        <w:spacing w:after="160" w:line="259" w:lineRule="auto"/>
        <w:contextualSpacing/>
        <w:textAlignment w:val="auto"/>
        <w:rPr>
          <w:i/>
          <w:sz w:val="22"/>
          <w:lang w:val="pl-PL"/>
        </w:rPr>
      </w:pPr>
    </w:p>
    <w:p w:rsidR="001A4EA4" w:rsidRPr="00245474" w:rsidRDefault="001A4EA4" w:rsidP="001A4EA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4b do SWZ</w:t>
      </w:r>
    </w:p>
    <w:p w:rsidR="001A4EA4" w:rsidRPr="00245474" w:rsidRDefault="001A4EA4" w:rsidP="001A4EA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 xml:space="preserve">    ( jeżeli dotyczy )</w:t>
      </w:r>
    </w:p>
    <w:p w:rsidR="001A4EA4" w:rsidRPr="00245474" w:rsidRDefault="001A4EA4" w:rsidP="001A4EA4">
      <w:pPr>
        <w:spacing w:before="480" w:line="257" w:lineRule="auto"/>
        <w:ind w:left="5245" w:firstLine="709"/>
        <w:rPr>
          <w:b/>
          <w:sz w:val="20"/>
        </w:rPr>
      </w:pPr>
      <w:r w:rsidRPr="00245474">
        <w:rPr>
          <w:b/>
          <w:sz w:val="20"/>
        </w:rPr>
        <w:t xml:space="preserve">               Zamawiający:</w:t>
      </w:r>
    </w:p>
    <w:p w:rsidR="001A4EA4" w:rsidRPr="00245474" w:rsidRDefault="001A4EA4" w:rsidP="001A4EA4">
      <w:pPr>
        <w:spacing w:line="480" w:lineRule="auto"/>
        <w:ind w:left="5954"/>
        <w:rPr>
          <w:sz w:val="20"/>
        </w:rPr>
      </w:pPr>
      <w:r w:rsidRPr="00245474">
        <w:rPr>
          <w:sz w:val="20"/>
        </w:rPr>
        <w:t>………………………………………………………………………………</w:t>
      </w:r>
    </w:p>
    <w:p w:rsidR="001A4EA4" w:rsidRPr="00245474" w:rsidRDefault="001A4EA4" w:rsidP="001A4EA4">
      <w:pPr>
        <w:ind w:left="5954"/>
        <w:jc w:val="center"/>
        <w:rPr>
          <w:i/>
          <w:sz w:val="16"/>
          <w:szCs w:val="16"/>
        </w:rPr>
      </w:pPr>
      <w:r w:rsidRPr="00245474">
        <w:rPr>
          <w:i/>
          <w:sz w:val="16"/>
          <w:szCs w:val="16"/>
        </w:rPr>
        <w:t>(pełna nazwa/firma, adres)</w:t>
      </w:r>
    </w:p>
    <w:p w:rsidR="001A4EA4" w:rsidRPr="00245474" w:rsidRDefault="001A4EA4" w:rsidP="001A4EA4">
      <w:pPr>
        <w:rPr>
          <w:b/>
          <w:sz w:val="20"/>
        </w:rPr>
      </w:pPr>
      <w:r w:rsidRPr="00245474">
        <w:rPr>
          <w:b/>
          <w:sz w:val="20"/>
        </w:rPr>
        <w:t>Podmiot udostępniający zasoby:</w:t>
      </w:r>
    </w:p>
    <w:p w:rsidR="001A4EA4" w:rsidRPr="00245474" w:rsidRDefault="001A4EA4" w:rsidP="001A4EA4">
      <w:pPr>
        <w:ind w:right="5954"/>
        <w:rPr>
          <w:sz w:val="20"/>
        </w:rPr>
      </w:pPr>
      <w:r w:rsidRPr="00245474">
        <w:rPr>
          <w:sz w:val="20"/>
        </w:rPr>
        <w:t>………………………………………………………………………………</w:t>
      </w:r>
    </w:p>
    <w:p w:rsidR="001A4EA4" w:rsidRPr="00245474" w:rsidRDefault="001A4EA4" w:rsidP="001A4EA4">
      <w:pPr>
        <w:ind w:right="5953"/>
        <w:rPr>
          <w:i/>
          <w:sz w:val="16"/>
          <w:szCs w:val="16"/>
        </w:rPr>
      </w:pPr>
      <w:r w:rsidRPr="00245474">
        <w:rPr>
          <w:i/>
          <w:sz w:val="16"/>
          <w:szCs w:val="16"/>
        </w:rPr>
        <w:t>(pełna nazwa/firma, adres, w zależności od podmiotu: NIP/PESEL, KRS/CEiDG)</w:t>
      </w:r>
    </w:p>
    <w:p w:rsidR="001A4EA4" w:rsidRPr="00245474" w:rsidRDefault="001A4EA4" w:rsidP="001A4EA4">
      <w:pPr>
        <w:rPr>
          <w:sz w:val="20"/>
          <w:u w:val="single"/>
        </w:rPr>
      </w:pPr>
      <w:r w:rsidRPr="00245474">
        <w:rPr>
          <w:sz w:val="20"/>
          <w:u w:val="single"/>
        </w:rPr>
        <w:t>reprezentowany przez:</w:t>
      </w:r>
    </w:p>
    <w:p w:rsidR="001A4EA4" w:rsidRPr="00245474" w:rsidRDefault="001A4EA4" w:rsidP="001A4EA4">
      <w:pPr>
        <w:ind w:right="5954"/>
        <w:rPr>
          <w:sz w:val="20"/>
        </w:rPr>
      </w:pPr>
      <w:r w:rsidRPr="00245474">
        <w:rPr>
          <w:sz w:val="20"/>
        </w:rPr>
        <w:t>………………………………………………………………………………</w:t>
      </w:r>
    </w:p>
    <w:p w:rsidR="001A4EA4" w:rsidRPr="00245474" w:rsidRDefault="001A4EA4" w:rsidP="001A4EA4">
      <w:pPr>
        <w:ind w:right="5953"/>
        <w:rPr>
          <w:i/>
          <w:sz w:val="16"/>
          <w:szCs w:val="16"/>
        </w:rPr>
      </w:pPr>
      <w:r w:rsidRPr="00245474">
        <w:rPr>
          <w:i/>
          <w:sz w:val="16"/>
          <w:szCs w:val="16"/>
        </w:rPr>
        <w:t>(imię, nazwisko, stanowisko/podstawa do reprezentacji)</w:t>
      </w:r>
    </w:p>
    <w:p w:rsidR="001A4EA4" w:rsidRPr="00245474" w:rsidRDefault="001A4EA4" w:rsidP="001A4EA4">
      <w:pPr>
        <w:rPr>
          <w:b/>
          <w:sz w:val="20"/>
        </w:rPr>
      </w:pPr>
    </w:p>
    <w:p w:rsidR="001A4EA4" w:rsidRPr="00245474" w:rsidRDefault="001A4EA4" w:rsidP="001A4EA4">
      <w:pPr>
        <w:spacing w:after="120" w:line="360" w:lineRule="auto"/>
        <w:jc w:val="center"/>
        <w:rPr>
          <w:b/>
          <w:u w:val="single"/>
        </w:rPr>
      </w:pPr>
      <w:r w:rsidRPr="00245474">
        <w:rPr>
          <w:b/>
          <w:u w:val="single"/>
        </w:rPr>
        <w:t>Oświadczenia podmiotu udostępniającego zasoby</w:t>
      </w:r>
    </w:p>
    <w:p w:rsidR="001A4EA4" w:rsidRPr="00245474" w:rsidRDefault="001A4EA4" w:rsidP="001A4EA4">
      <w:pPr>
        <w:spacing w:before="120" w:line="360" w:lineRule="auto"/>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rsidR="001A4EA4" w:rsidRPr="00245474" w:rsidRDefault="001A4EA4" w:rsidP="001A4EA4">
      <w:pPr>
        <w:spacing w:before="120" w:line="360" w:lineRule="auto"/>
        <w:jc w:val="center"/>
        <w:rPr>
          <w:b/>
          <w:u w:val="single"/>
        </w:rPr>
      </w:pPr>
      <w:r w:rsidRPr="00245474">
        <w:rPr>
          <w:b/>
          <w:sz w:val="21"/>
          <w:szCs w:val="21"/>
        </w:rPr>
        <w:t>składane na podstawie art. 125 ust. 5 ustawy Pzp</w:t>
      </w:r>
    </w:p>
    <w:p w:rsidR="001A4EA4" w:rsidRPr="00245474" w:rsidRDefault="001A4EA4" w:rsidP="001A4EA4">
      <w:pPr>
        <w:spacing w:before="240"/>
        <w:ind w:firstLine="709"/>
        <w:jc w:val="both"/>
        <w:rPr>
          <w:b/>
          <w:bCs/>
          <w:color w:val="000000"/>
          <w:sz w:val="22"/>
          <w:szCs w:val="22"/>
          <w:lang w:val="pl-PL"/>
        </w:rPr>
      </w:pPr>
      <w:r w:rsidRPr="00245474">
        <w:rPr>
          <w:sz w:val="21"/>
          <w:szCs w:val="21"/>
        </w:rPr>
        <w:t xml:space="preserve">Na potrzeby postępowania o udzielenie zamówienia publicznego pn. </w:t>
      </w:r>
      <w:r w:rsidRPr="00907901">
        <w:rPr>
          <w:b/>
          <w:sz w:val="22"/>
          <w:szCs w:val="22"/>
        </w:rPr>
        <w:t>Dostawa materiałów medycznych dla Oddziału Urologii i innych oddziałów szpitalnych - Zp/20/PN/24</w:t>
      </w:r>
      <w:r w:rsidRPr="00245474">
        <w:rPr>
          <w:sz w:val="22"/>
          <w:szCs w:val="22"/>
        </w:rPr>
        <w:t xml:space="preserve">, prowadzonego przez </w:t>
      </w:r>
      <w:r w:rsidRPr="00245474">
        <w:rPr>
          <w:b/>
          <w:sz w:val="22"/>
          <w:szCs w:val="22"/>
        </w:rPr>
        <w:t>Specjalistyczny Szpital im. dra Alfreda Sokołowskiego w Wałbrzychu</w:t>
      </w:r>
      <w:r w:rsidRPr="00245474">
        <w:rPr>
          <w:i/>
          <w:sz w:val="22"/>
          <w:szCs w:val="22"/>
        </w:rPr>
        <w:t xml:space="preserve">, </w:t>
      </w:r>
      <w:r w:rsidRPr="00245474">
        <w:rPr>
          <w:sz w:val="21"/>
          <w:szCs w:val="21"/>
        </w:rPr>
        <w:t>oświadczam, co następuje:</w:t>
      </w:r>
    </w:p>
    <w:p w:rsidR="001A4EA4" w:rsidRPr="00245474" w:rsidRDefault="001A4EA4" w:rsidP="001A4EA4">
      <w:pPr>
        <w:shd w:val="clear" w:color="auto" w:fill="BFBFBF" w:themeFill="background1" w:themeFillShade="BF"/>
        <w:spacing w:before="360" w:line="360" w:lineRule="auto"/>
        <w:rPr>
          <w:b/>
          <w:sz w:val="21"/>
          <w:szCs w:val="21"/>
        </w:rPr>
      </w:pPr>
      <w:r w:rsidRPr="00245474">
        <w:rPr>
          <w:b/>
          <w:sz w:val="21"/>
          <w:szCs w:val="21"/>
        </w:rPr>
        <w:t>OŚWIADCZENIA DOTYCZĄCE PODMIOTU UDOSTEPNIAJĄCEGO ZASOBY:</w:t>
      </w:r>
    </w:p>
    <w:p w:rsidR="001A4EA4" w:rsidRPr="00245474" w:rsidRDefault="001A4EA4" w:rsidP="001A4EA4">
      <w:pPr>
        <w:numPr>
          <w:ilvl w:val="0"/>
          <w:numId w:val="20"/>
        </w:numPr>
        <w:contextualSpacing/>
        <w:jc w:val="both"/>
      </w:pPr>
      <w:r w:rsidRPr="00245474">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1A4EA4" w:rsidRPr="00245474" w:rsidRDefault="001A4EA4" w:rsidP="001A4EA4">
      <w:pPr>
        <w:ind w:left="360"/>
        <w:contextualSpacing/>
        <w:jc w:val="both"/>
      </w:pPr>
    </w:p>
    <w:p w:rsidR="001A4EA4" w:rsidRPr="00245474" w:rsidRDefault="001A4EA4" w:rsidP="001A4EA4">
      <w:pPr>
        <w:numPr>
          <w:ilvl w:val="0"/>
          <w:numId w:val="20"/>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rsidR="001A4EA4" w:rsidRPr="00245474" w:rsidRDefault="001A4EA4" w:rsidP="001A4EA4"/>
    <w:p w:rsidR="001A4EA4" w:rsidRPr="00245474" w:rsidRDefault="001A4EA4" w:rsidP="001A4EA4">
      <w:pPr>
        <w:shd w:val="clear" w:color="auto" w:fill="BFBFBF" w:themeFill="background1" w:themeFillShade="BF"/>
        <w:spacing w:line="360" w:lineRule="auto"/>
        <w:jc w:val="both"/>
        <w:rPr>
          <w:b/>
          <w:sz w:val="21"/>
          <w:szCs w:val="21"/>
        </w:rPr>
      </w:pPr>
      <w:r w:rsidRPr="00245474">
        <w:rPr>
          <w:b/>
          <w:sz w:val="21"/>
          <w:szCs w:val="21"/>
        </w:rPr>
        <w:t>OŚWIADCZENIE DOTYCZĄCE PODANYCH INFORMACJI:</w:t>
      </w:r>
    </w:p>
    <w:p w:rsidR="001A4EA4" w:rsidRPr="00245474" w:rsidRDefault="001A4EA4" w:rsidP="001A4EA4">
      <w:pPr>
        <w:spacing w:line="360" w:lineRule="auto"/>
        <w:jc w:val="both"/>
        <w:rPr>
          <w:rFonts w:ascii="Arial" w:hAnsi="Arial" w:cs="Arial"/>
          <w:b/>
        </w:rPr>
      </w:pPr>
    </w:p>
    <w:p w:rsidR="001A4EA4" w:rsidRPr="00245474" w:rsidRDefault="001A4EA4" w:rsidP="001A4EA4">
      <w:pPr>
        <w:jc w:val="both"/>
        <w:rPr>
          <w:sz w:val="22"/>
          <w:szCs w:val="22"/>
        </w:rPr>
      </w:pPr>
      <w:r w:rsidRPr="00245474">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1A4EA4" w:rsidRPr="00245474" w:rsidRDefault="001A4EA4" w:rsidP="001A4EA4">
      <w:pPr>
        <w:spacing w:line="360" w:lineRule="auto"/>
        <w:jc w:val="both"/>
        <w:rPr>
          <w:rFonts w:ascii="Arial" w:hAnsi="Arial" w:cs="Arial"/>
          <w:color w:val="FF0000"/>
          <w:sz w:val="21"/>
          <w:szCs w:val="21"/>
        </w:rPr>
      </w:pPr>
      <w:r w:rsidRPr="00245474">
        <w:rPr>
          <w:rFonts w:ascii="Arial" w:hAnsi="Arial" w:cs="Arial"/>
          <w:sz w:val="21"/>
          <w:szCs w:val="21"/>
        </w:rPr>
        <w:t xml:space="preserve">                                                                                     …………………………………….</w:t>
      </w:r>
    </w:p>
    <w:p w:rsidR="001A4EA4" w:rsidRPr="00245474" w:rsidRDefault="001A4EA4" w:rsidP="001A4EA4">
      <w:pPr>
        <w:spacing w:line="360" w:lineRule="auto"/>
        <w:jc w:val="both"/>
        <w:rPr>
          <w:i/>
          <w:color w:val="FF0000"/>
          <w:sz w:val="16"/>
          <w:szCs w:val="16"/>
        </w:rPr>
      </w:pP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i/>
          <w:color w:val="FF0000"/>
          <w:sz w:val="21"/>
          <w:szCs w:val="21"/>
        </w:rPr>
        <w:tab/>
      </w:r>
      <w:r w:rsidRPr="00245474">
        <w:rPr>
          <w:rFonts w:ascii="Arial" w:hAnsi="Arial" w:cs="Arial"/>
          <w:i/>
          <w:color w:val="000000" w:themeColor="text1"/>
          <w:sz w:val="21"/>
          <w:szCs w:val="21"/>
        </w:rPr>
        <w:t xml:space="preserve">  </w:t>
      </w:r>
      <w:r w:rsidRPr="00245474">
        <w:rPr>
          <w:i/>
          <w:color w:val="000000" w:themeColor="text1"/>
          <w:sz w:val="16"/>
          <w:szCs w:val="16"/>
        </w:rPr>
        <w:t xml:space="preserve">Data; kwalifikowany podpis elektroniczny </w:t>
      </w:r>
    </w:p>
    <w:p w:rsidR="001A4EA4" w:rsidRPr="00245474" w:rsidRDefault="001A4EA4" w:rsidP="001A4EA4">
      <w:pPr>
        <w:jc w:val="both"/>
        <w:rPr>
          <w:sz w:val="22"/>
          <w:szCs w:val="22"/>
        </w:rPr>
      </w:pPr>
    </w:p>
    <w:p w:rsidR="001A4EA4" w:rsidRPr="00245474" w:rsidRDefault="001A4EA4" w:rsidP="001A4EA4">
      <w:pPr>
        <w:rPr>
          <w:i/>
          <w:sz w:val="22"/>
          <w:lang w:val="pl-PL"/>
        </w:rPr>
      </w:pPr>
    </w:p>
    <w:p w:rsidR="001A4EA4" w:rsidRPr="00245474" w:rsidRDefault="001A4EA4" w:rsidP="001A4EA4">
      <w:pPr>
        <w:rPr>
          <w:i/>
          <w:kern w:val="2"/>
          <w:sz w:val="22"/>
          <w:lang w:val="pl-PL"/>
        </w:rPr>
      </w:pPr>
      <w:r w:rsidRPr="00245474">
        <w:rPr>
          <w:i/>
          <w:sz w:val="22"/>
          <w:lang w:val="pl-PL"/>
        </w:rPr>
        <w:t>Załącznik nr 5  do SWZ</w:t>
      </w:r>
    </w:p>
    <w:p w:rsidR="001A4EA4" w:rsidRPr="00245474" w:rsidRDefault="001A4EA4" w:rsidP="001A4EA4">
      <w:pPr>
        <w:rPr>
          <w:i/>
          <w:sz w:val="22"/>
          <w:lang w:val="pl-PL"/>
        </w:rPr>
      </w:pPr>
    </w:p>
    <w:p w:rsidR="001A4EA4" w:rsidRPr="00245474" w:rsidRDefault="001A4EA4" w:rsidP="001A4EA4">
      <w:pPr>
        <w:rPr>
          <w:b/>
        </w:rPr>
      </w:pPr>
      <w:r w:rsidRPr="00245474">
        <w:rPr>
          <w:b/>
        </w:rPr>
        <w:t xml:space="preserve">                                                                                                             </w:t>
      </w:r>
    </w:p>
    <w:p w:rsidR="001A4EA4" w:rsidRPr="00245474" w:rsidRDefault="001A4EA4" w:rsidP="001A4EA4">
      <w:pPr>
        <w:rPr>
          <w:b/>
        </w:rPr>
      </w:pPr>
      <w:r w:rsidRPr="00245474">
        <w:rPr>
          <w:b/>
        </w:rPr>
        <w:t>Wykonawca:</w:t>
      </w:r>
    </w:p>
    <w:p w:rsidR="001A4EA4" w:rsidRPr="00245474" w:rsidRDefault="001A4EA4" w:rsidP="001A4EA4">
      <w:pPr>
        <w:rPr>
          <w:b/>
        </w:rPr>
      </w:pPr>
    </w:p>
    <w:p w:rsidR="001A4EA4" w:rsidRPr="00245474" w:rsidRDefault="001A4EA4" w:rsidP="001A4EA4">
      <w:pPr>
        <w:rPr>
          <w:b/>
        </w:rPr>
      </w:pPr>
    </w:p>
    <w:p w:rsidR="001A4EA4" w:rsidRPr="00245474" w:rsidRDefault="001A4EA4" w:rsidP="001A4EA4">
      <w:pPr>
        <w:rPr>
          <w:sz w:val="20"/>
        </w:rPr>
      </w:pPr>
    </w:p>
    <w:p w:rsidR="001A4EA4" w:rsidRPr="00245474" w:rsidRDefault="001A4EA4" w:rsidP="001A4EA4">
      <w:pPr>
        <w:spacing w:line="480" w:lineRule="auto"/>
        <w:ind w:right="5954"/>
        <w:rPr>
          <w:i/>
          <w:sz w:val="16"/>
        </w:rPr>
      </w:pPr>
      <w:r w:rsidRPr="00245474">
        <w:rPr>
          <w:sz w:val="20"/>
        </w:rPr>
        <w:t>………………………………………</w:t>
      </w:r>
    </w:p>
    <w:p w:rsidR="001A4EA4" w:rsidRPr="00245474" w:rsidRDefault="001A4EA4" w:rsidP="001A4EA4">
      <w:pPr>
        <w:rPr>
          <w:rFonts w:ascii="Arial" w:hAnsi="Arial"/>
          <w:sz w:val="21"/>
        </w:rPr>
      </w:pPr>
    </w:p>
    <w:p w:rsidR="001A4EA4" w:rsidRPr="00245474" w:rsidRDefault="001A4EA4" w:rsidP="001A4EA4">
      <w:pPr>
        <w:spacing w:after="120" w:line="360" w:lineRule="auto"/>
        <w:jc w:val="center"/>
        <w:rPr>
          <w:b/>
          <w:sz w:val="22"/>
        </w:rPr>
      </w:pPr>
      <w:r w:rsidRPr="00245474">
        <w:rPr>
          <w:b/>
          <w:sz w:val="28"/>
          <w:u w:val="single"/>
        </w:rPr>
        <w:t xml:space="preserve">Oświadczenie wykonawcy </w:t>
      </w:r>
    </w:p>
    <w:p w:rsidR="001A4EA4" w:rsidRPr="00245474" w:rsidRDefault="001A4EA4" w:rsidP="001A4EA4">
      <w:pPr>
        <w:jc w:val="center"/>
        <w:rPr>
          <w:b/>
          <w:sz w:val="22"/>
          <w:lang w:eastAsia="en-US"/>
        </w:rPr>
      </w:pPr>
      <w:r w:rsidRPr="00245474">
        <w:rPr>
          <w:b/>
          <w:sz w:val="22"/>
          <w:lang w:eastAsia="en-US"/>
        </w:rPr>
        <w:t>o aktualności informacji zawartych w oświadczeniu, o którym mowa w art. 125 ust. 1 ustawy, w zakresie podstaw wykluczenia z postępowania.</w:t>
      </w:r>
    </w:p>
    <w:p w:rsidR="001A4EA4" w:rsidRPr="00245474" w:rsidRDefault="001A4EA4" w:rsidP="001A4EA4">
      <w:pPr>
        <w:spacing w:line="360" w:lineRule="auto"/>
        <w:ind w:firstLine="708"/>
        <w:jc w:val="center"/>
        <w:rPr>
          <w:sz w:val="22"/>
        </w:rPr>
      </w:pPr>
    </w:p>
    <w:p w:rsidR="001A4EA4" w:rsidRPr="00245474" w:rsidRDefault="001A4EA4" w:rsidP="001A4EA4">
      <w:pPr>
        <w:jc w:val="both"/>
        <w:rPr>
          <w:b/>
          <w:sz w:val="22"/>
          <w:szCs w:val="22"/>
        </w:rPr>
      </w:pPr>
      <w:r w:rsidRPr="00245474">
        <w:rPr>
          <w:sz w:val="22"/>
        </w:rPr>
        <w:t xml:space="preserve">Na potrzeby postępowania o udzielenie zamówienia </w:t>
      </w:r>
      <w:r w:rsidRPr="00245474">
        <w:rPr>
          <w:sz w:val="22"/>
          <w:szCs w:val="22"/>
        </w:rPr>
        <w:t xml:space="preserve">publicznego : </w:t>
      </w:r>
      <w:r w:rsidRPr="00907901">
        <w:rPr>
          <w:b/>
          <w:sz w:val="22"/>
          <w:szCs w:val="22"/>
        </w:rPr>
        <w:t>Dostawa materiałów medycznych dla Oddziału Urologii i innych oddziałów szpitalnych - Zp/20/PN/24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sz w:val="22"/>
          <w:szCs w:val="22"/>
        </w:rPr>
        <w:t xml:space="preserve"> oświadczam, co następuje:</w:t>
      </w:r>
    </w:p>
    <w:p w:rsidR="001A4EA4" w:rsidRPr="00245474" w:rsidRDefault="001A4EA4" w:rsidP="001A4EA4">
      <w:pPr>
        <w:overflowPunct/>
        <w:autoSpaceDE/>
        <w:autoSpaceDN/>
        <w:adjustRightInd/>
        <w:jc w:val="both"/>
        <w:rPr>
          <w:rFonts w:eastAsia="Lucida Sans Unicode"/>
          <w:sz w:val="22"/>
          <w:szCs w:val="24"/>
          <w:lang w:eastAsia="ar-SA"/>
        </w:rPr>
      </w:pPr>
    </w:p>
    <w:p w:rsidR="001A4EA4" w:rsidRPr="00245474" w:rsidRDefault="001A4EA4" w:rsidP="001A4EA4">
      <w:pPr>
        <w:jc w:val="both"/>
        <w:rPr>
          <w:sz w:val="22"/>
          <w:lang w:eastAsia="en-US"/>
        </w:rPr>
      </w:pPr>
      <w:r w:rsidRPr="00245474">
        <w:rPr>
          <w:sz w:val="22"/>
          <w:lang w:eastAsia="en-US"/>
        </w:rPr>
        <w:t>Informacje zawarte w oświadczeniu, o którym mowa w art. 125 ust. 1 ustawy Pzp w zakresie podstaw wykluczenia z postępowania, o których mowa w:</w:t>
      </w:r>
    </w:p>
    <w:p w:rsidR="001A4EA4" w:rsidRPr="00245474" w:rsidRDefault="001A4EA4" w:rsidP="001A4EA4">
      <w:pPr>
        <w:jc w:val="both"/>
        <w:rPr>
          <w:sz w:val="22"/>
          <w:lang w:eastAsia="en-US"/>
        </w:rPr>
      </w:pPr>
      <w:r w:rsidRPr="00245474">
        <w:rPr>
          <w:sz w:val="22"/>
          <w:lang w:eastAsia="en-US"/>
        </w:rPr>
        <w:t>a) art. 108 ust. 1 pkt 3 ustawy,</w:t>
      </w:r>
    </w:p>
    <w:p w:rsidR="001A4EA4" w:rsidRPr="00245474" w:rsidRDefault="001A4EA4" w:rsidP="001A4EA4">
      <w:pPr>
        <w:jc w:val="both"/>
        <w:rPr>
          <w:sz w:val="22"/>
          <w:lang w:eastAsia="en-US"/>
        </w:rPr>
      </w:pPr>
      <w:r w:rsidRPr="00245474">
        <w:rPr>
          <w:sz w:val="22"/>
          <w:lang w:eastAsia="en-US"/>
        </w:rPr>
        <w:t>b) art. 108 ust. 1 pkt 4 ustawy, dotyczących orzeczenia zakazu ubiegania się o zamówienie publiczne tytułem środka zapobiegawczego,</w:t>
      </w:r>
    </w:p>
    <w:p w:rsidR="001A4EA4" w:rsidRPr="00245474" w:rsidRDefault="001A4EA4" w:rsidP="001A4EA4">
      <w:pPr>
        <w:jc w:val="both"/>
        <w:rPr>
          <w:sz w:val="22"/>
          <w:lang w:eastAsia="en-US"/>
        </w:rPr>
      </w:pPr>
      <w:r w:rsidRPr="00245474">
        <w:rPr>
          <w:sz w:val="22"/>
          <w:lang w:eastAsia="en-US"/>
        </w:rPr>
        <w:t>c) art. 108 ust. 1 pkt 5 ustawy, dotyczących zawarcia z innymi wykonawcami porozumienia mającego na celu zakłócenie konkurencji,</w:t>
      </w:r>
    </w:p>
    <w:p w:rsidR="001A4EA4" w:rsidRPr="00245474" w:rsidRDefault="001A4EA4" w:rsidP="001A4EA4">
      <w:pPr>
        <w:jc w:val="both"/>
        <w:rPr>
          <w:sz w:val="22"/>
          <w:lang w:eastAsia="en-US"/>
        </w:rPr>
      </w:pPr>
      <w:r w:rsidRPr="00245474">
        <w:rPr>
          <w:sz w:val="22"/>
          <w:lang w:eastAsia="en-US"/>
        </w:rPr>
        <w:t>d) art. 108 ust. 1 pkt 6 ustawy,</w:t>
      </w:r>
    </w:p>
    <w:p w:rsidR="001A4EA4" w:rsidRPr="00245474" w:rsidRDefault="001A4EA4" w:rsidP="001A4EA4">
      <w:pPr>
        <w:jc w:val="both"/>
        <w:rPr>
          <w:b/>
          <w:sz w:val="22"/>
          <w:lang w:eastAsia="en-US"/>
        </w:rPr>
      </w:pPr>
    </w:p>
    <w:p w:rsidR="001A4EA4" w:rsidRPr="00245474" w:rsidRDefault="001A4EA4" w:rsidP="001A4EA4">
      <w:pPr>
        <w:jc w:val="both"/>
        <w:rPr>
          <w:b/>
          <w:color w:val="FF0000"/>
          <w:sz w:val="22"/>
          <w:lang w:eastAsia="en-US"/>
        </w:rPr>
      </w:pPr>
    </w:p>
    <w:p w:rsidR="001A4EA4" w:rsidRPr="00245474" w:rsidRDefault="001A4EA4" w:rsidP="001A4EA4">
      <w:pPr>
        <w:jc w:val="both"/>
        <w:rPr>
          <w:color w:val="000000" w:themeColor="text1"/>
          <w:sz w:val="22"/>
          <w:lang w:eastAsia="en-US"/>
        </w:rPr>
      </w:pPr>
      <w:r w:rsidRPr="00245474">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1A4EA4" w:rsidRDefault="001A4EA4" w:rsidP="001A4EA4">
      <w:pPr>
        <w:overflowPunct/>
        <w:autoSpaceDE/>
        <w:autoSpaceDN/>
        <w:adjustRightInd/>
        <w:jc w:val="both"/>
        <w:rPr>
          <w:rFonts w:eastAsia="Lucida Sans Unicode"/>
          <w:b/>
          <w:color w:val="000000" w:themeColor="text1"/>
          <w:sz w:val="22"/>
          <w:szCs w:val="24"/>
          <w:lang w:eastAsia="en-US"/>
        </w:rPr>
      </w:pPr>
    </w:p>
    <w:p w:rsidR="001A4EA4" w:rsidRDefault="001A4EA4" w:rsidP="001A4EA4">
      <w:pPr>
        <w:overflowPunct/>
        <w:autoSpaceDE/>
        <w:autoSpaceDN/>
        <w:adjustRightInd/>
        <w:jc w:val="both"/>
        <w:rPr>
          <w:rFonts w:eastAsia="Lucida Sans Unicode"/>
          <w:b/>
          <w:color w:val="000000" w:themeColor="text1"/>
          <w:sz w:val="22"/>
          <w:szCs w:val="24"/>
          <w:lang w:eastAsia="en-US"/>
        </w:rPr>
      </w:pPr>
    </w:p>
    <w:p w:rsidR="001A4EA4" w:rsidRPr="00245474" w:rsidRDefault="001A4EA4" w:rsidP="001A4EA4">
      <w:pPr>
        <w:overflowPunct/>
        <w:autoSpaceDE/>
        <w:autoSpaceDN/>
        <w:adjustRightInd/>
        <w:jc w:val="both"/>
        <w:rPr>
          <w:rFonts w:eastAsia="Lucida Sans Unicode"/>
          <w:b/>
          <w:color w:val="000000" w:themeColor="text1"/>
          <w:sz w:val="22"/>
          <w:szCs w:val="24"/>
          <w:lang w:eastAsia="en-US"/>
        </w:rPr>
      </w:pPr>
      <w:r w:rsidRPr="00245474">
        <w:rPr>
          <w:rFonts w:eastAsia="Lucida Sans Unicode"/>
          <w:b/>
          <w:color w:val="000000" w:themeColor="text1"/>
          <w:sz w:val="22"/>
          <w:szCs w:val="24"/>
          <w:lang w:eastAsia="en-US"/>
        </w:rPr>
        <w:t>są nadal aktualne</w:t>
      </w:r>
    </w:p>
    <w:p w:rsidR="001A4EA4" w:rsidRPr="00245474" w:rsidRDefault="001A4EA4" w:rsidP="001A4EA4">
      <w:pPr>
        <w:overflowPunct/>
        <w:autoSpaceDE/>
        <w:autoSpaceDN/>
        <w:adjustRightInd/>
        <w:jc w:val="both"/>
        <w:rPr>
          <w:rFonts w:eastAsia="Lucida Sans Unicode"/>
          <w:b/>
          <w:color w:val="000000" w:themeColor="text1"/>
          <w:sz w:val="22"/>
          <w:szCs w:val="24"/>
          <w:lang w:eastAsia="en-US"/>
        </w:rPr>
      </w:pPr>
    </w:p>
    <w:p w:rsidR="001A4EA4" w:rsidRPr="00245474" w:rsidRDefault="001A4EA4" w:rsidP="001A4EA4">
      <w:pPr>
        <w:overflowPunct/>
        <w:autoSpaceDE/>
        <w:autoSpaceDN/>
        <w:adjustRightInd/>
        <w:jc w:val="both"/>
        <w:rPr>
          <w:rFonts w:eastAsia="Lucida Sans Unicode"/>
          <w:b/>
          <w:color w:val="000000" w:themeColor="text1"/>
          <w:sz w:val="22"/>
          <w:szCs w:val="24"/>
          <w:lang w:eastAsia="en-US"/>
        </w:rPr>
      </w:pPr>
    </w:p>
    <w:p w:rsidR="001A4EA4" w:rsidRPr="00245474" w:rsidRDefault="001A4EA4" w:rsidP="001A4EA4">
      <w:pPr>
        <w:rPr>
          <w:i/>
          <w:color w:val="FF0000"/>
          <w:sz w:val="18"/>
          <w:szCs w:val="18"/>
          <w:lang w:val="pl-PL"/>
        </w:rPr>
      </w:pPr>
    </w:p>
    <w:p w:rsidR="001A4EA4" w:rsidRPr="00245474" w:rsidRDefault="001A4EA4" w:rsidP="001A4EA4">
      <w:pPr>
        <w:rPr>
          <w:i/>
          <w:color w:val="FF0000"/>
          <w:sz w:val="20"/>
          <w:lang w:val="pl-PL"/>
        </w:rPr>
      </w:pPr>
      <w:r w:rsidRPr="00245474">
        <w:rPr>
          <w:i/>
          <w:color w:val="FF0000"/>
          <w:sz w:val="18"/>
          <w:szCs w:val="18"/>
          <w:lang w:val="pl-PL"/>
        </w:rPr>
        <w:t xml:space="preserve">     </w:t>
      </w:r>
    </w:p>
    <w:p w:rsidR="001A4EA4" w:rsidRPr="00245474" w:rsidRDefault="001A4EA4" w:rsidP="001A4EA4">
      <w:pPr>
        <w:spacing w:line="360" w:lineRule="auto"/>
        <w:jc w:val="both"/>
        <w:rPr>
          <w:rFonts w:ascii="Arial" w:hAnsi="Arial"/>
          <w:color w:val="FF0000"/>
          <w:sz w:val="20"/>
        </w:rPr>
      </w:pPr>
    </w:p>
    <w:p w:rsidR="001A4EA4" w:rsidRPr="00245474" w:rsidRDefault="001A4EA4" w:rsidP="001A4EA4">
      <w:pPr>
        <w:spacing w:line="360" w:lineRule="auto"/>
        <w:jc w:val="both"/>
        <w:rPr>
          <w:rFonts w:ascii="Arial" w:hAnsi="Arial" w:cs="Arial"/>
          <w:sz w:val="21"/>
          <w:szCs w:val="21"/>
        </w:rPr>
      </w:pPr>
      <w:r w:rsidRPr="00245474">
        <w:rPr>
          <w:rFonts w:ascii="Arial" w:hAnsi="Arial"/>
          <w:sz w:val="20"/>
        </w:rPr>
        <w:tab/>
      </w:r>
      <w:r w:rsidRPr="00245474">
        <w:rPr>
          <w:rFonts w:ascii="Arial" w:hAnsi="Arial"/>
          <w:sz w:val="20"/>
        </w:rPr>
        <w:tab/>
        <w:t xml:space="preserve">                                                              </w:t>
      </w:r>
      <w:r w:rsidRPr="00245474">
        <w:rPr>
          <w:rFonts w:ascii="Arial" w:hAnsi="Arial" w:cs="Arial"/>
          <w:sz w:val="21"/>
          <w:szCs w:val="21"/>
        </w:rPr>
        <w:t>…………………………………….</w:t>
      </w:r>
    </w:p>
    <w:p w:rsidR="001A4EA4" w:rsidRPr="00245474" w:rsidRDefault="001A4EA4" w:rsidP="001A4EA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1A4EA4" w:rsidRPr="00245474" w:rsidRDefault="001A4EA4" w:rsidP="001A4EA4">
      <w:pPr>
        <w:jc w:val="both"/>
        <w:rPr>
          <w:i/>
          <w:color w:val="FF0000"/>
          <w:sz w:val="22"/>
          <w:lang w:val="pl-PL"/>
        </w:rPr>
      </w:pPr>
    </w:p>
    <w:p w:rsidR="001A4EA4" w:rsidRPr="00245474" w:rsidRDefault="001A4EA4" w:rsidP="001A4EA4">
      <w:pPr>
        <w:rPr>
          <w:i/>
          <w:color w:val="FF0000"/>
          <w:sz w:val="22"/>
          <w:lang w:val="pl-PL"/>
        </w:rPr>
      </w:pPr>
    </w:p>
    <w:p w:rsidR="001A4EA4" w:rsidRPr="00245474" w:rsidRDefault="001A4EA4" w:rsidP="001A4EA4">
      <w:pPr>
        <w:rPr>
          <w:i/>
          <w:color w:val="FF0000"/>
          <w:sz w:val="22"/>
          <w:lang w:val="pl-PL"/>
        </w:rPr>
      </w:pPr>
    </w:p>
    <w:p w:rsidR="001A4EA4" w:rsidRPr="00245474" w:rsidRDefault="001A4EA4" w:rsidP="001A4EA4">
      <w:pPr>
        <w:rPr>
          <w:i/>
          <w:color w:val="FF0000"/>
          <w:sz w:val="22"/>
          <w:lang w:val="pl-PL"/>
        </w:rPr>
      </w:pPr>
    </w:p>
    <w:p w:rsidR="001A4EA4" w:rsidRPr="00245474" w:rsidRDefault="001A4EA4" w:rsidP="001A4EA4">
      <w:pPr>
        <w:rPr>
          <w:i/>
          <w:color w:val="FF0000"/>
          <w:sz w:val="22"/>
          <w:lang w:val="pl-PL"/>
        </w:rPr>
      </w:pPr>
    </w:p>
    <w:p w:rsidR="001A4EA4" w:rsidRPr="00245474" w:rsidRDefault="001A4EA4" w:rsidP="001A4EA4">
      <w:pPr>
        <w:rPr>
          <w:i/>
          <w:color w:val="FF0000"/>
          <w:sz w:val="22"/>
          <w:lang w:val="pl-PL"/>
        </w:rPr>
      </w:pPr>
    </w:p>
    <w:p w:rsidR="001A4EA4" w:rsidRPr="00245474" w:rsidRDefault="001A4EA4" w:rsidP="001A4EA4">
      <w:pPr>
        <w:rPr>
          <w:i/>
          <w:color w:val="FF0000"/>
          <w:sz w:val="22"/>
          <w:lang w:val="pl-PL"/>
        </w:rPr>
      </w:pPr>
    </w:p>
    <w:p w:rsidR="001A4EA4" w:rsidRPr="00245474" w:rsidRDefault="001A4EA4" w:rsidP="001A4EA4">
      <w:pPr>
        <w:rPr>
          <w:i/>
          <w:color w:val="FF0000"/>
          <w:sz w:val="22"/>
          <w:lang w:val="pl-PL"/>
        </w:rPr>
      </w:pPr>
    </w:p>
    <w:p w:rsidR="001A4EA4" w:rsidRPr="00245474" w:rsidRDefault="001A4EA4" w:rsidP="001A4EA4">
      <w:pPr>
        <w:rPr>
          <w:i/>
          <w:color w:val="FF0000"/>
          <w:sz w:val="22"/>
          <w:lang w:val="pl-PL"/>
        </w:rPr>
      </w:pPr>
    </w:p>
    <w:p w:rsidR="001A4EA4" w:rsidRPr="00245474" w:rsidRDefault="001A4EA4" w:rsidP="001A4EA4">
      <w:pPr>
        <w:rPr>
          <w:i/>
          <w:color w:val="FF0000"/>
          <w:sz w:val="22"/>
          <w:lang w:val="pl-PL"/>
        </w:rPr>
      </w:pPr>
    </w:p>
    <w:p w:rsidR="001A4EA4" w:rsidRPr="00245474" w:rsidRDefault="001A4EA4" w:rsidP="001A4EA4">
      <w:pPr>
        <w:rPr>
          <w:i/>
          <w:color w:val="FF0000"/>
          <w:sz w:val="22"/>
          <w:lang w:val="pl-PL"/>
        </w:rPr>
      </w:pPr>
    </w:p>
    <w:p w:rsidR="001A4EA4" w:rsidRPr="00245474" w:rsidRDefault="001A4EA4" w:rsidP="001A4EA4">
      <w:pPr>
        <w:rPr>
          <w:i/>
          <w:sz w:val="22"/>
          <w:lang w:val="pl-PL"/>
        </w:rPr>
      </w:pPr>
    </w:p>
    <w:p w:rsidR="001A4EA4" w:rsidRPr="00245474" w:rsidRDefault="001A4EA4" w:rsidP="001A4EA4">
      <w:pPr>
        <w:rPr>
          <w:i/>
          <w:sz w:val="22"/>
          <w:lang w:val="pl-PL"/>
        </w:rPr>
      </w:pPr>
      <w:r w:rsidRPr="00245474">
        <w:rPr>
          <w:i/>
          <w:sz w:val="22"/>
          <w:lang w:val="pl-PL"/>
        </w:rPr>
        <w:t>Załącznik nr 6  do SWZ</w:t>
      </w:r>
    </w:p>
    <w:p w:rsidR="001A4EA4" w:rsidRPr="00245474" w:rsidRDefault="001A4EA4" w:rsidP="001A4EA4">
      <w:pPr>
        <w:rPr>
          <w:i/>
          <w:sz w:val="22"/>
          <w:lang w:val="pl-PL"/>
        </w:rPr>
      </w:pPr>
    </w:p>
    <w:p w:rsidR="001A4EA4" w:rsidRPr="00245474" w:rsidRDefault="001A4EA4" w:rsidP="001A4EA4">
      <w:pPr>
        <w:rPr>
          <w:b/>
        </w:rPr>
      </w:pPr>
      <w:r w:rsidRPr="00245474">
        <w:rPr>
          <w:b/>
        </w:rPr>
        <w:t xml:space="preserve">                                                                                                                </w:t>
      </w:r>
    </w:p>
    <w:p w:rsidR="001A4EA4" w:rsidRPr="00245474" w:rsidRDefault="001A4EA4" w:rsidP="001A4EA4">
      <w:pPr>
        <w:rPr>
          <w:b/>
        </w:rPr>
      </w:pPr>
      <w:r w:rsidRPr="00245474">
        <w:rPr>
          <w:b/>
        </w:rPr>
        <w:t>Wykonawca:</w:t>
      </w:r>
    </w:p>
    <w:p w:rsidR="001A4EA4" w:rsidRPr="00245474" w:rsidRDefault="001A4EA4" w:rsidP="001A4EA4">
      <w:pPr>
        <w:rPr>
          <w:b/>
        </w:rPr>
      </w:pPr>
    </w:p>
    <w:p w:rsidR="001A4EA4" w:rsidRPr="00245474" w:rsidRDefault="001A4EA4" w:rsidP="001A4EA4">
      <w:pPr>
        <w:spacing w:line="480" w:lineRule="auto"/>
        <w:ind w:right="5954"/>
        <w:rPr>
          <w:i/>
          <w:color w:val="000000" w:themeColor="text1"/>
          <w:sz w:val="16"/>
        </w:rPr>
      </w:pPr>
      <w:r w:rsidRPr="00245474">
        <w:rPr>
          <w:sz w:val="20"/>
        </w:rPr>
        <w:t>………………………………………</w:t>
      </w:r>
    </w:p>
    <w:p w:rsidR="001A4EA4" w:rsidRPr="00245474" w:rsidRDefault="001A4EA4" w:rsidP="001A4EA4">
      <w:pPr>
        <w:rPr>
          <w:b/>
          <w:color w:val="000000" w:themeColor="text1"/>
        </w:rPr>
      </w:pPr>
    </w:p>
    <w:p w:rsidR="001A4EA4" w:rsidRPr="00245474" w:rsidRDefault="001A4EA4" w:rsidP="001A4EA4">
      <w:pPr>
        <w:rPr>
          <w:b/>
          <w:color w:val="000000" w:themeColor="text1"/>
        </w:rPr>
      </w:pPr>
    </w:p>
    <w:p w:rsidR="001A4EA4" w:rsidRPr="00245474" w:rsidRDefault="001A4EA4" w:rsidP="001A4EA4">
      <w:pPr>
        <w:spacing w:line="360" w:lineRule="auto"/>
        <w:jc w:val="center"/>
        <w:rPr>
          <w:b/>
          <w:color w:val="000000" w:themeColor="text1"/>
          <w:szCs w:val="24"/>
          <w:u w:val="single"/>
        </w:rPr>
      </w:pPr>
      <w:r w:rsidRPr="00245474">
        <w:rPr>
          <w:b/>
          <w:color w:val="000000" w:themeColor="text1"/>
          <w:szCs w:val="24"/>
          <w:u w:val="single"/>
        </w:rPr>
        <w:t>Oświadczenie dotyczące grupy kapitałowej</w:t>
      </w:r>
    </w:p>
    <w:p w:rsidR="001A4EA4" w:rsidRPr="00245474" w:rsidRDefault="001A4EA4" w:rsidP="001A4EA4">
      <w:pPr>
        <w:spacing w:line="360" w:lineRule="auto"/>
        <w:ind w:right="48"/>
        <w:jc w:val="center"/>
        <w:rPr>
          <w:b/>
          <w:color w:val="000000" w:themeColor="text1"/>
          <w:sz w:val="20"/>
        </w:rPr>
      </w:pPr>
    </w:p>
    <w:p w:rsidR="001A4EA4" w:rsidRPr="00245474" w:rsidRDefault="001A4EA4" w:rsidP="001A4EA4">
      <w:pPr>
        <w:overflowPunct/>
        <w:autoSpaceDE/>
        <w:autoSpaceDN/>
        <w:adjustRightInd/>
        <w:jc w:val="both"/>
        <w:textAlignment w:val="auto"/>
        <w:rPr>
          <w:color w:val="000000" w:themeColor="text1"/>
          <w:sz w:val="22"/>
          <w:szCs w:val="22"/>
        </w:rPr>
      </w:pPr>
      <w:r w:rsidRPr="00245474">
        <w:rPr>
          <w:color w:val="000000" w:themeColor="text1"/>
          <w:sz w:val="22"/>
          <w:szCs w:val="22"/>
        </w:rPr>
        <w:t>W postępowaniu o udzielenie zamówienia pn.</w:t>
      </w:r>
      <w:r w:rsidRPr="00245474">
        <w:rPr>
          <w:b/>
          <w:color w:val="000000" w:themeColor="text1"/>
          <w:sz w:val="22"/>
          <w:szCs w:val="22"/>
        </w:rPr>
        <w:t xml:space="preserve"> </w:t>
      </w:r>
      <w:r w:rsidRPr="00907901">
        <w:rPr>
          <w:b/>
          <w:color w:val="000000" w:themeColor="text1"/>
          <w:sz w:val="22"/>
          <w:szCs w:val="22"/>
        </w:rPr>
        <w:t>Dostawa materiałów medycznych dla Oddziału Urologii i innych oddziałów szpitalnych - Zp/20/PN/24</w:t>
      </w:r>
      <w:r w:rsidRPr="00245474">
        <w:rPr>
          <w:color w:val="000000" w:themeColor="text1"/>
          <w:sz w:val="22"/>
          <w:szCs w:val="22"/>
        </w:rPr>
        <w:t xml:space="preserve"> w związku z art. 108 ust. 1 pkt 5) ustawy z dnia 11 września 2019 r. (Dz. U. z 2023 r. poz. 1605 z późn. zm.) Prawo zamówień publicznych, oświadczamy, że;</w:t>
      </w:r>
    </w:p>
    <w:p w:rsidR="001A4EA4" w:rsidRPr="00245474" w:rsidRDefault="001A4EA4" w:rsidP="001A4EA4">
      <w:pPr>
        <w:overflowPunct/>
        <w:autoSpaceDE/>
        <w:autoSpaceDN/>
        <w:adjustRightInd/>
        <w:jc w:val="both"/>
        <w:textAlignment w:val="auto"/>
        <w:rPr>
          <w:b/>
          <w:bCs/>
          <w:color w:val="000000" w:themeColor="text1"/>
          <w:sz w:val="22"/>
          <w:szCs w:val="22"/>
          <w:lang w:val="pl-PL"/>
        </w:rPr>
      </w:pPr>
    </w:p>
    <w:p w:rsidR="001A4EA4" w:rsidRPr="00245474" w:rsidRDefault="001A4EA4" w:rsidP="001A4EA4">
      <w:pPr>
        <w:spacing w:line="360" w:lineRule="auto"/>
        <w:ind w:left="284" w:hanging="284"/>
        <w:jc w:val="both"/>
        <w:rPr>
          <w:color w:val="000000" w:themeColor="text1"/>
          <w:sz w:val="22"/>
          <w:szCs w:val="22"/>
        </w:rPr>
      </w:pPr>
      <w:r w:rsidRPr="00245474">
        <w:rPr>
          <w:color w:val="000000" w:themeColor="text1"/>
          <w:sz w:val="22"/>
          <w:szCs w:val="22"/>
        </w:rPr>
        <w:t>1.</w:t>
      </w:r>
      <w:r w:rsidRPr="00245474">
        <w:rPr>
          <w:color w:val="000000" w:themeColor="text1"/>
          <w:sz w:val="22"/>
          <w:szCs w:val="22"/>
        </w:rPr>
        <w:tab/>
      </w:r>
      <w:r w:rsidRPr="00245474">
        <w:rPr>
          <w:b/>
          <w:color w:val="000000" w:themeColor="text1"/>
          <w:sz w:val="22"/>
          <w:szCs w:val="22"/>
        </w:rPr>
        <w:t>nie należymy</w:t>
      </w:r>
      <w:r w:rsidRPr="00245474">
        <w:rPr>
          <w:color w:val="000000" w:themeColor="text1"/>
          <w:sz w:val="22"/>
          <w:szCs w:val="22"/>
        </w:rPr>
        <w:t xml:space="preserve"> do tej samej grupy kapitałowej, co inni wykonawcy, którzy w tym postępowaniu złożyli oferty lub oferty częściowe*</w:t>
      </w:r>
    </w:p>
    <w:p w:rsidR="001A4EA4" w:rsidRPr="00245474" w:rsidRDefault="001A4EA4" w:rsidP="001A4EA4">
      <w:pPr>
        <w:spacing w:after="120" w:line="360" w:lineRule="auto"/>
        <w:ind w:left="284" w:hanging="284"/>
        <w:jc w:val="both"/>
        <w:rPr>
          <w:color w:val="000000" w:themeColor="text1"/>
          <w:sz w:val="22"/>
          <w:szCs w:val="22"/>
        </w:rPr>
      </w:pPr>
      <w:r w:rsidRPr="00245474">
        <w:rPr>
          <w:color w:val="000000" w:themeColor="text1"/>
          <w:sz w:val="22"/>
          <w:szCs w:val="22"/>
        </w:rPr>
        <w:t>2.</w:t>
      </w:r>
      <w:r w:rsidRPr="00245474">
        <w:rPr>
          <w:color w:val="000000" w:themeColor="text1"/>
          <w:sz w:val="22"/>
          <w:szCs w:val="22"/>
        </w:rPr>
        <w:tab/>
      </w:r>
      <w:r w:rsidRPr="00245474">
        <w:rPr>
          <w:b/>
          <w:color w:val="000000" w:themeColor="text1"/>
          <w:sz w:val="22"/>
          <w:szCs w:val="22"/>
        </w:rPr>
        <w:t>należymy</w:t>
      </w:r>
      <w:r w:rsidRPr="00245474">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1A4EA4" w:rsidRPr="00245474" w:rsidRDefault="001A4EA4" w:rsidP="001A4EA4">
      <w:pPr>
        <w:spacing w:after="120" w:line="360" w:lineRule="auto"/>
        <w:ind w:left="284" w:hanging="284"/>
        <w:jc w:val="both"/>
        <w:rPr>
          <w:color w:val="000000" w:themeColor="text1"/>
          <w:sz w:val="22"/>
          <w:szCs w:val="22"/>
        </w:rPr>
      </w:pPr>
      <w:r w:rsidRPr="00245474">
        <w:rPr>
          <w:color w:val="000000" w:themeColor="text1"/>
          <w:sz w:val="22"/>
          <w:szCs w:val="22"/>
        </w:rPr>
        <w:t xml:space="preserve">3.  </w:t>
      </w:r>
      <w:r w:rsidRPr="00245474">
        <w:rPr>
          <w:b/>
          <w:color w:val="000000" w:themeColor="text1"/>
          <w:sz w:val="22"/>
          <w:szCs w:val="22"/>
        </w:rPr>
        <w:t>nie należymy</w:t>
      </w:r>
      <w:r w:rsidRPr="00245474">
        <w:rPr>
          <w:color w:val="000000" w:themeColor="text1"/>
          <w:sz w:val="22"/>
          <w:szCs w:val="22"/>
        </w:rPr>
        <w:t xml:space="preserve"> do żadnej grupy kapitałowej*.</w:t>
      </w:r>
    </w:p>
    <w:p w:rsidR="001A4EA4" w:rsidRPr="002E7CE7" w:rsidRDefault="001A4EA4" w:rsidP="001A4EA4">
      <w:pPr>
        <w:widowControl/>
        <w:suppressAutoHyphens w:val="0"/>
        <w:overflowPunct/>
        <w:autoSpaceDE/>
        <w:adjustRightInd/>
        <w:spacing w:before="120" w:line="360" w:lineRule="auto"/>
        <w:rPr>
          <w:b/>
          <w:color w:val="000000" w:themeColor="text1"/>
          <w:kern w:val="3"/>
          <w:sz w:val="22"/>
          <w:szCs w:val="22"/>
          <w:lang w:val="pl-PL"/>
        </w:rPr>
      </w:pPr>
      <w:r w:rsidRPr="00245474">
        <w:rPr>
          <w:b/>
          <w:color w:val="000000" w:themeColor="text1"/>
          <w:kern w:val="3"/>
          <w:sz w:val="22"/>
          <w:szCs w:val="22"/>
          <w:lang w:val="de-DE"/>
        </w:rPr>
        <w:t xml:space="preserve">* </w:t>
      </w:r>
      <w:r w:rsidRPr="002E7CE7">
        <w:rPr>
          <w:b/>
          <w:color w:val="000000" w:themeColor="text1"/>
          <w:kern w:val="3"/>
          <w:sz w:val="22"/>
          <w:szCs w:val="22"/>
          <w:lang w:val="pl-PL"/>
        </w:rPr>
        <w:t>niepotrzebne skreślić</w:t>
      </w:r>
    </w:p>
    <w:p w:rsidR="001A4EA4" w:rsidRPr="002E7CE7" w:rsidRDefault="001A4EA4" w:rsidP="001A4EA4">
      <w:pPr>
        <w:widowControl/>
        <w:suppressAutoHyphens w:val="0"/>
        <w:overflowPunct/>
        <w:autoSpaceDE/>
        <w:adjustRightInd/>
        <w:spacing w:before="120" w:line="360" w:lineRule="auto"/>
        <w:ind w:left="900" w:hanging="900"/>
        <w:rPr>
          <w:b/>
          <w:color w:val="000000" w:themeColor="text1"/>
          <w:kern w:val="3"/>
          <w:sz w:val="22"/>
          <w:szCs w:val="22"/>
          <w:lang w:val="pl-PL"/>
        </w:rPr>
      </w:pPr>
      <w:r w:rsidRPr="002E7CE7">
        <w:rPr>
          <w:b/>
          <w:color w:val="000000" w:themeColor="text1"/>
          <w:kern w:val="3"/>
          <w:sz w:val="22"/>
          <w:szCs w:val="22"/>
          <w:lang w:val="pl-PL"/>
        </w:rPr>
        <w:t>Uwaga:</w:t>
      </w:r>
    </w:p>
    <w:p w:rsidR="001A4EA4" w:rsidRPr="002E7CE7" w:rsidRDefault="001A4EA4" w:rsidP="001A4EA4">
      <w:pPr>
        <w:widowControl/>
        <w:suppressAutoHyphens w:val="0"/>
        <w:overflowPunct/>
        <w:autoSpaceDE/>
        <w:adjustRightInd/>
        <w:spacing w:before="120" w:line="360" w:lineRule="auto"/>
        <w:jc w:val="both"/>
        <w:rPr>
          <w:color w:val="000000" w:themeColor="text1"/>
          <w:kern w:val="3"/>
          <w:sz w:val="22"/>
          <w:szCs w:val="22"/>
          <w:lang w:val="pl-PL"/>
        </w:rPr>
      </w:pPr>
      <w:r w:rsidRPr="002E7CE7">
        <w:rPr>
          <w:color w:val="000000" w:themeColor="text1"/>
          <w:kern w:val="3"/>
          <w:sz w:val="22"/>
          <w:szCs w:val="22"/>
          <w:lang w:val="pl-PL"/>
        </w:rPr>
        <w:t>W przypadku złożenia oferty przez podmioty występujące wspólnie, wymagane oświadczenie powinno być złożone przez każdy podmiot.</w:t>
      </w:r>
    </w:p>
    <w:p w:rsidR="001A4EA4" w:rsidRPr="002E7CE7" w:rsidRDefault="001A4EA4" w:rsidP="001A4EA4">
      <w:pPr>
        <w:widowControl/>
        <w:suppressAutoHyphens w:val="0"/>
        <w:overflowPunct/>
        <w:autoSpaceDE/>
        <w:adjustRightInd/>
        <w:spacing w:before="120" w:line="360" w:lineRule="auto"/>
        <w:jc w:val="both"/>
        <w:rPr>
          <w:color w:val="000000" w:themeColor="text1"/>
          <w:kern w:val="3"/>
          <w:sz w:val="22"/>
          <w:szCs w:val="22"/>
          <w:lang w:val="pl-PL"/>
        </w:rPr>
      </w:pPr>
      <w:r w:rsidRPr="002E7CE7">
        <w:rPr>
          <w:color w:val="000000" w:themeColor="text1"/>
          <w:kern w:val="3"/>
          <w:sz w:val="22"/>
          <w:szCs w:val="22"/>
          <w:u w:val="single"/>
          <w:lang w:val="pl-PL"/>
        </w:rPr>
        <w:t>Ad. pkt 2.</w:t>
      </w:r>
      <w:r w:rsidRPr="002E7CE7">
        <w:rPr>
          <w:color w:val="000000" w:themeColor="text1"/>
          <w:kern w:val="3"/>
          <w:sz w:val="22"/>
          <w:szCs w:val="22"/>
          <w:lang w:val="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1A4EA4" w:rsidRPr="002E7CE7" w:rsidRDefault="001A4EA4" w:rsidP="001A4EA4">
      <w:pPr>
        <w:widowControl/>
        <w:suppressAutoHyphens w:val="0"/>
        <w:overflowPunct/>
        <w:autoSpaceDE/>
        <w:adjustRightInd/>
        <w:spacing w:before="120" w:line="360" w:lineRule="auto"/>
        <w:jc w:val="both"/>
        <w:rPr>
          <w:color w:val="000000" w:themeColor="text1"/>
          <w:kern w:val="3"/>
          <w:sz w:val="22"/>
          <w:szCs w:val="22"/>
          <w:lang w:val="pl-PL"/>
        </w:rPr>
      </w:pPr>
      <w:r w:rsidRPr="002E7CE7">
        <w:rPr>
          <w:color w:val="000000" w:themeColor="text1"/>
          <w:kern w:val="3"/>
          <w:sz w:val="22"/>
          <w:szCs w:val="22"/>
          <w:u w:val="single"/>
          <w:lang w:val="pl-PL"/>
        </w:rPr>
        <w:t>Ad. pkt 3.</w:t>
      </w:r>
      <w:r w:rsidRPr="002E7CE7">
        <w:rPr>
          <w:color w:val="000000" w:themeColor="text1"/>
          <w:kern w:val="3"/>
          <w:sz w:val="22"/>
          <w:szCs w:val="22"/>
          <w:lang w:val="pl-PL"/>
        </w:rPr>
        <w:t xml:space="preserve"> Oświadczenie wskazane w pkt 3. może złożyć Wykonawca, według swego wyboru, który nie należy do żadnej grupy kapitałowej, w rozumieniu ustawy z dnia 16 lutego 2007 r. o ochronie konkurencji i konsumentów wraz z ofertą.</w:t>
      </w:r>
    </w:p>
    <w:p w:rsidR="001A4EA4" w:rsidRPr="00245474" w:rsidRDefault="001A4EA4" w:rsidP="001A4EA4">
      <w:pPr>
        <w:rPr>
          <w:b/>
          <w:color w:val="000000" w:themeColor="text1"/>
        </w:rPr>
      </w:pPr>
      <w:r w:rsidRPr="00245474">
        <w:rPr>
          <w:color w:val="000000" w:themeColor="text1"/>
          <w:sz w:val="22"/>
          <w:szCs w:val="22"/>
        </w:rPr>
        <w:tab/>
      </w:r>
      <w:r w:rsidRPr="00245474">
        <w:rPr>
          <w:color w:val="000000" w:themeColor="text1"/>
          <w:sz w:val="22"/>
          <w:szCs w:val="22"/>
        </w:rPr>
        <w:tab/>
      </w:r>
      <w:r w:rsidRPr="00245474">
        <w:rPr>
          <w:color w:val="000000" w:themeColor="text1"/>
        </w:rPr>
        <w:t xml:space="preserve">               </w:t>
      </w:r>
    </w:p>
    <w:p w:rsidR="001A4EA4" w:rsidRPr="00245474" w:rsidRDefault="001A4EA4" w:rsidP="001A4EA4">
      <w:pPr>
        <w:rPr>
          <w:b/>
          <w:color w:val="000000" w:themeColor="text1"/>
        </w:rPr>
      </w:pPr>
    </w:p>
    <w:p w:rsidR="001A4EA4" w:rsidRPr="00245474" w:rsidRDefault="001A4EA4" w:rsidP="001A4EA4">
      <w:pPr>
        <w:spacing w:line="360" w:lineRule="auto"/>
        <w:jc w:val="both"/>
        <w:rPr>
          <w:rFonts w:ascii="Arial" w:hAnsi="Arial" w:cs="Arial"/>
          <w:sz w:val="21"/>
          <w:szCs w:val="21"/>
        </w:rPr>
      </w:pPr>
      <w:r w:rsidRPr="00245474">
        <w:rPr>
          <w:rFonts w:ascii="Arial" w:hAnsi="Arial" w:cs="Arial"/>
          <w:sz w:val="21"/>
          <w:szCs w:val="21"/>
        </w:rPr>
        <w:t xml:space="preserve">                                                                                    …………………………………….</w:t>
      </w:r>
    </w:p>
    <w:p w:rsidR="001A4EA4" w:rsidRPr="00245474" w:rsidRDefault="001A4EA4" w:rsidP="001A4EA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1A4EA4" w:rsidRPr="00245474" w:rsidRDefault="001A4EA4" w:rsidP="001A4EA4">
      <w:pPr>
        <w:spacing w:line="480" w:lineRule="auto"/>
        <w:ind w:right="5954"/>
        <w:rPr>
          <w:i/>
          <w:color w:val="FF0000"/>
          <w:sz w:val="16"/>
        </w:rPr>
      </w:pPr>
    </w:p>
    <w:p w:rsidR="001A4EA4" w:rsidRPr="00245474" w:rsidRDefault="001A4EA4" w:rsidP="001A4EA4">
      <w:pPr>
        <w:rPr>
          <w:rFonts w:ascii="Arial" w:hAnsi="Arial"/>
          <w:color w:val="FF0000"/>
          <w:sz w:val="21"/>
        </w:rPr>
      </w:pPr>
    </w:p>
    <w:p w:rsidR="001A4EA4" w:rsidRPr="00245474" w:rsidRDefault="001A4EA4" w:rsidP="001A4EA4">
      <w:pPr>
        <w:jc w:val="both"/>
        <w:rPr>
          <w:rFonts w:ascii="Arial" w:hAnsi="Arial"/>
          <w:i/>
          <w:color w:val="FF0000"/>
          <w:sz w:val="16"/>
        </w:rPr>
      </w:pPr>
      <w:r w:rsidRPr="00245474">
        <w:rPr>
          <w:rFonts w:ascii="Arial" w:hAnsi="Arial"/>
          <w:color w:val="FF0000"/>
          <w:sz w:val="20"/>
        </w:rPr>
        <w:lastRenderedPageBreak/>
        <w:tab/>
      </w:r>
    </w:p>
    <w:p w:rsidR="001A4EA4" w:rsidRPr="00245474" w:rsidRDefault="001A4EA4" w:rsidP="001A4EA4">
      <w:pPr>
        <w:jc w:val="both"/>
        <w:rPr>
          <w:rFonts w:ascii="Arial" w:hAnsi="Arial"/>
          <w:i/>
          <w:color w:val="FF0000"/>
          <w:sz w:val="16"/>
        </w:rPr>
      </w:pPr>
      <w:r w:rsidRPr="00245474">
        <w:rPr>
          <w:i/>
          <w:color w:val="FF0000"/>
          <w:sz w:val="20"/>
        </w:rPr>
        <w:t xml:space="preserve">                                                                                                                                 </w:t>
      </w:r>
    </w:p>
    <w:p w:rsidR="001A4EA4" w:rsidRPr="00245474" w:rsidRDefault="001A4EA4" w:rsidP="001A4EA4">
      <w:pPr>
        <w:rPr>
          <w:i/>
          <w:sz w:val="22"/>
          <w:lang w:val="pl-PL"/>
        </w:rPr>
      </w:pPr>
      <w:r w:rsidRPr="00245474">
        <w:rPr>
          <w:i/>
          <w:sz w:val="22"/>
          <w:lang w:val="pl-PL"/>
        </w:rPr>
        <w:t>Załącznik nr 7 do SWZ</w:t>
      </w:r>
    </w:p>
    <w:p w:rsidR="001A4EA4" w:rsidRPr="00245474" w:rsidRDefault="001A4EA4" w:rsidP="001A4EA4">
      <w:pPr>
        <w:rPr>
          <w:sz w:val="22"/>
          <w:lang w:val="pl-PL"/>
        </w:rPr>
      </w:pPr>
      <w:r w:rsidRPr="00245474">
        <w:rPr>
          <w:i/>
          <w:sz w:val="22"/>
          <w:lang w:val="pl-PL"/>
        </w:rPr>
        <w:t xml:space="preserve">(jeśli dotyczy) </w:t>
      </w:r>
    </w:p>
    <w:p w:rsidR="001A4EA4" w:rsidRPr="00245474" w:rsidRDefault="001A4EA4" w:rsidP="001A4EA4">
      <w:pPr>
        <w:suppressAutoHyphens w:val="0"/>
        <w:rPr>
          <w:b/>
          <w:bCs/>
          <w:sz w:val="22"/>
          <w:szCs w:val="22"/>
        </w:rPr>
      </w:pPr>
    </w:p>
    <w:p w:rsidR="001A4EA4" w:rsidRPr="00245474" w:rsidRDefault="001A4EA4" w:rsidP="001A4EA4">
      <w:pPr>
        <w:suppressAutoHyphens w:val="0"/>
        <w:jc w:val="both"/>
        <w:rPr>
          <w:b/>
          <w:bCs/>
          <w:sz w:val="22"/>
          <w:szCs w:val="22"/>
        </w:rPr>
      </w:pPr>
      <w:r w:rsidRPr="00245474">
        <w:rPr>
          <w:b/>
          <w:bCs/>
          <w:sz w:val="22"/>
          <w:szCs w:val="22"/>
        </w:rPr>
        <w:t xml:space="preserve">Wykonawcy wspólnie ubiegający się o udzielenie zamówienia </w:t>
      </w:r>
      <w:r w:rsidRPr="00245474">
        <w:rPr>
          <w:b/>
          <w:sz w:val="22"/>
          <w:szCs w:val="22"/>
        </w:rPr>
        <w:t>(Konsorcjum oraz Spółki Cywilne)</w:t>
      </w:r>
      <w:r w:rsidRPr="00245474">
        <w:rPr>
          <w:b/>
          <w:bCs/>
          <w:sz w:val="22"/>
          <w:szCs w:val="22"/>
        </w:rPr>
        <w:t>:</w:t>
      </w:r>
    </w:p>
    <w:p w:rsidR="001A4EA4" w:rsidRPr="00245474" w:rsidRDefault="001A4EA4" w:rsidP="001A4EA4">
      <w:pPr>
        <w:suppressAutoHyphens w:val="0"/>
      </w:pPr>
    </w:p>
    <w:p w:rsidR="001A4EA4" w:rsidRPr="00245474" w:rsidRDefault="001A4EA4" w:rsidP="001A4EA4">
      <w:pPr>
        <w:suppressAutoHyphens w:val="0"/>
      </w:pPr>
      <w:r w:rsidRPr="00245474">
        <w:t>……………………………………</w:t>
      </w:r>
      <w:r w:rsidRPr="00245474">
        <w:rPr>
          <w:sz w:val="22"/>
          <w:szCs w:val="22"/>
        </w:rPr>
        <w:t>.</w:t>
      </w:r>
    </w:p>
    <w:p w:rsidR="001A4EA4" w:rsidRPr="00245474" w:rsidRDefault="001A4EA4" w:rsidP="001A4EA4">
      <w:pPr>
        <w:suppressAutoHyphens w:val="0"/>
      </w:pPr>
      <w:r w:rsidRPr="00245474">
        <w:t>……………………………………</w:t>
      </w:r>
      <w:r w:rsidRPr="00245474">
        <w:rPr>
          <w:sz w:val="20"/>
        </w:rPr>
        <w:t>.</w:t>
      </w:r>
    </w:p>
    <w:p w:rsidR="001A4EA4" w:rsidRPr="00245474" w:rsidRDefault="001A4EA4" w:rsidP="001A4EA4">
      <w:pPr>
        <w:suppressAutoHyphens w:val="0"/>
        <w:spacing w:before="100" w:beforeAutospacing="1"/>
      </w:pPr>
      <w:r w:rsidRPr="00245474">
        <w:rPr>
          <w:i/>
          <w:iCs/>
          <w:sz w:val="20"/>
        </w:rPr>
        <w:t>(pełna nazwa/firma,adres, w zalezności od podmiotu NIP/PESEL, KRS/CEiDG)</w:t>
      </w:r>
    </w:p>
    <w:p w:rsidR="001A4EA4" w:rsidRPr="00245474" w:rsidRDefault="001A4EA4" w:rsidP="001A4EA4">
      <w:pPr>
        <w:suppressAutoHyphens w:val="0"/>
        <w:spacing w:before="100" w:beforeAutospacing="1"/>
      </w:pPr>
    </w:p>
    <w:p w:rsidR="001A4EA4" w:rsidRPr="00245474" w:rsidRDefault="001A4EA4" w:rsidP="001A4EA4">
      <w:pPr>
        <w:suppressAutoHyphens w:val="0"/>
        <w:spacing w:line="276" w:lineRule="auto"/>
        <w:jc w:val="center"/>
        <w:rPr>
          <w:szCs w:val="24"/>
          <w:u w:val="single"/>
        </w:rPr>
      </w:pPr>
      <w:r w:rsidRPr="00245474">
        <w:rPr>
          <w:b/>
          <w:bCs/>
          <w:szCs w:val="24"/>
          <w:u w:val="single"/>
        </w:rPr>
        <w:t>Oświadczenie Wykonawców wspólnie ubiegających się o udzielenie zamówienia</w:t>
      </w:r>
    </w:p>
    <w:p w:rsidR="001A4EA4" w:rsidRPr="00245474" w:rsidRDefault="001A4EA4" w:rsidP="001A4EA4">
      <w:pPr>
        <w:suppressAutoHyphens w:val="0"/>
        <w:spacing w:line="276" w:lineRule="auto"/>
        <w:jc w:val="center"/>
        <w:rPr>
          <w:szCs w:val="24"/>
        </w:rPr>
      </w:pPr>
      <w:r w:rsidRPr="00245474">
        <w:rPr>
          <w:b/>
          <w:bCs/>
          <w:szCs w:val="24"/>
        </w:rPr>
        <w:t>składane na podstawie</w:t>
      </w:r>
    </w:p>
    <w:p w:rsidR="001A4EA4" w:rsidRPr="00245474" w:rsidRDefault="001A4EA4" w:rsidP="001A4EA4">
      <w:pPr>
        <w:suppressAutoHyphens w:val="0"/>
        <w:spacing w:line="276" w:lineRule="auto"/>
        <w:jc w:val="center"/>
        <w:rPr>
          <w:szCs w:val="24"/>
        </w:rPr>
      </w:pPr>
      <w:r w:rsidRPr="00245474">
        <w:rPr>
          <w:b/>
          <w:bCs/>
          <w:szCs w:val="24"/>
        </w:rPr>
        <w:t>art. 117 ust. 4 ustawy z dnia 11 września 2019 r.</w:t>
      </w:r>
    </w:p>
    <w:p w:rsidR="001A4EA4" w:rsidRPr="00245474" w:rsidRDefault="001A4EA4" w:rsidP="001A4EA4">
      <w:pPr>
        <w:suppressAutoHyphens w:val="0"/>
        <w:spacing w:line="276" w:lineRule="auto"/>
        <w:jc w:val="center"/>
        <w:rPr>
          <w:szCs w:val="24"/>
        </w:rPr>
      </w:pPr>
      <w:r w:rsidRPr="00245474">
        <w:rPr>
          <w:b/>
          <w:bCs/>
          <w:szCs w:val="24"/>
        </w:rPr>
        <w:t>Prawo zamówień publicznych (dalej jako: pzp)</w:t>
      </w:r>
    </w:p>
    <w:p w:rsidR="001A4EA4" w:rsidRPr="00245474" w:rsidRDefault="001A4EA4" w:rsidP="001A4EA4">
      <w:pPr>
        <w:suppressAutoHyphens w:val="0"/>
        <w:spacing w:line="276" w:lineRule="auto"/>
        <w:jc w:val="center"/>
        <w:rPr>
          <w:sz w:val="22"/>
          <w:szCs w:val="22"/>
        </w:rPr>
      </w:pPr>
      <w:r w:rsidRPr="00245474">
        <w:rPr>
          <w:b/>
          <w:bCs/>
          <w:sz w:val="22"/>
          <w:szCs w:val="22"/>
        </w:rPr>
        <w:t>DOTYCZĄCE DOSTAW, USŁUG LUB ROBÓT BUDOWLANYCH,</w:t>
      </w:r>
    </w:p>
    <w:p w:rsidR="001A4EA4" w:rsidRPr="00245474" w:rsidRDefault="001A4EA4" w:rsidP="001A4EA4">
      <w:pPr>
        <w:suppressAutoHyphens w:val="0"/>
        <w:spacing w:line="276" w:lineRule="auto"/>
        <w:jc w:val="center"/>
        <w:rPr>
          <w:sz w:val="22"/>
          <w:szCs w:val="22"/>
        </w:rPr>
      </w:pPr>
      <w:r w:rsidRPr="00245474">
        <w:rPr>
          <w:b/>
          <w:bCs/>
          <w:iCs/>
          <w:sz w:val="22"/>
          <w:szCs w:val="22"/>
        </w:rPr>
        <w:t>KTÓRE WYKONAJĄ POSZCZEGÓLNI WYKONAWCY</w:t>
      </w:r>
    </w:p>
    <w:p w:rsidR="001A4EA4" w:rsidRPr="00245474" w:rsidRDefault="001A4EA4" w:rsidP="001A4EA4">
      <w:pPr>
        <w:suppressAutoHyphens w:val="0"/>
        <w:spacing w:line="276" w:lineRule="auto"/>
        <w:jc w:val="center"/>
        <w:rPr>
          <w:sz w:val="22"/>
          <w:szCs w:val="22"/>
        </w:rPr>
      </w:pPr>
    </w:p>
    <w:p w:rsidR="001A4EA4" w:rsidRPr="00245474" w:rsidRDefault="001A4EA4" w:rsidP="001A4EA4">
      <w:pPr>
        <w:suppressAutoHyphens w:val="0"/>
        <w:spacing w:line="276" w:lineRule="auto"/>
        <w:jc w:val="center"/>
        <w:rPr>
          <w:sz w:val="22"/>
          <w:szCs w:val="22"/>
        </w:rPr>
      </w:pPr>
    </w:p>
    <w:p w:rsidR="001A4EA4" w:rsidRPr="00245474" w:rsidRDefault="001A4EA4" w:rsidP="001A4EA4">
      <w:pPr>
        <w:jc w:val="both"/>
        <w:rPr>
          <w:b/>
          <w:bCs/>
          <w:color w:val="000000"/>
          <w:sz w:val="22"/>
          <w:szCs w:val="22"/>
          <w:lang w:val="pl-PL"/>
        </w:rPr>
      </w:pPr>
      <w:r w:rsidRPr="00245474">
        <w:rPr>
          <w:sz w:val="22"/>
          <w:szCs w:val="22"/>
        </w:rPr>
        <w:t>Na potrzeby postępowania o udzielenie zamówienia publicznego pn.</w:t>
      </w:r>
      <w:r w:rsidRPr="00245474">
        <w:rPr>
          <w:color w:val="FF0000"/>
          <w:sz w:val="22"/>
          <w:szCs w:val="22"/>
        </w:rPr>
        <w:t xml:space="preserve"> </w:t>
      </w:r>
      <w:r w:rsidRPr="00907901">
        <w:rPr>
          <w:b/>
          <w:sz w:val="22"/>
          <w:szCs w:val="22"/>
        </w:rPr>
        <w:t>Dostawa materiałów medycznych dla Oddziału Urologii i innych oddziałów szpitalnych - Zp/20/PN/24</w:t>
      </w:r>
      <w:r w:rsidRPr="00245474">
        <w:rPr>
          <w:sz w:val="22"/>
          <w:szCs w:val="22"/>
          <w:lang w:val="pl-PL"/>
        </w:rPr>
        <w:t xml:space="preserve">, </w:t>
      </w:r>
      <w:r w:rsidRPr="00245474">
        <w:rPr>
          <w:color w:val="000000" w:themeColor="text1"/>
          <w:sz w:val="22"/>
          <w:szCs w:val="22"/>
          <w:lang w:val="pl-PL"/>
        </w:rPr>
        <w:t>oświadczam, że:</w:t>
      </w:r>
    </w:p>
    <w:p w:rsidR="001A4EA4" w:rsidRPr="00245474" w:rsidRDefault="001A4EA4" w:rsidP="001A4EA4">
      <w:pPr>
        <w:suppressAutoHyphens w:val="0"/>
        <w:spacing w:line="276" w:lineRule="auto"/>
        <w:jc w:val="both"/>
        <w:rPr>
          <w:color w:val="FF0000"/>
          <w:sz w:val="22"/>
          <w:szCs w:val="22"/>
        </w:rPr>
      </w:pPr>
    </w:p>
    <w:p w:rsidR="001A4EA4" w:rsidRPr="00245474" w:rsidRDefault="001A4EA4" w:rsidP="001A4EA4">
      <w:pPr>
        <w:suppressAutoHyphens w:val="0"/>
        <w:jc w:val="center"/>
      </w:pPr>
      <w:r w:rsidRPr="00245474">
        <w:t>•</w:t>
      </w:r>
      <w:r w:rsidRPr="00245474">
        <w:rPr>
          <w:sz w:val="22"/>
          <w:szCs w:val="22"/>
        </w:rPr>
        <w:t>Wykonawca………………………………………………………………………………………….......</w:t>
      </w:r>
      <w:r w:rsidRPr="00245474">
        <w:rPr>
          <w:i/>
          <w:iCs/>
          <w:sz w:val="20"/>
        </w:rPr>
        <w:t>(nazwa i adres Wykonawcy)</w:t>
      </w:r>
    </w:p>
    <w:p w:rsidR="001A4EA4" w:rsidRPr="00245474" w:rsidRDefault="001A4EA4" w:rsidP="001A4EA4">
      <w:pPr>
        <w:suppressAutoHyphens w:val="0"/>
      </w:pPr>
      <w:r w:rsidRPr="00245474">
        <w:rPr>
          <w:sz w:val="22"/>
          <w:szCs w:val="22"/>
        </w:rPr>
        <w:t>zrealizuje następujące dostawy, usługi lub roboty budowlane:</w:t>
      </w:r>
    </w:p>
    <w:p w:rsidR="001A4EA4" w:rsidRPr="00245474" w:rsidRDefault="001A4EA4" w:rsidP="001A4EA4">
      <w:pPr>
        <w:suppressAutoHyphens w:val="0"/>
      </w:pPr>
      <w:r w:rsidRPr="00245474">
        <w:t>……………………………………………………………………………………………...........</w:t>
      </w:r>
    </w:p>
    <w:p w:rsidR="001A4EA4" w:rsidRPr="00245474" w:rsidRDefault="001A4EA4" w:rsidP="001A4EA4">
      <w:pPr>
        <w:suppressAutoHyphens w:val="0"/>
        <w:jc w:val="center"/>
      </w:pPr>
    </w:p>
    <w:p w:rsidR="001A4EA4" w:rsidRPr="00245474" w:rsidRDefault="001A4EA4" w:rsidP="001A4EA4">
      <w:pPr>
        <w:suppressAutoHyphens w:val="0"/>
        <w:jc w:val="center"/>
        <w:rPr>
          <w:i/>
          <w:iCs/>
          <w:sz w:val="20"/>
        </w:rPr>
      </w:pPr>
      <w:r w:rsidRPr="00245474">
        <w:t>•</w:t>
      </w:r>
      <w:r w:rsidRPr="00245474">
        <w:rPr>
          <w:sz w:val="22"/>
          <w:szCs w:val="22"/>
        </w:rPr>
        <w:t>Wykonawca………………………………………………………………………………………….......</w:t>
      </w:r>
      <w:r w:rsidRPr="00245474">
        <w:rPr>
          <w:i/>
          <w:iCs/>
          <w:sz w:val="20"/>
        </w:rPr>
        <w:t>(nazwa i adres Wykonawcy)</w:t>
      </w:r>
    </w:p>
    <w:p w:rsidR="001A4EA4" w:rsidRPr="00245474" w:rsidRDefault="001A4EA4" w:rsidP="001A4EA4">
      <w:pPr>
        <w:suppressAutoHyphens w:val="0"/>
        <w:jc w:val="center"/>
      </w:pPr>
    </w:p>
    <w:p w:rsidR="001A4EA4" w:rsidRPr="00245474" w:rsidRDefault="001A4EA4" w:rsidP="001A4EA4">
      <w:pPr>
        <w:suppressAutoHyphens w:val="0"/>
      </w:pPr>
      <w:r w:rsidRPr="00245474">
        <w:rPr>
          <w:sz w:val="22"/>
          <w:szCs w:val="22"/>
        </w:rPr>
        <w:t>zrealizuje następujące dostawy, usługi lub roboty budowlane:</w:t>
      </w:r>
    </w:p>
    <w:p w:rsidR="001A4EA4" w:rsidRPr="00245474" w:rsidRDefault="001A4EA4" w:rsidP="001A4EA4">
      <w:pPr>
        <w:suppressAutoHyphens w:val="0"/>
        <w:spacing w:before="100" w:beforeAutospacing="1"/>
      </w:pPr>
      <w:r w:rsidRPr="00245474">
        <w:t>……………………………………………………………………………………………..........</w:t>
      </w:r>
    </w:p>
    <w:p w:rsidR="001A4EA4" w:rsidRPr="00245474" w:rsidRDefault="001A4EA4" w:rsidP="001A4EA4">
      <w:pPr>
        <w:suppressAutoHyphens w:val="0"/>
        <w:jc w:val="center"/>
        <w:rPr>
          <w:i/>
          <w:iCs/>
          <w:sz w:val="20"/>
        </w:rPr>
      </w:pPr>
      <w:r w:rsidRPr="00245474">
        <w:t>•</w:t>
      </w:r>
      <w:r w:rsidRPr="00245474">
        <w:rPr>
          <w:sz w:val="22"/>
          <w:szCs w:val="22"/>
        </w:rPr>
        <w:t>Wykonawca………………………………………………………………………………………….......</w:t>
      </w:r>
      <w:r w:rsidRPr="00245474">
        <w:rPr>
          <w:i/>
          <w:iCs/>
          <w:sz w:val="20"/>
        </w:rPr>
        <w:t>(nazwa i adres Wykonawcy)</w:t>
      </w:r>
    </w:p>
    <w:p w:rsidR="001A4EA4" w:rsidRPr="00245474" w:rsidRDefault="001A4EA4" w:rsidP="001A4EA4">
      <w:pPr>
        <w:suppressAutoHyphens w:val="0"/>
        <w:jc w:val="center"/>
      </w:pPr>
    </w:p>
    <w:p w:rsidR="001A4EA4" w:rsidRPr="00245474" w:rsidRDefault="001A4EA4" w:rsidP="001A4EA4">
      <w:pPr>
        <w:suppressAutoHyphens w:val="0"/>
      </w:pPr>
      <w:r w:rsidRPr="00245474">
        <w:rPr>
          <w:sz w:val="22"/>
          <w:szCs w:val="22"/>
        </w:rPr>
        <w:t>zrealizuje następujące dostawy, usługi lub roboty budowlane:</w:t>
      </w:r>
    </w:p>
    <w:p w:rsidR="001A4EA4" w:rsidRPr="00245474" w:rsidRDefault="001A4EA4" w:rsidP="001A4EA4">
      <w:pPr>
        <w:suppressAutoHyphens w:val="0"/>
        <w:spacing w:before="100" w:beforeAutospacing="1"/>
      </w:pPr>
      <w:r w:rsidRPr="00245474">
        <w:t>……………………………………………………………………………………………..........</w:t>
      </w:r>
    </w:p>
    <w:p w:rsidR="001A4EA4" w:rsidRPr="00245474" w:rsidRDefault="001A4EA4" w:rsidP="001A4EA4">
      <w:pPr>
        <w:suppressAutoHyphens w:val="0"/>
        <w:spacing w:before="100" w:beforeAutospacing="1"/>
      </w:pPr>
    </w:p>
    <w:p w:rsidR="001A4EA4" w:rsidRPr="00245474" w:rsidRDefault="001A4EA4" w:rsidP="001A4EA4">
      <w:pPr>
        <w:suppressAutoHyphens w:val="0"/>
        <w:spacing w:before="100" w:beforeAutospacing="1"/>
      </w:pPr>
    </w:p>
    <w:p w:rsidR="001A4EA4" w:rsidRPr="00245474" w:rsidRDefault="001A4EA4" w:rsidP="001A4EA4">
      <w:pPr>
        <w:spacing w:line="360" w:lineRule="auto"/>
        <w:jc w:val="both"/>
        <w:rPr>
          <w:rFonts w:ascii="Arial" w:hAnsi="Arial" w:cs="Arial"/>
          <w:sz w:val="21"/>
          <w:szCs w:val="21"/>
        </w:rPr>
      </w:pPr>
      <w:r w:rsidRPr="00245474">
        <w:rPr>
          <w:rFonts w:ascii="Arial" w:hAnsi="Arial" w:cs="Arial"/>
          <w:sz w:val="21"/>
          <w:szCs w:val="21"/>
        </w:rPr>
        <w:t xml:space="preserve">                                                                                   …………………………………….</w:t>
      </w:r>
    </w:p>
    <w:p w:rsidR="001A4EA4" w:rsidRPr="00245474" w:rsidRDefault="001A4EA4" w:rsidP="001A4EA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1A4EA4" w:rsidRPr="00245474" w:rsidRDefault="001A4EA4" w:rsidP="001A4EA4">
      <w:pPr>
        <w:suppressAutoHyphens w:val="0"/>
        <w:spacing w:before="100" w:beforeAutospacing="1"/>
      </w:pPr>
    </w:p>
    <w:p w:rsidR="001A4EA4" w:rsidRPr="00245474" w:rsidRDefault="001A4EA4" w:rsidP="001A4EA4">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1A4EA4" w:rsidRPr="00245474" w:rsidRDefault="001A4EA4" w:rsidP="001A4EA4">
      <w:pPr>
        <w:widowControl/>
        <w:suppressAutoHyphens w:val="0"/>
        <w:overflowPunct/>
        <w:autoSpaceDE/>
        <w:autoSpaceDN/>
        <w:adjustRightInd/>
        <w:spacing w:after="160" w:line="259" w:lineRule="auto"/>
        <w:contextualSpacing/>
        <w:textAlignment w:val="auto"/>
        <w:rPr>
          <w:i/>
          <w:sz w:val="22"/>
          <w:lang w:val="pl-PL"/>
        </w:rPr>
      </w:pPr>
    </w:p>
    <w:p w:rsidR="001A4EA4" w:rsidRPr="00245474" w:rsidRDefault="001A4EA4" w:rsidP="001A4EA4">
      <w:pPr>
        <w:widowControl/>
        <w:suppressAutoHyphens w:val="0"/>
        <w:overflowPunct/>
        <w:autoSpaceDE/>
        <w:autoSpaceDN/>
        <w:adjustRightInd/>
        <w:spacing w:after="160" w:line="259" w:lineRule="auto"/>
        <w:contextualSpacing/>
        <w:textAlignment w:val="auto"/>
        <w:rPr>
          <w:i/>
          <w:sz w:val="22"/>
          <w:lang w:val="pl-PL"/>
        </w:rPr>
      </w:pPr>
    </w:p>
    <w:p w:rsidR="001A4EA4" w:rsidRPr="00245474" w:rsidRDefault="001A4EA4" w:rsidP="001A4EA4">
      <w:pPr>
        <w:widowControl/>
        <w:suppressAutoHyphens w:val="0"/>
        <w:overflowPunct/>
        <w:autoSpaceDE/>
        <w:autoSpaceDN/>
        <w:adjustRightInd/>
        <w:spacing w:after="160" w:line="259" w:lineRule="auto"/>
        <w:contextualSpacing/>
        <w:textAlignment w:val="auto"/>
        <w:rPr>
          <w:i/>
          <w:sz w:val="22"/>
          <w:lang w:val="pl-PL"/>
        </w:rPr>
      </w:pPr>
    </w:p>
    <w:p w:rsidR="001A4EA4" w:rsidRPr="00245474" w:rsidRDefault="001A4EA4" w:rsidP="001A4EA4">
      <w:pPr>
        <w:widowControl/>
        <w:suppressAutoHyphens w:val="0"/>
        <w:overflowPunct/>
        <w:autoSpaceDE/>
        <w:autoSpaceDN/>
        <w:adjustRightInd/>
        <w:spacing w:after="160" w:line="259" w:lineRule="auto"/>
        <w:contextualSpacing/>
        <w:textAlignment w:val="auto"/>
        <w:rPr>
          <w:i/>
          <w:sz w:val="22"/>
          <w:lang w:val="pl-PL"/>
        </w:rPr>
      </w:pPr>
    </w:p>
    <w:p w:rsidR="001A4EA4" w:rsidRPr="00245474" w:rsidRDefault="001A4EA4" w:rsidP="001A4EA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Załącznik nr 8 do SWZ</w:t>
      </w:r>
    </w:p>
    <w:p w:rsidR="001A4EA4" w:rsidRPr="00245474" w:rsidRDefault="001A4EA4" w:rsidP="001A4EA4">
      <w:pPr>
        <w:widowControl/>
        <w:suppressAutoHyphens w:val="0"/>
        <w:overflowPunct/>
        <w:autoSpaceDE/>
        <w:autoSpaceDN/>
        <w:adjustRightInd/>
        <w:spacing w:after="160" w:line="259" w:lineRule="auto"/>
        <w:ind w:left="-567"/>
        <w:contextualSpacing/>
        <w:textAlignment w:val="auto"/>
        <w:rPr>
          <w:i/>
          <w:sz w:val="22"/>
          <w:lang w:val="pl-PL"/>
        </w:rPr>
      </w:pPr>
    </w:p>
    <w:p w:rsidR="001A4EA4" w:rsidRPr="00245474" w:rsidRDefault="001A4EA4" w:rsidP="001A4EA4">
      <w:pPr>
        <w:widowControl/>
        <w:suppressAutoHyphens w:val="0"/>
        <w:overflowPunct/>
        <w:autoSpaceDE/>
        <w:autoSpaceDN/>
        <w:adjustRightInd/>
        <w:spacing w:after="160" w:line="259" w:lineRule="auto"/>
        <w:ind w:left="-567"/>
        <w:contextualSpacing/>
        <w:textAlignment w:val="auto"/>
        <w:rPr>
          <w:i/>
          <w:sz w:val="22"/>
          <w:lang w:val="pl-PL"/>
        </w:rPr>
      </w:pPr>
    </w:p>
    <w:p w:rsidR="001A4EA4" w:rsidRPr="00245474" w:rsidRDefault="001A4EA4" w:rsidP="001A4EA4">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 xml:space="preserve">Wykonawca udostępniający zasoby </w:t>
      </w:r>
      <w:r w:rsidRPr="00245474">
        <w:rPr>
          <w:rFonts w:eastAsia="Calibri"/>
          <w:i/>
          <w:kern w:val="0"/>
          <w:sz w:val="20"/>
          <w:lang w:val="pl-PL" w:eastAsia="en-US"/>
        </w:rPr>
        <w:t>(jeżeli dotyczy)</w:t>
      </w:r>
    </w:p>
    <w:p w:rsidR="001A4EA4" w:rsidRPr="00245474" w:rsidRDefault="001A4EA4" w:rsidP="001A4EA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1A4EA4" w:rsidRPr="00245474" w:rsidRDefault="001A4EA4" w:rsidP="001A4EA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1A4EA4" w:rsidRPr="00245474" w:rsidRDefault="001A4EA4" w:rsidP="001A4EA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1A4EA4" w:rsidRPr="00245474" w:rsidRDefault="001A4EA4" w:rsidP="001A4EA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i/>
          <w:kern w:val="0"/>
          <w:sz w:val="18"/>
          <w:szCs w:val="18"/>
          <w:lang w:val="pl-PL" w:eastAsia="en-US"/>
        </w:rPr>
        <w:t>(pełna nazwa/firma,adres,</w:t>
      </w:r>
    </w:p>
    <w:p w:rsidR="001A4EA4" w:rsidRPr="00245474" w:rsidRDefault="001A4EA4" w:rsidP="001A4EA4">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245474">
        <w:rPr>
          <w:rFonts w:eastAsia="Calibri"/>
          <w:i/>
          <w:kern w:val="0"/>
          <w:sz w:val="18"/>
          <w:szCs w:val="18"/>
          <w:lang w:val="pl-PL" w:eastAsia="en-US"/>
        </w:rPr>
        <w:t>NIP, Nr KRS/CEIDG</w:t>
      </w:r>
      <w:r w:rsidRPr="00245474">
        <w:rPr>
          <w:rFonts w:eastAsia="Calibri"/>
          <w:kern w:val="0"/>
          <w:sz w:val="18"/>
          <w:szCs w:val="18"/>
          <w:lang w:val="pl-PL" w:eastAsia="en-US"/>
        </w:rPr>
        <w:t>)</w:t>
      </w:r>
    </w:p>
    <w:p w:rsidR="001A4EA4" w:rsidRPr="00245474" w:rsidRDefault="001A4EA4" w:rsidP="001A4EA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1A4EA4" w:rsidRPr="00245474" w:rsidRDefault="001A4EA4" w:rsidP="001A4EA4">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245474">
        <w:rPr>
          <w:rFonts w:eastAsia="Calibri"/>
          <w:kern w:val="0"/>
          <w:sz w:val="20"/>
          <w:u w:val="single"/>
          <w:lang w:val="pl-PL" w:eastAsia="en-US"/>
        </w:rPr>
        <w:t>reprezentowany przez:</w:t>
      </w:r>
    </w:p>
    <w:p w:rsidR="001A4EA4" w:rsidRPr="00245474" w:rsidRDefault="001A4EA4" w:rsidP="001A4EA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 xml:space="preserve"> ..............................................................................</w:t>
      </w:r>
    </w:p>
    <w:p w:rsidR="001A4EA4" w:rsidRPr="00245474" w:rsidRDefault="001A4EA4" w:rsidP="001A4EA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rsidR="001A4EA4" w:rsidRPr="00245474" w:rsidRDefault="001A4EA4" w:rsidP="001A4EA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rsidR="001A4EA4" w:rsidRPr="00245474" w:rsidRDefault="001A4EA4" w:rsidP="001A4EA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kern w:val="0"/>
          <w:sz w:val="20"/>
          <w:lang w:val="pl-PL" w:eastAsia="en-US"/>
        </w:rPr>
        <w:t xml:space="preserve">                   </w:t>
      </w:r>
      <w:r w:rsidRPr="00245474">
        <w:rPr>
          <w:rFonts w:eastAsia="Calibri"/>
          <w:i/>
          <w:kern w:val="0"/>
          <w:sz w:val="18"/>
          <w:szCs w:val="18"/>
          <w:lang w:val="pl-PL" w:eastAsia="en-US"/>
        </w:rPr>
        <w:t>(imię i nazwisko,</w:t>
      </w:r>
    </w:p>
    <w:p w:rsidR="001A4EA4" w:rsidRPr="00245474" w:rsidRDefault="001A4EA4" w:rsidP="001A4EA4">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245474">
        <w:rPr>
          <w:rFonts w:eastAsia="Calibri"/>
          <w:i/>
          <w:kern w:val="0"/>
          <w:sz w:val="18"/>
          <w:szCs w:val="18"/>
          <w:lang w:val="pl-PL" w:eastAsia="en-US"/>
        </w:rPr>
        <w:t>stanowisko/podstawa do reprezentacji</w:t>
      </w:r>
      <w:r w:rsidRPr="00245474">
        <w:rPr>
          <w:rFonts w:eastAsia="Calibri"/>
          <w:i/>
          <w:kern w:val="0"/>
          <w:sz w:val="20"/>
          <w:lang w:val="pl-PL" w:eastAsia="en-US"/>
        </w:rPr>
        <w:t>)</w:t>
      </w:r>
    </w:p>
    <w:p w:rsidR="001A4EA4" w:rsidRPr="00245474" w:rsidRDefault="001A4EA4" w:rsidP="001A4EA4">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1A4EA4" w:rsidRPr="00245474" w:rsidRDefault="001A4EA4" w:rsidP="001A4EA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1A4EA4" w:rsidRPr="00245474" w:rsidRDefault="001A4EA4" w:rsidP="001A4EA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245474">
        <w:rPr>
          <w:rFonts w:eastAsia="Calibri"/>
          <w:b/>
          <w:kern w:val="0"/>
          <w:szCs w:val="24"/>
          <w:u w:val="single"/>
          <w:lang w:val="pl-PL" w:eastAsia="en-US"/>
        </w:rPr>
        <w:t>ZOBOWIĄZANIE PODMIOTU UDOSTĘPNIAJĄCEGO ZASOBY WYKONAWCY</w:t>
      </w:r>
    </w:p>
    <w:p w:rsidR="001A4EA4" w:rsidRPr="00245474" w:rsidRDefault="001A4EA4" w:rsidP="001A4EA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Na podstawie art. 118 ust.3 Ustawy z dnia 11 września 2019 roku –</w:t>
      </w:r>
    </w:p>
    <w:p w:rsidR="001A4EA4" w:rsidRPr="00245474" w:rsidRDefault="001A4EA4" w:rsidP="001A4EA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Prawo zamówień publicznych</w:t>
      </w:r>
    </w:p>
    <w:p w:rsidR="001A4EA4" w:rsidRPr="00245474" w:rsidRDefault="001A4EA4" w:rsidP="001A4EA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1A4EA4" w:rsidRPr="00245474" w:rsidRDefault="001A4EA4" w:rsidP="001A4EA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Oświadczam, że udostępniam swoje zasoby Wykonawcy:……………………………………………</w:t>
      </w:r>
    </w:p>
    <w:p w:rsidR="001A4EA4" w:rsidRPr="00245474" w:rsidRDefault="001A4EA4" w:rsidP="001A4EA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w:t>
      </w:r>
    </w:p>
    <w:p w:rsidR="001A4EA4" w:rsidRPr="00245474" w:rsidRDefault="001A4EA4" w:rsidP="001A4EA4">
      <w:pPr>
        <w:jc w:val="both"/>
        <w:rPr>
          <w:b/>
          <w:bCs/>
          <w:sz w:val="22"/>
          <w:szCs w:val="22"/>
          <w:lang w:val="pl-PL"/>
        </w:rPr>
      </w:pPr>
      <w:r w:rsidRPr="00245474">
        <w:rPr>
          <w:rFonts w:eastAsia="Calibri"/>
          <w:color w:val="000000" w:themeColor="text1"/>
          <w:kern w:val="0"/>
          <w:sz w:val="22"/>
          <w:szCs w:val="22"/>
          <w:lang w:val="pl-PL" w:eastAsia="en-US"/>
        </w:rPr>
        <w:t>przystępującemu do postepowania o udzielenie zamówienia publicznego pod nazwą:</w:t>
      </w:r>
      <w:r w:rsidRPr="00245474">
        <w:rPr>
          <w:b/>
          <w:color w:val="000000" w:themeColor="text1"/>
          <w:sz w:val="22"/>
          <w:szCs w:val="22"/>
        </w:rPr>
        <w:t xml:space="preserve"> </w:t>
      </w:r>
      <w:r w:rsidRPr="00907901">
        <w:rPr>
          <w:b/>
          <w:sz w:val="22"/>
          <w:szCs w:val="22"/>
        </w:rPr>
        <w:t>Dostawa materiałów medycznych dla Oddziału Urologii i innych oddziałów szpitalnych - Zp/20/PN/24</w:t>
      </w:r>
      <w:r w:rsidRPr="00245474">
        <w:rPr>
          <w:b/>
          <w:sz w:val="22"/>
          <w:szCs w:val="22"/>
        </w:rPr>
        <w:t xml:space="preserve">    </w:t>
      </w:r>
    </w:p>
    <w:p w:rsidR="001A4EA4" w:rsidRPr="00245474" w:rsidRDefault="001A4EA4" w:rsidP="001A4EA4">
      <w:pPr>
        <w:jc w:val="both"/>
        <w:rPr>
          <w:b/>
          <w:kern w:val="0"/>
          <w:sz w:val="22"/>
          <w:szCs w:val="22"/>
          <w:lang w:val="pl-PL"/>
        </w:rPr>
      </w:pPr>
      <w:r w:rsidRPr="00245474">
        <w:rPr>
          <w:rFonts w:eastAsia="Calibri"/>
          <w:kern w:val="0"/>
          <w:sz w:val="22"/>
          <w:szCs w:val="22"/>
          <w:lang w:val="pl-PL" w:eastAsia="en-US"/>
        </w:rPr>
        <w:t>…………………………………………………………………………………………………………………………………………………………………………………………………………………………</w:t>
      </w:r>
      <w:r w:rsidRPr="00245474">
        <w:rPr>
          <w:rFonts w:eastAsia="Calibri"/>
          <w:kern w:val="0"/>
          <w:sz w:val="18"/>
          <w:szCs w:val="18"/>
          <w:lang w:val="pl-PL" w:eastAsia="en-US"/>
        </w:rPr>
        <w:t>(podać zakres udostępnianych zasobów).</w:t>
      </w:r>
    </w:p>
    <w:p w:rsidR="001A4EA4" w:rsidRPr="00245474" w:rsidRDefault="001A4EA4" w:rsidP="001A4EA4">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1A4EA4" w:rsidRPr="00245474" w:rsidRDefault="001A4EA4" w:rsidP="001A4EA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Jednocześnie oświadczam, iż:</w:t>
      </w:r>
    </w:p>
    <w:p w:rsidR="001A4EA4" w:rsidRPr="00245474" w:rsidRDefault="001A4EA4" w:rsidP="001A4EA4">
      <w:pPr>
        <w:widowControl/>
        <w:numPr>
          <w:ilvl w:val="0"/>
          <w:numId w:val="6"/>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245474">
        <w:rPr>
          <w:rFonts w:eastAsia="Calibri"/>
          <w:kern w:val="0"/>
          <w:sz w:val="20"/>
          <w:lang w:val="pl-PL" w:eastAsia="en-US"/>
        </w:rPr>
        <w:t>Udostępnione przeze mnie zasoby zostaną wykorzystane przy wykonywaniu zamówienia</w:t>
      </w:r>
    </w:p>
    <w:p w:rsidR="001A4EA4" w:rsidRPr="00245474" w:rsidRDefault="001A4EA4" w:rsidP="001A4EA4">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245474">
        <w:rPr>
          <w:rFonts w:eastAsia="Calibri"/>
          <w:kern w:val="0"/>
          <w:sz w:val="20"/>
          <w:lang w:val="pl-PL" w:eastAsia="en-US"/>
        </w:rPr>
        <w:t>………………………………………………………………………………………………………  (podać sposób udostępniania i wykorzystania zasobów) w okresie……………………………………….</w:t>
      </w:r>
    </w:p>
    <w:p w:rsidR="001A4EA4" w:rsidRPr="00245474" w:rsidRDefault="001A4EA4" w:rsidP="001A4EA4">
      <w:pPr>
        <w:widowControl/>
        <w:numPr>
          <w:ilvl w:val="0"/>
          <w:numId w:val="6"/>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1A4EA4" w:rsidRPr="00245474" w:rsidRDefault="001A4EA4" w:rsidP="001A4EA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1A4EA4" w:rsidRPr="00245474" w:rsidRDefault="001A4EA4" w:rsidP="001A4EA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1A4EA4" w:rsidRPr="00245474" w:rsidRDefault="001A4EA4" w:rsidP="001A4EA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1A4EA4" w:rsidRPr="00245474" w:rsidRDefault="001A4EA4" w:rsidP="001A4EA4">
      <w:pPr>
        <w:spacing w:line="360" w:lineRule="auto"/>
        <w:jc w:val="both"/>
        <w:rPr>
          <w:rFonts w:ascii="Arial" w:hAnsi="Arial" w:cs="Arial"/>
          <w:sz w:val="21"/>
          <w:szCs w:val="21"/>
        </w:rPr>
      </w:pPr>
      <w:r w:rsidRPr="00245474">
        <w:rPr>
          <w:rFonts w:ascii="Arial" w:hAnsi="Arial" w:cs="Arial"/>
          <w:sz w:val="21"/>
          <w:szCs w:val="21"/>
        </w:rPr>
        <w:t xml:space="preserve">                                                                                   …………………………………….</w:t>
      </w:r>
    </w:p>
    <w:p w:rsidR="001A4EA4" w:rsidRPr="00245474" w:rsidRDefault="001A4EA4" w:rsidP="001A4EA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1A4EA4" w:rsidRPr="00245474" w:rsidRDefault="001A4EA4" w:rsidP="001A4EA4">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1A4EA4" w:rsidRPr="00245474" w:rsidRDefault="001A4EA4" w:rsidP="001A4EA4">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1A4EA4" w:rsidRPr="00245474" w:rsidRDefault="001A4EA4" w:rsidP="001A4EA4">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1A4EA4" w:rsidRPr="00245474" w:rsidRDefault="001A4EA4" w:rsidP="001A4EA4">
      <w:pPr>
        <w:rPr>
          <w:i/>
          <w:sz w:val="22"/>
          <w:szCs w:val="22"/>
        </w:rPr>
      </w:pPr>
    </w:p>
    <w:p w:rsidR="001A4EA4" w:rsidRPr="00245474" w:rsidRDefault="001A4EA4" w:rsidP="001A4EA4">
      <w:pPr>
        <w:rPr>
          <w:i/>
          <w:sz w:val="22"/>
          <w:szCs w:val="22"/>
        </w:rPr>
      </w:pPr>
    </w:p>
    <w:p w:rsidR="001A4EA4" w:rsidRPr="00245474" w:rsidRDefault="001A4EA4" w:rsidP="001A4EA4">
      <w:pPr>
        <w:rPr>
          <w:i/>
          <w:sz w:val="22"/>
          <w:szCs w:val="22"/>
        </w:rPr>
      </w:pPr>
    </w:p>
    <w:p w:rsidR="001A4EA4" w:rsidRPr="00245474" w:rsidRDefault="001A4EA4" w:rsidP="001A4EA4">
      <w:pPr>
        <w:rPr>
          <w:i/>
          <w:sz w:val="22"/>
          <w:szCs w:val="22"/>
        </w:rPr>
      </w:pPr>
    </w:p>
    <w:p w:rsidR="001A4EA4" w:rsidRPr="00245474" w:rsidRDefault="001A4EA4" w:rsidP="001A4EA4">
      <w:pPr>
        <w:rPr>
          <w:i/>
          <w:sz w:val="22"/>
          <w:szCs w:val="22"/>
        </w:rPr>
      </w:pPr>
    </w:p>
    <w:p w:rsidR="001A4EA4" w:rsidRPr="00245474" w:rsidRDefault="001A4EA4" w:rsidP="001A4EA4">
      <w:pPr>
        <w:rPr>
          <w:i/>
          <w:sz w:val="22"/>
          <w:szCs w:val="22"/>
        </w:rPr>
      </w:pPr>
    </w:p>
    <w:p w:rsidR="001A4EA4" w:rsidRPr="00245474" w:rsidRDefault="001A4EA4" w:rsidP="001A4EA4">
      <w:r w:rsidRPr="00245474">
        <w:rPr>
          <w:i/>
          <w:sz w:val="22"/>
          <w:lang w:val="pl-PL"/>
        </w:rPr>
        <w:t>Załącznik nr 9 do SWZ ( jeżeli dotyczy)</w:t>
      </w:r>
    </w:p>
    <w:p w:rsidR="001A4EA4" w:rsidRPr="00245474" w:rsidRDefault="001A4EA4" w:rsidP="001A4EA4">
      <w:pPr>
        <w:rPr>
          <w:rFonts w:ascii="Arial" w:hAnsi="Arial"/>
          <w:i/>
          <w:sz w:val="16"/>
        </w:rPr>
      </w:pPr>
    </w:p>
    <w:p w:rsidR="001A4EA4" w:rsidRPr="00245474" w:rsidRDefault="001A4EA4" w:rsidP="001A4EA4">
      <w:pPr>
        <w:ind w:left="5954"/>
        <w:rPr>
          <w:b/>
          <w:sz w:val="22"/>
        </w:rPr>
      </w:pPr>
      <w:r w:rsidRPr="00245474">
        <w:rPr>
          <w:rFonts w:ascii="Arial" w:hAnsi="Arial"/>
          <w:i/>
          <w:sz w:val="16"/>
        </w:rPr>
        <w:t xml:space="preserve">                                                                                                    </w:t>
      </w:r>
      <w:r w:rsidRPr="00245474">
        <w:rPr>
          <w:b/>
          <w:u w:val="single"/>
        </w:rPr>
        <w:t>Zamawiający:</w:t>
      </w:r>
    </w:p>
    <w:p w:rsidR="001A4EA4" w:rsidRPr="00245474" w:rsidRDefault="001A4EA4" w:rsidP="001A4EA4">
      <w:pPr>
        <w:jc w:val="right"/>
        <w:rPr>
          <w:b/>
        </w:rPr>
      </w:pPr>
      <w:r w:rsidRPr="00245474">
        <w:rPr>
          <w:b/>
          <w:sz w:val="22"/>
        </w:rPr>
        <w:t>Specjalistyczny Szpital im. dra Alfreda Sokołowskiego</w:t>
      </w:r>
    </w:p>
    <w:p w:rsidR="001A4EA4" w:rsidRPr="009C5B06" w:rsidRDefault="001A4EA4" w:rsidP="001A4EA4">
      <w:pPr>
        <w:ind w:left="5953"/>
        <w:rPr>
          <w:b/>
          <w:sz w:val="22"/>
          <w:szCs w:val="22"/>
        </w:rPr>
      </w:pPr>
      <w:r w:rsidRPr="009C5B06">
        <w:rPr>
          <w:b/>
          <w:sz w:val="22"/>
          <w:szCs w:val="22"/>
        </w:rPr>
        <w:t>ul. Sokołowskiego 4</w:t>
      </w:r>
    </w:p>
    <w:p w:rsidR="001A4EA4" w:rsidRPr="009C5B06" w:rsidRDefault="001A4EA4" w:rsidP="001A4EA4">
      <w:pPr>
        <w:ind w:left="5245" w:firstLine="708"/>
        <w:rPr>
          <w:rFonts w:ascii="Arial" w:hAnsi="Arial"/>
          <w:i/>
          <w:sz w:val="22"/>
          <w:szCs w:val="22"/>
        </w:rPr>
      </w:pPr>
      <w:r w:rsidRPr="009C5B06">
        <w:rPr>
          <w:b/>
          <w:sz w:val="22"/>
          <w:szCs w:val="22"/>
        </w:rPr>
        <w:t>58-309 Wałbrzych</w:t>
      </w:r>
    </w:p>
    <w:p w:rsidR="001A4EA4" w:rsidRPr="00245474" w:rsidRDefault="001A4EA4" w:rsidP="001A4EA4">
      <w:pPr>
        <w:rPr>
          <w:rFonts w:ascii="Arial" w:hAnsi="Arial"/>
          <w:i/>
          <w:sz w:val="16"/>
        </w:rPr>
      </w:pPr>
    </w:p>
    <w:p w:rsidR="001A4EA4" w:rsidRPr="00245474" w:rsidRDefault="001A4EA4" w:rsidP="001A4EA4">
      <w:pPr>
        <w:rPr>
          <w:rFonts w:ascii="Arial" w:hAnsi="Arial"/>
          <w:i/>
          <w:sz w:val="16"/>
        </w:rPr>
      </w:pPr>
    </w:p>
    <w:p w:rsidR="001A4EA4" w:rsidRPr="00245474" w:rsidRDefault="001A4EA4" w:rsidP="001A4EA4">
      <w:pPr>
        <w:rPr>
          <w:b/>
          <w:sz w:val="22"/>
          <w:szCs w:val="22"/>
        </w:rPr>
      </w:pPr>
      <w:r w:rsidRPr="00245474">
        <w:rPr>
          <w:sz w:val="16"/>
        </w:rPr>
        <w:t xml:space="preserve"> </w:t>
      </w:r>
      <w:r w:rsidRPr="00245474">
        <w:rPr>
          <w:b/>
          <w:sz w:val="22"/>
          <w:szCs w:val="22"/>
        </w:rPr>
        <w:t>Wykonawca:</w:t>
      </w:r>
    </w:p>
    <w:p w:rsidR="001A4EA4" w:rsidRPr="00245474" w:rsidRDefault="001A4EA4" w:rsidP="001A4EA4">
      <w:pPr>
        <w:rPr>
          <w:rFonts w:ascii="Arial" w:hAnsi="Arial"/>
          <w:i/>
          <w:sz w:val="16"/>
        </w:rPr>
      </w:pPr>
    </w:p>
    <w:p w:rsidR="001A4EA4" w:rsidRPr="00245474" w:rsidRDefault="001A4EA4" w:rsidP="001A4EA4">
      <w:pPr>
        <w:rPr>
          <w:rFonts w:ascii="Arial" w:hAnsi="Arial"/>
          <w:i/>
          <w:sz w:val="16"/>
        </w:rPr>
      </w:pPr>
    </w:p>
    <w:p w:rsidR="001A4EA4" w:rsidRPr="00245474" w:rsidRDefault="001A4EA4" w:rsidP="001A4EA4">
      <w:pPr>
        <w:rPr>
          <w:rFonts w:ascii="Arial" w:hAnsi="Arial"/>
          <w:i/>
          <w:sz w:val="16"/>
        </w:rPr>
      </w:pPr>
    </w:p>
    <w:p w:rsidR="001A4EA4" w:rsidRPr="00245474" w:rsidRDefault="001A4EA4" w:rsidP="001A4EA4">
      <w:pPr>
        <w:rPr>
          <w:rFonts w:ascii="Arial" w:hAnsi="Arial"/>
          <w:i/>
          <w:sz w:val="16"/>
        </w:rPr>
      </w:pPr>
      <w:r w:rsidRPr="00245474">
        <w:rPr>
          <w:rFonts w:ascii="Arial" w:hAnsi="Arial"/>
          <w:i/>
          <w:sz w:val="16"/>
        </w:rPr>
        <w:t>................................................................</w:t>
      </w:r>
      <w:bookmarkStart w:id="15" w:name="_GoBack"/>
      <w:bookmarkEnd w:id="15"/>
    </w:p>
    <w:p w:rsidR="001A4EA4" w:rsidRPr="00245474" w:rsidRDefault="001A4EA4" w:rsidP="001A4EA4">
      <w:pPr>
        <w:rPr>
          <w:rFonts w:ascii="Arial" w:hAnsi="Arial"/>
          <w:i/>
          <w:sz w:val="16"/>
        </w:rPr>
      </w:pPr>
    </w:p>
    <w:p w:rsidR="001A4EA4" w:rsidRPr="00245474" w:rsidRDefault="001A4EA4" w:rsidP="001A4EA4">
      <w:pPr>
        <w:rPr>
          <w:rFonts w:ascii="Arial" w:hAnsi="Arial"/>
          <w:i/>
          <w:sz w:val="20"/>
        </w:rPr>
      </w:pPr>
    </w:p>
    <w:p w:rsidR="001A4EA4" w:rsidRPr="00245474" w:rsidRDefault="001A4EA4" w:rsidP="001A4EA4">
      <w:pPr>
        <w:jc w:val="center"/>
        <w:rPr>
          <w:b/>
          <w:sz w:val="28"/>
          <w:szCs w:val="28"/>
        </w:rPr>
      </w:pPr>
      <w:r w:rsidRPr="00245474">
        <w:rPr>
          <w:b/>
          <w:sz w:val="28"/>
          <w:szCs w:val="28"/>
        </w:rPr>
        <w:t>TABELA – PODWYKONAWCY</w:t>
      </w:r>
    </w:p>
    <w:p w:rsidR="001A4EA4" w:rsidRPr="00245474" w:rsidRDefault="001A4EA4" w:rsidP="001A4EA4"/>
    <w:p w:rsidR="001A4EA4" w:rsidRPr="00245474" w:rsidRDefault="001A4EA4" w:rsidP="001A4EA4">
      <w:pPr>
        <w:widowControl/>
        <w:suppressAutoHyphens w:val="0"/>
        <w:spacing w:line="360" w:lineRule="auto"/>
        <w:jc w:val="both"/>
        <w:rPr>
          <w:sz w:val="22"/>
          <w:szCs w:val="22"/>
          <w:lang w:val="pl-PL"/>
        </w:rPr>
      </w:pPr>
      <w:r w:rsidRPr="00245474">
        <w:rPr>
          <w:sz w:val="22"/>
          <w:szCs w:val="22"/>
          <w:lang w:val="pl-PL"/>
        </w:rPr>
        <w:t>Nazwa Wykonawcy:</w:t>
      </w:r>
    </w:p>
    <w:p w:rsidR="001A4EA4" w:rsidRPr="00245474" w:rsidRDefault="001A4EA4" w:rsidP="001A4EA4">
      <w:pPr>
        <w:spacing w:after="120"/>
        <w:ind w:left="846" w:hanging="426"/>
        <w:jc w:val="both"/>
        <w:rPr>
          <w:sz w:val="22"/>
          <w:szCs w:val="22"/>
          <w:lang w:val="pl-PL"/>
        </w:rPr>
      </w:pPr>
      <w:r w:rsidRPr="00245474">
        <w:rPr>
          <w:sz w:val="22"/>
          <w:szCs w:val="22"/>
          <w:lang w:val="pl-PL"/>
        </w:rPr>
        <w:t>..................................................................................................................................</w:t>
      </w:r>
    </w:p>
    <w:p w:rsidR="001A4EA4" w:rsidRPr="00245474" w:rsidRDefault="001A4EA4" w:rsidP="001A4EA4">
      <w:pPr>
        <w:widowControl/>
        <w:suppressAutoHyphens w:val="0"/>
        <w:spacing w:line="360" w:lineRule="auto"/>
        <w:jc w:val="both"/>
        <w:rPr>
          <w:sz w:val="22"/>
          <w:szCs w:val="22"/>
          <w:lang w:val="pl-PL"/>
        </w:rPr>
      </w:pPr>
      <w:r w:rsidRPr="00245474">
        <w:rPr>
          <w:sz w:val="22"/>
          <w:szCs w:val="22"/>
          <w:lang w:val="pl-PL"/>
        </w:rPr>
        <w:t>Adres Wykonawcy:</w:t>
      </w:r>
    </w:p>
    <w:p w:rsidR="001A4EA4" w:rsidRPr="00245474" w:rsidRDefault="001A4EA4" w:rsidP="001A4EA4">
      <w:pPr>
        <w:spacing w:after="120"/>
        <w:ind w:left="426"/>
        <w:jc w:val="both"/>
        <w:rPr>
          <w:sz w:val="22"/>
          <w:szCs w:val="22"/>
          <w:lang w:val="pl-PL"/>
        </w:rPr>
      </w:pPr>
      <w:r w:rsidRPr="00245474">
        <w:rPr>
          <w:sz w:val="22"/>
          <w:szCs w:val="22"/>
          <w:lang w:val="pl-PL"/>
        </w:rPr>
        <w:t>...................................................................................................................................</w:t>
      </w:r>
    </w:p>
    <w:p w:rsidR="001A4EA4" w:rsidRPr="00245474" w:rsidRDefault="001A4EA4" w:rsidP="001A4EA4">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1A4EA4" w:rsidRPr="00245474" w:rsidTr="00500AC8">
        <w:trPr>
          <w:trHeight w:val="746"/>
        </w:trPr>
        <w:tc>
          <w:tcPr>
            <w:tcW w:w="1077" w:type="dxa"/>
          </w:tcPr>
          <w:p w:rsidR="001A4EA4" w:rsidRPr="00245474" w:rsidRDefault="001A4EA4" w:rsidP="00500AC8"/>
          <w:p w:rsidR="001A4EA4" w:rsidRPr="00245474" w:rsidRDefault="001A4EA4" w:rsidP="00500AC8">
            <w:pPr>
              <w:jc w:val="center"/>
            </w:pPr>
            <w:r w:rsidRPr="00245474">
              <w:t>Lp.</w:t>
            </w:r>
          </w:p>
        </w:tc>
        <w:tc>
          <w:tcPr>
            <w:tcW w:w="3813" w:type="dxa"/>
          </w:tcPr>
          <w:p w:rsidR="001A4EA4" w:rsidRPr="00245474" w:rsidRDefault="001A4EA4" w:rsidP="00500AC8"/>
          <w:p w:rsidR="001A4EA4" w:rsidRPr="00245474" w:rsidRDefault="001A4EA4" w:rsidP="00500AC8">
            <w:pPr>
              <w:jc w:val="center"/>
            </w:pPr>
            <w:r w:rsidRPr="00245474">
              <w:t>Nazwa podwykonawcy</w:t>
            </w:r>
          </w:p>
        </w:tc>
        <w:tc>
          <w:tcPr>
            <w:tcW w:w="3969" w:type="dxa"/>
          </w:tcPr>
          <w:p w:rsidR="001A4EA4" w:rsidRPr="00245474" w:rsidRDefault="001A4EA4" w:rsidP="00500AC8"/>
          <w:p w:rsidR="001A4EA4" w:rsidRPr="00245474" w:rsidRDefault="001A4EA4" w:rsidP="00500AC8">
            <w:pPr>
              <w:jc w:val="center"/>
            </w:pPr>
            <w:r w:rsidRPr="00245474">
              <w:t>Zakres zlecony podwykonawcy</w:t>
            </w:r>
          </w:p>
        </w:tc>
      </w:tr>
      <w:tr w:rsidR="001A4EA4" w:rsidRPr="00245474" w:rsidTr="00500AC8">
        <w:trPr>
          <w:trHeight w:val="575"/>
        </w:trPr>
        <w:tc>
          <w:tcPr>
            <w:tcW w:w="1077" w:type="dxa"/>
          </w:tcPr>
          <w:p w:rsidR="001A4EA4" w:rsidRPr="00245474" w:rsidRDefault="001A4EA4" w:rsidP="00500AC8"/>
        </w:tc>
        <w:tc>
          <w:tcPr>
            <w:tcW w:w="3813" w:type="dxa"/>
          </w:tcPr>
          <w:p w:rsidR="001A4EA4" w:rsidRPr="00245474" w:rsidRDefault="001A4EA4" w:rsidP="00500AC8"/>
        </w:tc>
        <w:tc>
          <w:tcPr>
            <w:tcW w:w="3969" w:type="dxa"/>
          </w:tcPr>
          <w:p w:rsidR="001A4EA4" w:rsidRPr="00245474" w:rsidRDefault="001A4EA4" w:rsidP="00500AC8"/>
        </w:tc>
      </w:tr>
      <w:tr w:rsidR="001A4EA4" w:rsidRPr="00245474" w:rsidTr="00500AC8">
        <w:trPr>
          <w:trHeight w:val="571"/>
        </w:trPr>
        <w:tc>
          <w:tcPr>
            <w:tcW w:w="1077" w:type="dxa"/>
          </w:tcPr>
          <w:p w:rsidR="001A4EA4" w:rsidRPr="00245474" w:rsidRDefault="001A4EA4" w:rsidP="00500AC8"/>
        </w:tc>
        <w:tc>
          <w:tcPr>
            <w:tcW w:w="3813" w:type="dxa"/>
          </w:tcPr>
          <w:p w:rsidR="001A4EA4" w:rsidRPr="00245474" w:rsidRDefault="001A4EA4" w:rsidP="00500AC8"/>
        </w:tc>
        <w:tc>
          <w:tcPr>
            <w:tcW w:w="3969" w:type="dxa"/>
          </w:tcPr>
          <w:p w:rsidR="001A4EA4" w:rsidRPr="00245474" w:rsidRDefault="001A4EA4" w:rsidP="00500AC8"/>
        </w:tc>
      </w:tr>
    </w:tbl>
    <w:p w:rsidR="001A4EA4" w:rsidRPr="00245474" w:rsidRDefault="001A4EA4" w:rsidP="001A4EA4">
      <w:pPr>
        <w:overflowPunct/>
        <w:autoSpaceDE/>
        <w:autoSpaceDN/>
        <w:adjustRightInd/>
        <w:jc w:val="both"/>
        <w:textAlignment w:val="auto"/>
        <w:rPr>
          <w:b/>
          <w:bCs/>
          <w:sz w:val="22"/>
          <w:szCs w:val="22"/>
          <w:lang w:val="pl-PL"/>
        </w:rPr>
      </w:pPr>
      <w:r w:rsidRPr="00245474">
        <w:rPr>
          <w:sz w:val="22"/>
          <w:szCs w:val="22"/>
        </w:rPr>
        <w:t xml:space="preserve">Przedmiot Zamówienia : </w:t>
      </w:r>
      <w:r w:rsidRPr="00907901">
        <w:rPr>
          <w:b/>
          <w:sz w:val="22"/>
          <w:szCs w:val="22"/>
        </w:rPr>
        <w:t>Dostawa materiałów medycznych dla Oddziału Urologii i innych oddziałów szpitalnych - Zp/20/PN/24</w:t>
      </w:r>
      <w:r w:rsidRPr="00245474">
        <w:rPr>
          <w:b/>
          <w:sz w:val="22"/>
          <w:szCs w:val="22"/>
        </w:rPr>
        <w:t>.</w:t>
      </w:r>
    </w:p>
    <w:p w:rsidR="001A4EA4" w:rsidRPr="00245474" w:rsidRDefault="001A4EA4" w:rsidP="001A4EA4">
      <w:pPr>
        <w:jc w:val="both"/>
        <w:rPr>
          <w:rFonts w:ascii="Arial" w:hAnsi="Arial"/>
          <w:sz w:val="28"/>
          <w:szCs w:val="28"/>
        </w:rPr>
      </w:pPr>
    </w:p>
    <w:p w:rsidR="001A4EA4" w:rsidRPr="00245474" w:rsidRDefault="001A4EA4" w:rsidP="001A4EA4">
      <w:pPr>
        <w:tabs>
          <w:tab w:val="left" w:pos="2316"/>
        </w:tabs>
        <w:rPr>
          <w:b/>
          <w:sz w:val="18"/>
          <w:szCs w:val="18"/>
        </w:rPr>
      </w:pPr>
    </w:p>
    <w:p w:rsidR="001A4EA4" w:rsidRPr="00245474" w:rsidRDefault="001A4EA4" w:rsidP="001A4EA4">
      <w:pPr>
        <w:rPr>
          <w:rFonts w:ascii="Arial" w:hAnsi="Arial"/>
          <w:sz w:val="28"/>
          <w:szCs w:val="28"/>
        </w:rPr>
      </w:pPr>
    </w:p>
    <w:p w:rsidR="001A4EA4" w:rsidRPr="00245474" w:rsidRDefault="001A4EA4" w:rsidP="001A4EA4">
      <w:pPr>
        <w:rPr>
          <w:rFonts w:ascii="Arial" w:hAnsi="Arial"/>
          <w:sz w:val="28"/>
          <w:szCs w:val="28"/>
        </w:rPr>
      </w:pPr>
    </w:p>
    <w:p w:rsidR="001A4EA4" w:rsidRPr="00245474" w:rsidRDefault="001A4EA4" w:rsidP="001A4EA4">
      <w:pPr>
        <w:rPr>
          <w:rFonts w:ascii="Arial" w:hAnsi="Arial"/>
          <w:sz w:val="28"/>
          <w:szCs w:val="28"/>
        </w:rPr>
      </w:pPr>
    </w:p>
    <w:p w:rsidR="001A4EA4" w:rsidRPr="00245474" w:rsidRDefault="001A4EA4" w:rsidP="001A4EA4">
      <w:pPr>
        <w:rPr>
          <w:rFonts w:ascii="Arial" w:hAnsi="Arial"/>
          <w:sz w:val="28"/>
          <w:szCs w:val="28"/>
        </w:rPr>
      </w:pPr>
    </w:p>
    <w:p w:rsidR="001A4EA4" w:rsidRPr="00245474" w:rsidRDefault="001A4EA4" w:rsidP="001A4EA4">
      <w:pPr>
        <w:rPr>
          <w:sz w:val="20"/>
        </w:rPr>
      </w:pPr>
    </w:p>
    <w:p w:rsidR="001A4EA4" w:rsidRPr="00245474" w:rsidRDefault="001A4EA4" w:rsidP="001A4EA4">
      <w:pPr>
        <w:rPr>
          <w:i/>
          <w:color w:val="FF0000"/>
        </w:rPr>
      </w:pPr>
    </w:p>
    <w:p w:rsidR="001A4EA4" w:rsidRPr="00245474" w:rsidRDefault="001A4EA4" w:rsidP="001A4EA4">
      <w:pPr>
        <w:rPr>
          <w:i/>
          <w:color w:val="FF0000"/>
        </w:rPr>
      </w:pPr>
    </w:p>
    <w:p w:rsidR="001A4EA4" w:rsidRPr="00245474" w:rsidRDefault="001A4EA4" w:rsidP="001A4EA4">
      <w:pPr>
        <w:rPr>
          <w:i/>
          <w:color w:val="FF0000"/>
        </w:rPr>
      </w:pPr>
    </w:p>
    <w:p w:rsidR="001A4EA4" w:rsidRPr="00245474" w:rsidRDefault="001A4EA4" w:rsidP="001A4EA4">
      <w:pPr>
        <w:spacing w:line="360" w:lineRule="auto"/>
        <w:jc w:val="both"/>
        <w:rPr>
          <w:rFonts w:ascii="Arial" w:hAnsi="Arial" w:cs="Arial"/>
          <w:sz w:val="21"/>
          <w:szCs w:val="21"/>
        </w:rPr>
      </w:pPr>
      <w:r w:rsidRPr="00245474">
        <w:rPr>
          <w:rFonts w:ascii="Arial" w:hAnsi="Arial" w:cs="Arial"/>
          <w:sz w:val="21"/>
          <w:szCs w:val="21"/>
        </w:rPr>
        <w:t xml:space="preserve">                                                                                    …………………………………….</w:t>
      </w:r>
    </w:p>
    <w:p w:rsidR="001A4EA4" w:rsidRPr="00245474" w:rsidRDefault="001A4EA4" w:rsidP="001A4EA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1A4EA4" w:rsidRPr="00245474" w:rsidRDefault="001A4EA4" w:rsidP="001A4EA4">
      <w:pPr>
        <w:rPr>
          <w:i/>
          <w:color w:val="FF0000"/>
        </w:rPr>
      </w:pPr>
    </w:p>
    <w:p w:rsidR="001A4EA4" w:rsidRPr="00245474" w:rsidRDefault="001A4EA4" w:rsidP="001A4EA4">
      <w:pPr>
        <w:rPr>
          <w:i/>
          <w:color w:val="FF0000"/>
        </w:rPr>
      </w:pPr>
    </w:p>
    <w:p w:rsidR="001A4EA4" w:rsidRPr="00245474" w:rsidRDefault="001A4EA4" w:rsidP="001A4EA4">
      <w:pPr>
        <w:rPr>
          <w:i/>
          <w:color w:val="FF0000"/>
        </w:rPr>
      </w:pPr>
    </w:p>
    <w:p w:rsidR="001A4EA4" w:rsidRPr="00245474" w:rsidRDefault="001A4EA4" w:rsidP="001A4EA4">
      <w:pPr>
        <w:rPr>
          <w:i/>
          <w:color w:val="FF0000"/>
        </w:rPr>
      </w:pPr>
    </w:p>
    <w:p w:rsidR="001A4EA4" w:rsidRPr="00245474" w:rsidRDefault="001A4EA4" w:rsidP="001A4EA4">
      <w:pPr>
        <w:rPr>
          <w:i/>
          <w:color w:val="FF0000"/>
        </w:rPr>
      </w:pPr>
    </w:p>
    <w:p w:rsidR="001A4EA4" w:rsidRPr="00245474" w:rsidRDefault="001A4EA4" w:rsidP="001A4EA4">
      <w:pPr>
        <w:rPr>
          <w:i/>
          <w:color w:val="FF0000"/>
        </w:rPr>
      </w:pPr>
    </w:p>
    <w:p w:rsidR="001A4EA4" w:rsidRPr="00245474" w:rsidRDefault="001A4EA4" w:rsidP="001A4EA4">
      <w:pPr>
        <w:rPr>
          <w:i/>
          <w:color w:val="FF0000"/>
        </w:rPr>
      </w:pPr>
    </w:p>
    <w:p w:rsidR="001A4EA4" w:rsidRPr="00245474" w:rsidRDefault="001A4EA4" w:rsidP="001A4EA4">
      <w:pPr>
        <w:rPr>
          <w:i/>
          <w:color w:val="FF0000"/>
        </w:rPr>
      </w:pPr>
    </w:p>
    <w:p w:rsidR="001A4EA4" w:rsidRPr="00245474" w:rsidRDefault="001A4EA4" w:rsidP="001A4EA4">
      <w:pPr>
        <w:rPr>
          <w:i/>
          <w:color w:val="FF0000"/>
        </w:rPr>
      </w:pPr>
    </w:p>
    <w:p w:rsidR="001A4EA4" w:rsidRPr="00245474" w:rsidRDefault="001A4EA4" w:rsidP="001A4EA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Załącznik nr 10 do SWZ</w:t>
      </w:r>
    </w:p>
    <w:p w:rsidR="001A4EA4" w:rsidRPr="00245474" w:rsidRDefault="001A4EA4" w:rsidP="001A4EA4">
      <w:pPr>
        <w:rPr>
          <w:i/>
        </w:rPr>
      </w:pPr>
    </w:p>
    <w:p w:rsidR="001A4EA4" w:rsidRPr="00245474" w:rsidRDefault="001A4EA4" w:rsidP="001A4EA4">
      <w:pPr>
        <w:rPr>
          <w:rFonts w:ascii="Arial" w:hAnsi="Arial"/>
        </w:rPr>
      </w:pPr>
    </w:p>
    <w:p w:rsidR="001A4EA4" w:rsidRPr="00245474" w:rsidRDefault="001A4EA4" w:rsidP="001A4EA4">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p>
    <w:p w:rsidR="001A4EA4" w:rsidRPr="00245474" w:rsidRDefault="001A4EA4" w:rsidP="001A4EA4">
      <w:pPr>
        <w:rPr>
          <w:sz w:val="18"/>
          <w:szCs w:val="18"/>
        </w:rPr>
      </w:pPr>
      <w:r w:rsidRPr="00245474">
        <w:rPr>
          <w:rFonts w:ascii="Arial" w:hAnsi="Arial"/>
          <w:sz w:val="16"/>
        </w:rPr>
        <w:t xml:space="preserve">                      </w:t>
      </w:r>
      <w:r w:rsidRPr="00245474">
        <w:rPr>
          <w:sz w:val="18"/>
          <w:szCs w:val="18"/>
        </w:rPr>
        <w:t>(Wykonawca)                                                                                                            (miejscowość i data)</w:t>
      </w:r>
    </w:p>
    <w:p w:rsidR="001A4EA4" w:rsidRPr="00245474" w:rsidRDefault="001A4EA4" w:rsidP="001A4EA4">
      <w:pPr>
        <w:rPr>
          <w:rFonts w:cs="Arial Unicode MS"/>
          <w:i/>
          <w:szCs w:val="24"/>
        </w:rPr>
      </w:pPr>
    </w:p>
    <w:p w:rsidR="001A4EA4" w:rsidRPr="00245474" w:rsidRDefault="001A4EA4" w:rsidP="001A4EA4">
      <w:pPr>
        <w:widowControl/>
        <w:spacing w:before="280" w:after="280" w:line="360" w:lineRule="auto"/>
        <w:ind w:firstLine="567"/>
        <w:jc w:val="both"/>
        <w:rPr>
          <w:sz w:val="22"/>
          <w:szCs w:val="22"/>
          <w:lang w:val="pl-PL"/>
        </w:rPr>
      </w:pPr>
    </w:p>
    <w:p w:rsidR="001A4EA4" w:rsidRPr="00245474" w:rsidRDefault="001A4EA4" w:rsidP="001A4EA4">
      <w:pPr>
        <w:widowControl/>
        <w:spacing w:before="280" w:after="280" w:line="360" w:lineRule="auto"/>
        <w:ind w:firstLine="567"/>
        <w:jc w:val="both"/>
        <w:rPr>
          <w:sz w:val="28"/>
          <w:szCs w:val="28"/>
        </w:rPr>
      </w:pPr>
      <w:r w:rsidRPr="00245474">
        <w:rPr>
          <w:sz w:val="28"/>
          <w:szCs w:val="28"/>
        </w:rPr>
        <w:t xml:space="preserve">                                      </w:t>
      </w:r>
    </w:p>
    <w:p w:rsidR="001A4EA4" w:rsidRPr="00245474" w:rsidRDefault="001A4EA4" w:rsidP="001A4EA4">
      <w:pPr>
        <w:widowControl/>
        <w:spacing w:before="280" w:after="280" w:line="360" w:lineRule="auto"/>
        <w:ind w:left="2124" w:firstLine="708"/>
        <w:rPr>
          <w:sz w:val="32"/>
          <w:szCs w:val="32"/>
          <w:lang w:val="pl-PL"/>
        </w:rPr>
      </w:pPr>
      <w:r w:rsidRPr="00245474">
        <w:rPr>
          <w:sz w:val="28"/>
          <w:szCs w:val="28"/>
        </w:rPr>
        <w:t xml:space="preserve">           </w:t>
      </w:r>
      <w:r w:rsidRPr="00245474">
        <w:rPr>
          <w:sz w:val="32"/>
          <w:szCs w:val="32"/>
        </w:rPr>
        <w:t>Oświadczenie</w:t>
      </w:r>
    </w:p>
    <w:p w:rsidR="001A4EA4" w:rsidRPr="00245474" w:rsidRDefault="001A4EA4" w:rsidP="001A4EA4">
      <w:pPr>
        <w:widowControl/>
        <w:spacing w:before="280" w:after="280" w:line="360" w:lineRule="auto"/>
        <w:jc w:val="both"/>
        <w:rPr>
          <w:sz w:val="22"/>
          <w:szCs w:val="22"/>
          <w:lang w:val="pl-PL"/>
        </w:rPr>
      </w:pPr>
      <w:r w:rsidRPr="00245474">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1A4EA4" w:rsidRPr="00245474" w:rsidRDefault="001A4EA4" w:rsidP="001A4EA4">
      <w:pPr>
        <w:widowControl/>
        <w:spacing w:before="280" w:after="280" w:line="360" w:lineRule="auto"/>
        <w:ind w:firstLine="567"/>
        <w:jc w:val="both"/>
        <w:rPr>
          <w:sz w:val="22"/>
          <w:szCs w:val="22"/>
          <w:lang w:val="pl-PL"/>
        </w:rPr>
      </w:pPr>
    </w:p>
    <w:p w:rsidR="001A4EA4" w:rsidRPr="00245474" w:rsidRDefault="001A4EA4" w:rsidP="001A4EA4">
      <w:pPr>
        <w:rPr>
          <w:sz w:val="18"/>
          <w:szCs w:val="18"/>
          <w:lang w:val="pl-PL"/>
        </w:rPr>
      </w:pPr>
    </w:p>
    <w:p w:rsidR="001A4EA4" w:rsidRPr="00245474" w:rsidRDefault="001A4EA4" w:rsidP="001A4EA4">
      <w:pPr>
        <w:rPr>
          <w:sz w:val="18"/>
          <w:szCs w:val="18"/>
          <w:lang w:val="pl-PL"/>
        </w:rPr>
      </w:pPr>
    </w:p>
    <w:p w:rsidR="001A4EA4" w:rsidRPr="00245474" w:rsidRDefault="001A4EA4" w:rsidP="001A4EA4">
      <w:pPr>
        <w:spacing w:line="360" w:lineRule="auto"/>
        <w:jc w:val="both"/>
        <w:rPr>
          <w:rFonts w:ascii="Arial" w:hAnsi="Arial" w:cs="Arial"/>
          <w:sz w:val="21"/>
          <w:szCs w:val="21"/>
        </w:rPr>
      </w:pPr>
      <w:r w:rsidRPr="00245474">
        <w:rPr>
          <w:rFonts w:ascii="Arial" w:hAnsi="Arial" w:cs="Arial"/>
          <w:sz w:val="21"/>
          <w:szCs w:val="21"/>
        </w:rPr>
        <w:t xml:space="preserve">                                                                                    …………………………………….</w:t>
      </w:r>
    </w:p>
    <w:p w:rsidR="001A4EA4" w:rsidRPr="00245474" w:rsidRDefault="001A4EA4" w:rsidP="001A4EA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1A4EA4" w:rsidRPr="00245474" w:rsidRDefault="001A4EA4" w:rsidP="001A4EA4">
      <w:pPr>
        <w:rPr>
          <w:sz w:val="18"/>
          <w:szCs w:val="18"/>
          <w:lang w:val="pl-PL"/>
        </w:rPr>
      </w:pPr>
    </w:p>
    <w:p w:rsidR="001A4EA4" w:rsidRPr="00245474" w:rsidRDefault="001A4EA4" w:rsidP="001A4EA4">
      <w:pPr>
        <w:rPr>
          <w:sz w:val="18"/>
          <w:szCs w:val="18"/>
          <w:lang w:val="pl-PL"/>
        </w:rPr>
      </w:pPr>
    </w:p>
    <w:p w:rsidR="001A4EA4" w:rsidRPr="00245474" w:rsidRDefault="001A4EA4" w:rsidP="001A4EA4">
      <w:pPr>
        <w:rPr>
          <w:sz w:val="18"/>
          <w:szCs w:val="18"/>
          <w:lang w:val="pl-PL"/>
        </w:rPr>
      </w:pPr>
    </w:p>
    <w:p w:rsidR="001A4EA4" w:rsidRPr="00245474" w:rsidRDefault="001A4EA4" w:rsidP="001A4EA4">
      <w:pPr>
        <w:rPr>
          <w:sz w:val="18"/>
          <w:szCs w:val="18"/>
          <w:lang w:val="pl-PL"/>
        </w:rPr>
      </w:pPr>
    </w:p>
    <w:p w:rsidR="001A4EA4" w:rsidRPr="00245474" w:rsidRDefault="001A4EA4" w:rsidP="001A4EA4">
      <w:pPr>
        <w:rPr>
          <w:sz w:val="18"/>
          <w:szCs w:val="18"/>
          <w:lang w:val="pl-PL"/>
        </w:rPr>
      </w:pPr>
    </w:p>
    <w:p w:rsidR="001A4EA4" w:rsidRPr="00245474" w:rsidRDefault="001A4EA4" w:rsidP="001A4EA4">
      <w:pPr>
        <w:rPr>
          <w:sz w:val="18"/>
          <w:szCs w:val="18"/>
          <w:lang w:val="pl-PL"/>
        </w:rPr>
      </w:pPr>
    </w:p>
    <w:p w:rsidR="001A4EA4" w:rsidRPr="00245474" w:rsidRDefault="001A4EA4" w:rsidP="001A4EA4">
      <w:pPr>
        <w:rPr>
          <w:sz w:val="18"/>
          <w:szCs w:val="18"/>
          <w:lang w:val="pl-PL"/>
        </w:rPr>
      </w:pPr>
    </w:p>
    <w:p w:rsidR="001A4EA4" w:rsidRPr="00245474" w:rsidRDefault="001A4EA4" w:rsidP="001A4EA4">
      <w:pPr>
        <w:rPr>
          <w:sz w:val="18"/>
          <w:szCs w:val="18"/>
          <w:lang w:val="pl-PL"/>
        </w:rPr>
      </w:pPr>
    </w:p>
    <w:p w:rsidR="001A4EA4" w:rsidRPr="00245474" w:rsidRDefault="001A4EA4" w:rsidP="001A4EA4">
      <w:pPr>
        <w:rPr>
          <w:sz w:val="18"/>
          <w:szCs w:val="18"/>
          <w:lang w:val="pl-PL"/>
        </w:rPr>
      </w:pPr>
    </w:p>
    <w:p w:rsidR="001A4EA4" w:rsidRPr="00245474" w:rsidRDefault="001A4EA4" w:rsidP="001A4EA4">
      <w:pPr>
        <w:rPr>
          <w:sz w:val="18"/>
          <w:szCs w:val="18"/>
          <w:lang w:val="pl-PL"/>
        </w:rPr>
      </w:pPr>
    </w:p>
    <w:p w:rsidR="001A4EA4" w:rsidRPr="00245474" w:rsidRDefault="001A4EA4" w:rsidP="001A4EA4">
      <w:pPr>
        <w:rPr>
          <w:sz w:val="18"/>
          <w:szCs w:val="18"/>
          <w:lang w:val="pl-PL"/>
        </w:rPr>
      </w:pPr>
    </w:p>
    <w:p w:rsidR="001A4EA4" w:rsidRPr="00245474" w:rsidRDefault="001A4EA4" w:rsidP="001A4EA4">
      <w:pPr>
        <w:rPr>
          <w:sz w:val="18"/>
          <w:szCs w:val="18"/>
          <w:lang w:val="pl-PL"/>
        </w:rPr>
      </w:pPr>
    </w:p>
    <w:p w:rsidR="001A4EA4" w:rsidRPr="00245474" w:rsidRDefault="001A4EA4" w:rsidP="001A4EA4">
      <w:pPr>
        <w:rPr>
          <w:sz w:val="18"/>
          <w:szCs w:val="18"/>
          <w:lang w:val="pl-PL"/>
        </w:rPr>
      </w:pPr>
    </w:p>
    <w:p w:rsidR="001A4EA4" w:rsidRPr="00245474" w:rsidRDefault="001A4EA4" w:rsidP="001A4EA4">
      <w:pPr>
        <w:tabs>
          <w:tab w:val="left" w:pos="2988"/>
        </w:tabs>
        <w:rPr>
          <w:sz w:val="18"/>
          <w:szCs w:val="18"/>
          <w:lang w:val="pl-PL"/>
        </w:rPr>
      </w:pPr>
      <w:r w:rsidRPr="00245474">
        <w:rPr>
          <w:sz w:val="18"/>
          <w:szCs w:val="18"/>
          <w:lang w:val="pl-PL"/>
        </w:rPr>
        <w:tab/>
      </w:r>
    </w:p>
    <w:p w:rsidR="001A4EA4" w:rsidRPr="00245474" w:rsidRDefault="001A4EA4" w:rsidP="001A4EA4">
      <w:pPr>
        <w:tabs>
          <w:tab w:val="left" w:pos="2988"/>
        </w:tabs>
        <w:rPr>
          <w:sz w:val="18"/>
          <w:szCs w:val="18"/>
          <w:lang w:val="pl-PL"/>
        </w:rPr>
      </w:pPr>
    </w:p>
    <w:p w:rsidR="001A4EA4" w:rsidRPr="00245474" w:rsidRDefault="001A4EA4" w:rsidP="001A4EA4">
      <w:pPr>
        <w:tabs>
          <w:tab w:val="left" w:pos="2988"/>
        </w:tabs>
        <w:rPr>
          <w:sz w:val="18"/>
          <w:szCs w:val="18"/>
          <w:lang w:val="pl-PL"/>
        </w:rPr>
      </w:pPr>
    </w:p>
    <w:p w:rsidR="001A4EA4" w:rsidRPr="00245474" w:rsidRDefault="001A4EA4" w:rsidP="001A4EA4">
      <w:pPr>
        <w:tabs>
          <w:tab w:val="left" w:pos="2988"/>
        </w:tabs>
        <w:rPr>
          <w:sz w:val="18"/>
          <w:szCs w:val="18"/>
          <w:lang w:val="pl-PL"/>
        </w:rPr>
      </w:pPr>
    </w:p>
    <w:p w:rsidR="001A4EA4" w:rsidRPr="00245474" w:rsidRDefault="001A4EA4" w:rsidP="001A4EA4">
      <w:pPr>
        <w:tabs>
          <w:tab w:val="left" w:pos="2988"/>
        </w:tabs>
        <w:rPr>
          <w:sz w:val="18"/>
          <w:szCs w:val="18"/>
          <w:lang w:val="pl-PL"/>
        </w:rPr>
      </w:pPr>
    </w:p>
    <w:p w:rsidR="001A4EA4" w:rsidRPr="00245474" w:rsidRDefault="001A4EA4" w:rsidP="001A4EA4">
      <w:pPr>
        <w:tabs>
          <w:tab w:val="left" w:pos="2988"/>
        </w:tabs>
        <w:rPr>
          <w:sz w:val="18"/>
          <w:szCs w:val="18"/>
          <w:lang w:val="pl-PL"/>
        </w:rPr>
      </w:pPr>
    </w:p>
    <w:p w:rsidR="001A4EA4" w:rsidRPr="00245474" w:rsidRDefault="001A4EA4" w:rsidP="001A4EA4">
      <w:pPr>
        <w:tabs>
          <w:tab w:val="left" w:pos="2988"/>
        </w:tabs>
        <w:rPr>
          <w:sz w:val="18"/>
          <w:szCs w:val="18"/>
          <w:lang w:val="pl-PL"/>
        </w:rPr>
      </w:pPr>
    </w:p>
    <w:p w:rsidR="001A4EA4" w:rsidRPr="00245474" w:rsidRDefault="001A4EA4" w:rsidP="001A4EA4">
      <w:pPr>
        <w:tabs>
          <w:tab w:val="left" w:pos="2988"/>
        </w:tabs>
        <w:rPr>
          <w:sz w:val="18"/>
          <w:szCs w:val="18"/>
          <w:lang w:val="pl-PL"/>
        </w:rPr>
      </w:pPr>
    </w:p>
    <w:p w:rsidR="001A4EA4" w:rsidRPr="00245474" w:rsidRDefault="001A4EA4" w:rsidP="001A4EA4">
      <w:pPr>
        <w:tabs>
          <w:tab w:val="left" w:pos="2988"/>
        </w:tabs>
        <w:rPr>
          <w:sz w:val="18"/>
          <w:szCs w:val="18"/>
          <w:lang w:val="pl-PL"/>
        </w:rPr>
      </w:pPr>
    </w:p>
    <w:p w:rsidR="001A4EA4" w:rsidRPr="00245474" w:rsidRDefault="001A4EA4" w:rsidP="001A4EA4">
      <w:pPr>
        <w:tabs>
          <w:tab w:val="left" w:pos="2988"/>
        </w:tabs>
        <w:rPr>
          <w:sz w:val="18"/>
          <w:szCs w:val="18"/>
          <w:lang w:val="pl-PL"/>
        </w:rPr>
      </w:pPr>
    </w:p>
    <w:p w:rsidR="001A4EA4" w:rsidRPr="00245474" w:rsidRDefault="001A4EA4" w:rsidP="001A4EA4">
      <w:pPr>
        <w:tabs>
          <w:tab w:val="left" w:pos="2988"/>
        </w:tabs>
        <w:rPr>
          <w:sz w:val="18"/>
          <w:szCs w:val="18"/>
          <w:lang w:val="pl-PL"/>
        </w:rPr>
      </w:pPr>
    </w:p>
    <w:p w:rsidR="001A4EA4" w:rsidRPr="00245474" w:rsidRDefault="001A4EA4" w:rsidP="001A4EA4">
      <w:pPr>
        <w:tabs>
          <w:tab w:val="left" w:pos="2988"/>
        </w:tabs>
        <w:rPr>
          <w:sz w:val="18"/>
          <w:szCs w:val="18"/>
          <w:lang w:val="pl-PL"/>
        </w:rPr>
      </w:pPr>
    </w:p>
    <w:p w:rsidR="001A4EA4" w:rsidRPr="00245474" w:rsidRDefault="001A4EA4" w:rsidP="001A4EA4">
      <w:pPr>
        <w:tabs>
          <w:tab w:val="left" w:pos="2988"/>
        </w:tabs>
        <w:rPr>
          <w:sz w:val="18"/>
          <w:szCs w:val="18"/>
          <w:lang w:val="pl-PL"/>
        </w:rPr>
      </w:pPr>
    </w:p>
    <w:p w:rsidR="001A4EA4" w:rsidRPr="00245474" w:rsidRDefault="001A4EA4" w:rsidP="001A4EA4">
      <w:pPr>
        <w:tabs>
          <w:tab w:val="left" w:pos="2988"/>
        </w:tabs>
        <w:rPr>
          <w:sz w:val="18"/>
          <w:szCs w:val="18"/>
          <w:lang w:val="pl-PL"/>
        </w:rPr>
      </w:pPr>
    </w:p>
    <w:p w:rsidR="001A4EA4" w:rsidRDefault="001A4EA4" w:rsidP="001A4EA4">
      <w:pPr>
        <w:widowControl/>
        <w:suppressAutoHyphens w:val="0"/>
        <w:overflowPunct/>
        <w:autoSpaceDE/>
        <w:autoSpaceDN/>
        <w:adjustRightInd/>
        <w:spacing w:after="160" w:line="259" w:lineRule="auto"/>
        <w:contextualSpacing/>
        <w:textAlignment w:val="auto"/>
        <w:rPr>
          <w:i/>
          <w:sz w:val="22"/>
          <w:lang w:val="pl-PL"/>
        </w:rPr>
      </w:pPr>
    </w:p>
    <w:p w:rsidR="000B49A4" w:rsidRDefault="000B49A4" w:rsidP="001A4EA4">
      <w:pPr>
        <w:widowControl/>
        <w:suppressAutoHyphens w:val="0"/>
        <w:overflowPunct/>
        <w:autoSpaceDE/>
        <w:autoSpaceDN/>
        <w:adjustRightInd/>
        <w:spacing w:after="160" w:line="259" w:lineRule="auto"/>
        <w:contextualSpacing/>
        <w:textAlignment w:val="auto"/>
        <w:rPr>
          <w:i/>
          <w:sz w:val="22"/>
          <w:lang w:val="pl-PL"/>
        </w:rPr>
      </w:pPr>
    </w:p>
    <w:p w:rsidR="001A4EA4" w:rsidRPr="00245474" w:rsidRDefault="001A4EA4" w:rsidP="001A4EA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11 do SWZ</w:t>
      </w:r>
    </w:p>
    <w:p w:rsidR="001A4EA4" w:rsidRPr="00245474" w:rsidRDefault="001A4EA4" w:rsidP="001A4EA4">
      <w:pPr>
        <w:widowControl/>
        <w:spacing w:before="280" w:after="280" w:line="360" w:lineRule="auto"/>
        <w:rPr>
          <w:i/>
          <w:sz w:val="22"/>
          <w:szCs w:val="22"/>
        </w:rPr>
      </w:pPr>
    </w:p>
    <w:p w:rsidR="001A4EA4" w:rsidRPr="00245474" w:rsidRDefault="001A4EA4" w:rsidP="001A4EA4">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p>
    <w:p w:rsidR="001A4EA4" w:rsidRPr="00245474" w:rsidRDefault="001A4EA4" w:rsidP="001A4EA4">
      <w:pPr>
        <w:rPr>
          <w:sz w:val="18"/>
          <w:szCs w:val="18"/>
        </w:rPr>
      </w:pPr>
      <w:r w:rsidRPr="00245474">
        <w:rPr>
          <w:rFonts w:ascii="Arial" w:hAnsi="Arial"/>
          <w:sz w:val="16"/>
        </w:rPr>
        <w:t xml:space="preserve">                      </w:t>
      </w:r>
      <w:r w:rsidRPr="00245474">
        <w:rPr>
          <w:sz w:val="18"/>
          <w:szCs w:val="18"/>
        </w:rPr>
        <w:t>(Wykonawca)                                                                                                            (miejscowość i data)</w:t>
      </w:r>
    </w:p>
    <w:p w:rsidR="001A4EA4" w:rsidRPr="00245474" w:rsidRDefault="001A4EA4" w:rsidP="001A4EA4">
      <w:pPr>
        <w:widowControl/>
        <w:spacing w:before="280" w:after="280" w:line="360" w:lineRule="auto"/>
        <w:ind w:firstLine="567"/>
        <w:jc w:val="center"/>
        <w:rPr>
          <w:b/>
          <w:color w:val="000000" w:themeColor="text1"/>
          <w:szCs w:val="24"/>
        </w:rPr>
      </w:pPr>
    </w:p>
    <w:p w:rsidR="001A4EA4" w:rsidRPr="00245474" w:rsidRDefault="001A4EA4" w:rsidP="001A4EA4">
      <w:pPr>
        <w:widowControl/>
        <w:spacing w:before="280" w:after="280" w:line="360" w:lineRule="auto"/>
        <w:ind w:firstLine="567"/>
        <w:jc w:val="center"/>
        <w:rPr>
          <w:b/>
          <w:color w:val="000000" w:themeColor="text1"/>
          <w:szCs w:val="24"/>
        </w:rPr>
      </w:pPr>
      <w:r w:rsidRPr="00245474">
        <w:rPr>
          <w:b/>
          <w:color w:val="000000" w:themeColor="text1"/>
          <w:szCs w:val="24"/>
        </w:rPr>
        <w:t>Wykaz dostaw</w:t>
      </w:r>
    </w:p>
    <w:p w:rsidR="001A4EA4" w:rsidRPr="00245474" w:rsidRDefault="001A4EA4" w:rsidP="001A4EA4">
      <w:pPr>
        <w:ind w:right="-567"/>
        <w:jc w:val="both"/>
        <w:rPr>
          <w:color w:val="000000" w:themeColor="text1"/>
          <w:sz w:val="22"/>
          <w:szCs w:val="22"/>
        </w:rPr>
      </w:pPr>
    </w:p>
    <w:p w:rsidR="001A4EA4" w:rsidRPr="00245474" w:rsidRDefault="001A4EA4" w:rsidP="001A4EA4">
      <w:pPr>
        <w:overflowPunct/>
        <w:autoSpaceDE/>
        <w:autoSpaceDN/>
        <w:adjustRightInd/>
        <w:jc w:val="both"/>
        <w:textAlignment w:val="auto"/>
        <w:rPr>
          <w:color w:val="000000" w:themeColor="text1"/>
          <w:sz w:val="22"/>
          <w:szCs w:val="22"/>
        </w:rPr>
      </w:pPr>
      <w:r w:rsidRPr="00245474">
        <w:rPr>
          <w:color w:val="000000" w:themeColor="text1"/>
          <w:sz w:val="22"/>
          <w:szCs w:val="22"/>
        </w:rPr>
        <w:t xml:space="preserve">Składając ofertę w postępowaniu o udzielenie zamówienia publicznego prowadzonym w trybie przetargu nieograniczonego pn. </w:t>
      </w:r>
      <w:r w:rsidRPr="00907901">
        <w:rPr>
          <w:b/>
          <w:color w:val="000000" w:themeColor="text1"/>
          <w:sz w:val="22"/>
          <w:szCs w:val="22"/>
        </w:rPr>
        <w:t>Dostawa materiałów medycznych dla Oddziału Urologii i innych oddziałów szpitalnych - Zp/20/PN/24</w:t>
      </w:r>
      <w:r w:rsidRPr="00245474">
        <w:rPr>
          <w:b/>
          <w:color w:val="000000" w:themeColor="text1"/>
          <w:sz w:val="22"/>
          <w:szCs w:val="22"/>
        </w:rPr>
        <w:t xml:space="preserve">  </w:t>
      </w:r>
      <w:r w:rsidRPr="00245474">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1A4EA4" w:rsidRPr="00245474" w:rsidRDefault="001A4EA4" w:rsidP="001A4EA4">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1A4EA4" w:rsidRPr="00245474" w:rsidTr="00500AC8">
        <w:trPr>
          <w:trHeight w:val="510"/>
        </w:trPr>
        <w:tc>
          <w:tcPr>
            <w:tcW w:w="403" w:type="pct"/>
            <w:vMerge w:val="restart"/>
            <w:shd w:val="clear" w:color="auto" w:fill="D9D9D9" w:themeFill="background1" w:themeFillShade="D9"/>
            <w:vAlign w:val="center"/>
          </w:tcPr>
          <w:p w:rsidR="001A4EA4" w:rsidRPr="00245474" w:rsidRDefault="001A4EA4" w:rsidP="00500AC8">
            <w:pPr>
              <w:ind w:right="113"/>
              <w:contextualSpacing/>
              <w:jc w:val="center"/>
              <w:rPr>
                <w:b/>
                <w:color w:val="000000" w:themeColor="text1"/>
                <w:sz w:val="22"/>
              </w:rPr>
            </w:pPr>
            <w:r w:rsidRPr="00245474">
              <w:rPr>
                <w:b/>
                <w:color w:val="000000" w:themeColor="text1"/>
                <w:sz w:val="22"/>
              </w:rPr>
              <w:t>Lp.</w:t>
            </w:r>
          </w:p>
        </w:tc>
        <w:tc>
          <w:tcPr>
            <w:tcW w:w="1035" w:type="pct"/>
            <w:vMerge w:val="restart"/>
            <w:shd w:val="clear" w:color="auto" w:fill="D9D9D9" w:themeFill="background1" w:themeFillShade="D9"/>
            <w:vAlign w:val="center"/>
          </w:tcPr>
          <w:p w:rsidR="001A4EA4" w:rsidRPr="00245474" w:rsidRDefault="001A4EA4" w:rsidP="00500AC8">
            <w:pPr>
              <w:ind w:right="113"/>
              <w:contextualSpacing/>
              <w:jc w:val="center"/>
              <w:rPr>
                <w:b/>
                <w:color w:val="000000" w:themeColor="text1"/>
                <w:sz w:val="22"/>
              </w:rPr>
            </w:pPr>
            <w:r w:rsidRPr="00245474">
              <w:rPr>
                <w:b/>
                <w:color w:val="000000" w:themeColor="text1"/>
                <w:sz w:val="22"/>
              </w:rPr>
              <w:t xml:space="preserve">Zakres wykonanych dostaw, w tym m.in. </w:t>
            </w:r>
          </w:p>
        </w:tc>
        <w:tc>
          <w:tcPr>
            <w:tcW w:w="2290" w:type="pct"/>
            <w:gridSpan w:val="2"/>
            <w:shd w:val="clear" w:color="auto" w:fill="D9D9D9" w:themeFill="background1" w:themeFillShade="D9"/>
            <w:vAlign w:val="center"/>
          </w:tcPr>
          <w:p w:rsidR="001A4EA4" w:rsidRPr="00245474" w:rsidRDefault="001A4EA4" w:rsidP="00500AC8">
            <w:pPr>
              <w:ind w:right="113"/>
              <w:contextualSpacing/>
              <w:jc w:val="center"/>
              <w:rPr>
                <w:b/>
                <w:color w:val="000000" w:themeColor="text1"/>
                <w:sz w:val="22"/>
              </w:rPr>
            </w:pPr>
            <w:r w:rsidRPr="00245474">
              <w:rPr>
                <w:b/>
                <w:color w:val="000000" w:themeColor="text1"/>
                <w:sz w:val="22"/>
              </w:rPr>
              <w:t>Termin realizacji zamówienia</w:t>
            </w:r>
          </w:p>
        </w:tc>
        <w:tc>
          <w:tcPr>
            <w:tcW w:w="1137" w:type="pct"/>
            <w:vMerge w:val="restart"/>
            <w:shd w:val="clear" w:color="auto" w:fill="D9D9D9" w:themeFill="background1" w:themeFillShade="D9"/>
            <w:vAlign w:val="center"/>
          </w:tcPr>
          <w:p w:rsidR="001A4EA4" w:rsidRPr="00245474" w:rsidRDefault="001A4EA4" w:rsidP="00500AC8">
            <w:pPr>
              <w:ind w:right="113"/>
              <w:contextualSpacing/>
              <w:jc w:val="center"/>
              <w:rPr>
                <w:b/>
                <w:color w:val="000000" w:themeColor="text1"/>
                <w:sz w:val="22"/>
              </w:rPr>
            </w:pPr>
            <w:r w:rsidRPr="00245474">
              <w:rPr>
                <w:b/>
                <w:iCs/>
                <w:color w:val="000000" w:themeColor="text1"/>
                <w:sz w:val="22"/>
              </w:rPr>
              <w:t>Zamawiający/ Odbiorca zamówienia (nazwa i adres, adres e-mail)</w:t>
            </w:r>
          </w:p>
        </w:tc>
        <w:tc>
          <w:tcPr>
            <w:tcW w:w="134" w:type="pct"/>
            <w:vMerge w:val="restart"/>
            <w:shd w:val="clear" w:color="auto" w:fill="D9D9D9" w:themeFill="background1" w:themeFillShade="D9"/>
          </w:tcPr>
          <w:p w:rsidR="001A4EA4" w:rsidRPr="00245474" w:rsidRDefault="001A4EA4" w:rsidP="00500AC8">
            <w:pPr>
              <w:ind w:right="113"/>
              <w:contextualSpacing/>
              <w:jc w:val="center"/>
              <w:rPr>
                <w:b/>
                <w:iCs/>
                <w:color w:val="000000" w:themeColor="text1"/>
                <w:sz w:val="22"/>
              </w:rPr>
            </w:pPr>
            <w:r w:rsidRPr="00245474">
              <w:rPr>
                <w:b/>
                <w:iCs/>
                <w:color w:val="000000" w:themeColor="text1"/>
                <w:sz w:val="22"/>
              </w:rPr>
              <w:t xml:space="preserve">Wartość dostaw </w:t>
            </w:r>
          </w:p>
        </w:tc>
      </w:tr>
      <w:tr w:rsidR="001A4EA4" w:rsidRPr="00245474" w:rsidTr="00500AC8">
        <w:trPr>
          <w:trHeight w:val="510"/>
        </w:trPr>
        <w:tc>
          <w:tcPr>
            <w:tcW w:w="403" w:type="pct"/>
            <w:vMerge/>
            <w:vAlign w:val="center"/>
          </w:tcPr>
          <w:p w:rsidR="001A4EA4" w:rsidRPr="00245474" w:rsidRDefault="001A4EA4" w:rsidP="00500AC8">
            <w:pPr>
              <w:ind w:right="113"/>
              <w:contextualSpacing/>
              <w:jc w:val="center"/>
              <w:rPr>
                <w:b/>
                <w:color w:val="000000" w:themeColor="text1"/>
                <w:sz w:val="22"/>
              </w:rPr>
            </w:pPr>
          </w:p>
        </w:tc>
        <w:tc>
          <w:tcPr>
            <w:tcW w:w="1035" w:type="pct"/>
            <w:vMerge/>
            <w:vAlign w:val="center"/>
          </w:tcPr>
          <w:p w:rsidR="001A4EA4" w:rsidRPr="00245474" w:rsidRDefault="001A4EA4" w:rsidP="00500AC8">
            <w:pPr>
              <w:ind w:right="113"/>
              <w:contextualSpacing/>
              <w:jc w:val="center"/>
              <w:rPr>
                <w:b/>
                <w:color w:val="000000" w:themeColor="text1"/>
                <w:sz w:val="22"/>
              </w:rPr>
            </w:pPr>
          </w:p>
        </w:tc>
        <w:tc>
          <w:tcPr>
            <w:tcW w:w="1145" w:type="pct"/>
            <w:shd w:val="clear" w:color="auto" w:fill="D9D9D9" w:themeFill="background1" w:themeFillShade="D9"/>
            <w:vAlign w:val="center"/>
          </w:tcPr>
          <w:p w:rsidR="001A4EA4" w:rsidRPr="00245474" w:rsidRDefault="001A4EA4" w:rsidP="00500AC8">
            <w:pPr>
              <w:ind w:right="113"/>
              <w:contextualSpacing/>
              <w:jc w:val="center"/>
              <w:rPr>
                <w:b/>
                <w:color w:val="000000" w:themeColor="text1"/>
                <w:sz w:val="22"/>
              </w:rPr>
            </w:pPr>
            <w:r w:rsidRPr="00245474">
              <w:rPr>
                <w:b/>
                <w:bCs/>
                <w:color w:val="000000" w:themeColor="text1"/>
                <w:sz w:val="22"/>
              </w:rPr>
              <w:t>Rozpoczęcie (dd/mm/rrrr)</w:t>
            </w:r>
          </w:p>
        </w:tc>
        <w:tc>
          <w:tcPr>
            <w:tcW w:w="1145" w:type="pct"/>
            <w:shd w:val="clear" w:color="auto" w:fill="D9D9D9" w:themeFill="background1" w:themeFillShade="D9"/>
            <w:vAlign w:val="center"/>
          </w:tcPr>
          <w:p w:rsidR="001A4EA4" w:rsidRPr="00245474" w:rsidRDefault="001A4EA4" w:rsidP="00500AC8">
            <w:pPr>
              <w:ind w:right="113"/>
              <w:contextualSpacing/>
              <w:jc w:val="center"/>
              <w:rPr>
                <w:b/>
                <w:bCs/>
                <w:color w:val="000000" w:themeColor="text1"/>
                <w:sz w:val="22"/>
              </w:rPr>
            </w:pPr>
            <w:r w:rsidRPr="00245474">
              <w:rPr>
                <w:b/>
                <w:bCs/>
                <w:color w:val="000000" w:themeColor="text1"/>
                <w:sz w:val="22"/>
              </w:rPr>
              <w:t>Zakończenie</w:t>
            </w:r>
          </w:p>
          <w:p w:rsidR="001A4EA4" w:rsidRPr="00245474" w:rsidRDefault="001A4EA4" w:rsidP="00500AC8">
            <w:pPr>
              <w:ind w:right="113"/>
              <w:contextualSpacing/>
              <w:jc w:val="center"/>
              <w:rPr>
                <w:b/>
                <w:color w:val="000000" w:themeColor="text1"/>
                <w:sz w:val="22"/>
              </w:rPr>
            </w:pPr>
            <w:r w:rsidRPr="00245474">
              <w:rPr>
                <w:b/>
                <w:bCs/>
                <w:color w:val="000000" w:themeColor="text1"/>
                <w:sz w:val="22"/>
              </w:rPr>
              <w:t>(dd/mm/rrrr)</w:t>
            </w:r>
          </w:p>
        </w:tc>
        <w:tc>
          <w:tcPr>
            <w:tcW w:w="1137" w:type="pct"/>
            <w:vMerge/>
            <w:vAlign w:val="center"/>
          </w:tcPr>
          <w:p w:rsidR="001A4EA4" w:rsidRPr="00245474" w:rsidRDefault="001A4EA4" w:rsidP="00500AC8">
            <w:pPr>
              <w:ind w:right="113"/>
              <w:contextualSpacing/>
              <w:jc w:val="center"/>
              <w:rPr>
                <w:b/>
                <w:color w:val="000000" w:themeColor="text1"/>
                <w:sz w:val="22"/>
              </w:rPr>
            </w:pPr>
          </w:p>
        </w:tc>
        <w:tc>
          <w:tcPr>
            <w:tcW w:w="134" w:type="pct"/>
            <w:vMerge/>
          </w:tcPr>
          <w:p w:rsidR="001A4EA4" w:rsidRPr="00245474" w:rsidRDefault="001A4EA4" w:rsidP="00500AC8">
            <w:pPr>
              <w:ind w:right="113"/>
              <w:contextualSpacing/>
              <w:jc w:val="center"/>
              <w:rPr>
                <w:b/>
                <w:color w:val="000000" w:themeColor="text1"/>
                <w:sz w:val="22"/>
              </w:rPr>
            </w:pPr>
          </w:p>
        </w:tc>
      </w:tr>
      <w:tr w:rsidR="001A4EA4" w:rsidRPr="00245474" w:rsidTr="00500AC8">
        <w:trPr>
          <w:trHeight w:val="510"/>
        </w:trPr>
        <w:tc>
          <w:tcPr>
            <w:tcW w:w="403" w:type="pct"/>
            <w:vAlign w:val="center"/>
          </w:tcPr>
          <w:p w:rsidR="001A4EA4" w:rsidRPr="00245474" w:rsidRDefault="001A4EA4" w:rsidP="00500AC8">
            <w:pPr>
              <w:ind w:right="113"/>
              <w:contextualSpacing/>
              <w:jc w:val="center"/>
              <w:rPr>
                <w:b/>
                <w:color w:val="000000" w:themeColor="text1"/>
                <w:sz w:val="22"/>
              </w:rPr>
            </w:pPr>
            <w:r w:rsidRPr="00245474">
              <w:rPr>
                <w:b/>
                <w:color w:val="000000" w:themeColor="text1"/>
                <w:sz w:val="22"/>
              </w:rPr>
              <w:t>1</w:t>
            </w:r>
          </w:p>
        </w:tc>
        <w:tc>
          <w:tcPr>
            <w:tcW w:w="1035" w:type="pct"/>
            <w:vAlign w:val="center"/>
          </w:tcPr>
          <w:p w:rsidR="001A4EA4" w:rsidRPr="00245474" w:rsidRDefault="001A4EA4" w:rsidP="00500AC8">
            <w:pPr>
              <w:ind w:right="113"/>
              <w:contextualSpacing/>
              <w:rPr>
                <w:bCs/>
                <w:color w:val="000000" w:themeColor="text1"/>
                <w:sz w:val="22"/>
              </w:rPr>
            </w:pPr>
          </w:p>
          <w:p w:rsidR="001A4EA4" w:rsidRPr="00245474" w:rsidRDefault="001A4EA4" w:rsidP="00500AC8">
            <w:pPr>
              <w:ind w:right="113"/>
              <w:contextualSpacing/>
              <w:rPr>
                <w:bCs/>
                <w:color w:val="000000" w:themeColor="text1"/>
                <w:sz w:val="22"/>
              </w:rPr>
            </w:pPr>
          </w:p>
          <w:p w:rsidR="001A4EA4" w:rsidRPr="00245474" w:rsidRDefault="001A4EA4" w:rsidP="00500AC8">
            <w:pPr>
              <w:ind w:right="113"/>
              <w:contextualSpacing/>
              <w:rPr>
                <w:bCs/>
                <w:color w:val="000000" w:themeColor="text1"/>
                <w:sz w:val="22"/>
              </w:rPr>
            </w:pPr>
          </w:p>
          <w:p w:rsidR="001A4EA4" w:rsidRPr="00245474" w:rsidRDefault="001A4EA4" w:rsidP="00500AC8">
            <w:pPr>
              <w:ind w:right="113"/>
              <w:contextualSpacing/>
              <w:rPr>
                <w:bCs/>
                <w:color w:val="000000" w:themeColor="text1"/>
                <w:sz w:val="22"/>
              </w:rPr>
            </w:pPr>
          </w:p>
          <w:p w:rsidR="001A4EA4" w:rsidRPr="00245474" w:rsidRDefault="001A4EA4" w:rsidP="00500AC8">
            <w:pPr>
              <w:ind w:right="113"/>
              <w:contextualSpacing/>
              <w:rPr>
                <w:bCs/>
                <w:color w:val="000000" w:themeColor="text1"/>
                <w:sz w:val="22"/>
              </w:rPr>
            </w:pPr>
          </w:p>
          <w:p w:rsidR="001A4EA4" w:rsidRPr="00245474" w:rsidRDefault="001A4EA4" w:rsidP="00500AC8">
            <w:pPr>
              <w:ind w:right="113"/>
              <w:contextualSpacing/>
              <w:rPr>
                <w:bCs/>
                <w:color w:val="000000" w:themeColor="text1"/>
                <w:sz w:val="22"/>
              </w:rPr>
            </w:pPr>
          </w:p>
          <w:p w:rsidR="001A4EA4" w:rsidRPr="00245474" w:rsidRDefault="001A4EA4" w:rsidP="00500AC8">
            <w:pPr>
              <w:ind w:right="113"/>
              <w:contextualSpacing/>
              <w:rPr>
                <w:bCs/>
                <w:color w:val="000000" w:themeColor="text1"/>
                <w:sz w:val="22"/>
              </w:rPr>
            </w:pPr>
          </w:p>
          <w:p w:rsidR="001A4EA4" w:rsidRPr="00245474" w:rsidRDefault="001A4EA4" w:rsidP="00500AC8">
            <w:pPr>
              <w:ind w:right="113"/>
              <w:contextualSpacing/>
              <w:rPr>
                <w:bCs/>
                <w:color w:val="000000" w:themeColor="text1"/>
                <w:sz w:val="22"/>
              </w:rPr>
            </w:pPr>
          </w:p>
          <w:p w:rsidR="001A4EA4" w:rsidRPr="00245474" w:rsidRDefault="001A4EA4" w:rsidP="00500AC8">
            <w:pPr>
              <w:ind w:right="113"/>
              <w:contextualSpacing/>
              <w:rPr>
                <w:bCs/>
                <w:color w:val="000000" w:themeColor="text1"/>
                <w:sz w:val="22"/>
              </w:rPr>
            </w:pPr>
          </w:p>
        </w:tc>
        <w:tc>
          <w:tcPr>
            <w:tcW w:w="1145" w:type="pct"/>
            <w:vAlign w:val="center"/>
          </w:tcPr>
          <w:p w:rsidR="001A4EA4" w:rsidRPr="00245474" w:rsidRDefault="001A4EA4" w:rsidP="00500AC8">
            <w:pPr>
              <w:ind w:right="113"/>
              <w:contextualSpacing/>
              <w:jc w:val="center"/>
              <w:rPr>
                <w:bCs/>
                <w:color w:val="000000" w:themeColor="text1"/>
                <w:sz w:val="22"/>
              </w:rPr>
            </w:pPr>
          </w:p>
        </w:tc>
        <w:tc>
          <w:tcPr>
            <w:tcW w:w="1145" w:type="pct"/>
            <w:vAlign w:val="center"/>
          </w:tcPr>
          <w:p w:rsidR="001A4EA4" w:rsidRPr="00245474" w:rsidRDefault="001A4EA4" w:rsidP="00500AC8">
            <w:pPr>
              <w:ind w:right="113"/>
              <w:contextualSpacing/>
              <w:jc w:val="center"/>
              <w:rPr>
                <w:bCs/>
                <w:color w:val="000000" w:themeColor="text1"/>
                <w:sz w:val="22"/>
              </w:rPr>
            </w:pPr>
          </w:p>
        </w:tc>
        <w:tc>
          <w:tcPr>
            <w:tcW w:w="1137" w:type="pct"/>
            <w:vAlign w:val="center"/>
          </w:tcPr>
          <w:p w:rsidR="001A4EA4" w:rsidRPr="00245474" w:rsidRDefault="001A4EA4" w:rsidP="00500AC8">
            <w:pPr>
              <w:ind w:right="113"/>
              <w:contextualSpacing/>
              <w:rPr>
                <w:bCs/>
                <w:color w:val="000000" w:themeColor="text1"/>
                <w:sz w:val="22"/>
              </w:rPr>
            </w:pPr>
          </w:p>
        </w:tc>
        <w:tc>
          <w:tcPr>
            <w:tcW w:w="134" w:type="pct"/>
          </w:tcPr>
          <w:p w:rsidR="001A4EA4" w:rsidRPr="00245474" w:rsidRDefault="001A4EA4" w:rsidP="00500AC8">
            <w:pPr>
              <w:ind w:right="113"/>
              <w:contextualSpacing/>
              <w:rPr>
                <w:bCs/>
                <w:color w:val="000000" w:themeColor="text1"/>
                <w:sz w:val="22"/>
              </w:rPr>
            </w:pPr>
          </w:p>
        </w:tc>
      </w:tr>
      <w:tr w:rsidR="001A4EA4" w:rsidRPr="00245474" w:rsidTr="00500AC8">
        <w:trPr>
          <w:trHeight w:val="1755"/>
        </w:trPr>
        <w:tc>
          <w:tcPr>
            <w:tcW w:w="403" w:type="pct"/>
            <w:vAlign w:val="center"/>
          </w:tcPr>
          <w:p w:rsidR="001A4EA4" w:rsidRPr="00245474" w:rsidRDefault="001A4EA4" w:rsidP="00500AC8">
            <w:pPr>
              <w:ind w:right="113"/>
              <w:contextualSpacing/>
              <w:jc w:val="center"/>
              <w:rPr>
                <w:b/>
                <w:color w:val="000000" w:themeColor="text1"/>
                <w:sz w:val="22"/>
              </w:rPr>
            </w:pPr>
            <w:r w:rsidRPr="00245474">
              <w:rPr>
                <w:b/>
                <w:color w:val="000000" w:themeColor="text1"/>
                <w:sz w:val="22"/>
              </w:rPr>
              <w:t>2</w:t>
            </w:r>
          </w:p>
        </w:tc>
        <w:tc>
          <w:tcPr>
            <w:tcW w:w="1035" w:type="pct"/>
            <w:vAlign w:val="center"/>
          </w:tcPr>
          <w:p w:rsidR="001A4EA4" w:rsidRPr="00245474" w:rsidRDefault="001A4EA4" w:rsidP="00500AC8">
            <w:pPr>
              <w:ind w:right="113"/>
              <w:contextualSpacing/>
              <w:rPr>
                <w:bCs/>
                <w:color w:val="000000" w:themeColor="text1"/>
                <w:sz w:val="22"/>
              </w:rPr>
            </w:pPr>
          </w:p>
        </w:tc>
        <w:tc>
          <w:tcPr>
            <w:tcW w:w="1145" w:type="pct"/>
            <w:vAlign w:val="center"/>
          </w:tcPr>
          <w:p w:rsidR="001A4EA4" w:rsidRPr="00245474" w:rsidRDefault="001A4EA4" w:rsidP="00500AC8">
            <w:pPr>
              <w:ind w:right="113"/>
              <w:contextualSpacing/>
              <w:jc w:val="center"/>
              <w:rPr>
                <w:bCs/>
                <w:color w:val="000000" w:themeColor="text1"/>
                <w:sz w:val="22"/>
              </w:rPr>
            </w:pPr>
          </w:p>
        </w:tc>
        <w:tc>
          <w:tcPr>
            <w:tcW w:w="1145" w:type="pct"/>
            <w:vAlign w:val="center"/>
          </w:tcPr>
          <w:p w:rsidR="001A4EA4" w:rsidRPr="00245474" w:rsidRDefault="001A4EA4" w:rsidP="00500AC8">
            <w:pPr>
              <w:ind w:right="113"/>
              <w:contextualSpacing/>
              <w:jc w:val="center"/>
              <w:rPr>
                <w:bCs/>
                <w:color w:val="000000" w:themeColor="text1"/>
                <w:sz w:val="22"/>
              </w:rPr>
            </w:pPr>
          </w:p>
        </w:tc>
        <w:tc>
          <w:tcPr>
            <w:tcW w:w="1137" w:type="pct"/>
            <w:vAlign w:val="center"/>
          </w:tcPr>
          <w:p w:rsidR="001A4EA4" w:rsidRPr="00245474" w:rsidRDefault="001A4EA4" w:rsidP="00500AC8">
            <w:pPr>
              <w:ind w:right="113"/>
              <w:contextualSpacing/>
              <w:rPr>
                <w:bCs/>
                <w:color w:val="000000" w:themeColor="text1"/>
                <w:sz w:val="22"/>
              </w:rPr>
            </w:pPr>
          </w:p>
        </w:tc>
        <w:tc>
          <w:tcPr>
            <w:tcW w:w="134" w:type="pct"/>
          </w:tcPr>
          <w:p w:rsidR="001A4EA4" w:rsidRPr="00245474" w:rsidRDefault="001A4EA4" w:rsidP="00500AC8">
            <w:pPr>
              <w:ind w:right="113"/>
              <w:contextualSpacing/>
              <w:rPr>
                <w:bCs/>
                <w:color w:val="000000" w:themeColor="text1"/>
                <w:sz w:val="22"/>
              </w:rPr>
            </w:pPr>
          </w:p>
        </w:tc>
      </w:tr>
    </w:tbl>
    <w:p w:rsidR="001A4EA4" w:rsidRPr="00245474" w:rsidRDefault="001A4EA4" w:rsidP="001A4EA4">
      <w:pPr>
        <w:spacing w:line="320" w:lineRule="exact"/>
        <w:jc w:val="both"/>
        <w:rPr>
          <w:color w:val="000000" w:themeColor="text1"/>
          <w:sz w:val="22"/>
          <w:szCs w:val="22"/>
        </w:rPr>
      </w:pPr>
    </w:p>
    <w:p w:rsidR="001A4EA4" w:rsidRPr="00245474" w:rsidRDefault="001A4EA4" w:rsidP="001A4EA4">
      <w:pPr>
        <w:spacing w:line="320" w:lineRule="exact"/>
        <w:jc w:val="both"/>
        <w:rPr>
          <w:color w:val="000000" w:themeColor="text1"/>
          <w:sz w:val="22"/>
          <w:szCs w:val="22"/>
        </w:rPr>
      </w:pPr>
      <w:r w:rsidRPr="00245474">
        <w:rPr>
          <w:color w:val="000000" w:themeColor="text1"/>
          <w:sz w:val="22"/>
          <w:szCs w:val="22"/>
          <w:u w:val="single"/>
        </w:rPr>
        <w:t>UWAGA:</w:t>
      </w:r>
      <w:r w:rsidRPr="00245474">
        <w:rPr>
          <w:color w:val="000000" w:themeColor="text1"/>
          <w:sz w:val="22"/>
          <w:szCs w:val="22"/>
        </w:rPr>
        <w:t xml:space="preserve"> Do każdej dostawy wymienionej w wykazie należy załączyć </w:t>
      </w:r>
      <w:r w:rsidRPr="00245474">
        <w:rPr>
          <w:b/>
          <w:color w:val="000000" w:themeColor="text1"/>
          <w:sz w:val="22"/>
          <w:szCs w:val="22"/>
        </w:rPr>
        <w:t>referencje</w:t>
      </w:r>
      <w:r w:rsidRPr="00245474">
        <w:rPr>
          <w:color w:val="000000" w:themeColor="text1"/>
          <w:sz w:val="22"/>
          <w:szCs w:val="22"/>
        </w:rPr>
        <w:t xml:space="preserve"> lub dokument potwierdzający, że zamówienia</w:t>
      </w:r>
      <w:r>
        <w:rPr>
          <w:color w:val="000000" w:themeColor="text1"/>
          <w:sz w:val="22"/>
          <w:szCs w:val="22"/>
        </w:rPr>
        <w:t xml:space="preserve"> te zostały wykonane należycie.</w:t>
      </w:r>
    </w:p>
    <w:p w:rsidR="001A4EA4" w:rsidRPr="00245474" w:rsidRDefault="001A4EA4" w:rsidP="001A4EA4">
      <w:pPr>
        <w:spacing w:line="360" w:lineRule="auto"/>
        <w:jc w:val="both"/>
        <w:rPr>
          <w:rFonts w:ascii="Arial" w:hAnsi="Arial" w:cs="Arial"/>
          <w:color w:val="000000" w:themeColor="text1"/>
          <w:sz w:val="21"/>
          <w:szCs w:val="21"/>
        </w:rPr>
      </w:pPr>
      <w:r w:rsidRPr="00245474">
        <w:rPr>
          <w:rFonts w:ascii="Arial" w:hAnsi="Arial" w:cs="Arial"/>
          <w:color w:val="000000" w:themeColor="text1"/>
          <w:sz w:val="21"/>
          <w:szCs w:val="21"/>
        </w:rPr>
        <w:t xml:space="preserve">                                                                                    …………………………………….</w:t>
      </w:r>
    </w:p>
    <w:p w:rsidR="001A4EA4" w:rsidRPr="00332C49" w:rsidRDefault="001A4EA4" w:rsidP="001A4EA4">
      <w:pPr>
        <w:spacing w:line="360" w:lineRule="auto"/>
        <w:jc w:val="both"/>
        <w:rPr>
          <w:i/>
          <w:color w:val="000000" w:themeColor="text1"/>
          <w:sz w:val="16"/>
          <w:szCs w:val="16"/>
        </w:rPr>
        <w:sectPr w:rsidR="001A4EA4" w:rsidRPr="00332C49" w:rsidSect="00245474">
          <w:footnotePr>
            <w:pos w:val="beneathText"/>
          </w:footnotePr>
          <w:pgSz w:w="11906" w:h="16838"/>
          <w:pgMar w:top="851" w:right="1418" w:bottom="1418" w:left="1418" w:header="709" w:footer="709" w:gutter="0"/>
          <w:cols w:space="708"/>
          <w:docGrid w:linePitch="326"/>
        </w:sectPr>
      </w:pP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i/>
          <w:color w:val="000000" w:themeColor="text1"/>
          <w:sz w:val="21"/>
          <w:szCs w:val="21"/>
        </w:rPr>
        <w:tab/>
        <w:t xml:space="preserve">  </w:t>
      </w:r>
      <w:r w:rsidRPr="00245474">
        <w:rPr>
          <w:i/>
          <w:color w:val="000000" w:themeColor="text1"/>
          <w:sz w:val="16"/>
          <w:szCs w:val="16"/>
        </w:rPr>
        <w:t>Data; kwal</w:t>
      </w:r>
      <w:r>
        <w:rPr>
          <w:i/>
          <w:color w:val="000000" w:themeColor="text1"/>
          <w:sz w:val="16"/>
          <w:szCs w:val="16"/>
        </w:rPr>
        <w:t>ifikowany podpis  elektroniczny</w:t>
      </w:r>
    </w:p>
    <w:p w:rsidR="001A4EA4" w:rsidRPr="00C323C1" w:rsidRDefault="001A4EA4" w:rsidP="001A4EA4">
      <w:pPr>
        <w:rPr>
          <w:color w:val="000000" w:themeColor="text1"/>
          <w:sz w:val="22"/>
          <w:szCs w:val="22"/>
        </w:rPr>
      </w:pPr>
    </w:p>
    <w:p w:rsidR="006950D4" w:rsidRDefault="006950D4"/>
    <w:sectPr w:rsidR="006950D4" w:rsidSect="00245474">
      <w:headerReference w:type="default" r:id="rId9"/>
      <w:footerReference w:type="default" r:id="rId10"/>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EA4" w:rsidRDefault="001A4EA4" w:rsidP="001A4EA4">
      <w:r>
        <w:separator/>
      </w:r>
    </w:p>
  </w:endnote>
  <w:endnote w:type="continuationSeparator" w:id="0">
    <w:p w:rsidR="001A4EA4" w:rsidRDefault="001A4EA4" w:rsidP="001A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rsidR="008302A4" w:rsidRDefault="009C5B06">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9C5B06">
          <w:rPr>
            <w:noProof/>
            <w:sz w:val="18"/>
            <w:szCs w:val="18"/>
            <w:lang w:val="pl-PL"/>
          </w:rPr>
          <w:t>60</w:t>
        </w:r>
        <w:r w:rsidRPr="00652D6D">
          <w:rPr>
            <w:sz w:val="18"/>
            <w:szCs w:val="18"/>
          </w:rPr>
          <w:fldChar w:fldCharType="end"/>
        </w:r>
      </w:p>
    </w:sdtContent>
  </w:sdt>
  <w:p w:rsidR="008302A4" w:rsidRDefault="009C5B06" w:rsidP="00216970">
    <w:pPr>
      <w:pStyle w:val="Stopka"/>
      <w:tabs>
        <w:tab w:val="left" w:pos="16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EA4" w:rsidRDefault="001A4EA4" w:rsidP="001A4EA4">
      <w:r>
        <w:separator/>
      </w:r>
    </w:p>
  </w:footnote>
  <w:footnote w:type="continuationSeparator" w:id="0">
    <w:p w:rsidR="001A4EA4" w:rsidRDefault="001A4EA4" w:rsidP="001A4EA4">
      <w:r>
        <w:continuationSeparator/>
      </w:r>
    </w:p>
  </w:footnote>
  <w:footnote w:id="1">
    <w:p w:rsidR="001A4EA4" w:rsidRDefault="001A4EA4" w:rsidP="001A4EA4">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1A4EA4" w:rsidRDefault="001A4EA4" w:rsidP="001A4EA4">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1A4EA4" w:rsidRDefault="001A4EA4" w:rsidP="001A4EA4">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1A4EA4" w:rsidRDefault="001A4EA4" w:rsidP="001A4EA4">
      <w:pPr>
        <w:pStyle w:val="Tekstprzypisudolnego"/>
      </w:pPr>
      <w:r>
        <w:rPr>
          <w:rStyle w:val="Znakiprzypiswdolnych"/>
        </w:rPr>
        <w:footnoteRef/>
      </w:r>
      <w:r>
        <w:rPr>
          <w:rFonts w:ascii="Arial" w:hAnsi="Arial" w:cs="Arial"/>
          <w:sz w:val="16"/>
          <w:szCs w:val="16"/>
        </w:rPr>
        <w:t>Zob. pkt II.1.1 i II.1.3 stosownego ogłoszenia.</w:t>
      </w:r>
    </w:p>
  </w:footnote>
  <w:footnote w:id="5">
    <w:p w:rsidR="001A4EA4" w:rsidRDefault="001A4EA4" w:rsidP="001A4EA4">
      <w:pPr>
        <w:pStyle w:val="Tekstprzypisudolnego"/>
      </w:pPr>
      <w:r>
        <w:rPr>
          <w:rStyle w:val="Znakiprzypiswdolnych"/>
        </w:rPr>
        <w:footnoteRef/>
      </w:r>
      <w:r>
        <w:rPr>
          <w:rFonts w:ascii="Arial" w:hAnsi="Arial" w:cs="Arial"/>
          <w:sz w:val="16"/>
          <w:szCs w:val="16"/>
        </w:rPr>
        <w:t>Zob. pkt II.1.1 stosownego ogłoszenia.</w:t>
      </w:r>
    </w:p>
  </w:footnote>
  <w:footnote w:id="6">
    <w:p w:rsidR="001A4EA4" w:rsidRDefault="001A4EA4" w:rsidP="001A4EA4">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1A4EA4" w:rsidRDefault="001A4EA4" w:rsidP="001A4EA4">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1A4EA4" w:rsidRDefault="001A4EA4" w:rsidP="001A4EA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1A4EA4" w:rsidRDefault="001A4EA4" w:rsidP="001A4EA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1A4EA4" w:rsidRDefault="001A4EA4" w:rsidP="001A4EA4">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1A4EA4" w:rsidRDefault="001A4EA4" w:rsidP="001A4EA4">
      <w:pPr>
        <w:pStyle w:val="Tekstprzypisudolnego"/>
      </w:pPr>
      <w:r>
        <w:rPr>
          <w:rStyle w:val="Znakiprzypiswdolnych"/>
        </w:rPr>
        <w:footnoteRef/>
      </w:r>
      <w:r>
        <w:rPr>
          <w:rFonts w:ascii="Arial" w:hAnsi="Arial" w:cs="Arial"/>
          <w:sz w:val="16"/>
          <w:szCs w:val="16"/>
        </w:rPr>
        <w:t>Zob. ogłoszenie o zamówieniu, pkt III.1.5.</w:t>
      </w:r>
    </w:p>
  </w:footnote>
  <w:footnote w:id="9">
    <w:p w:rsidR="001A4EA4" w:rsidRDefault="001A4EA4" w:rsidP="001A4EA4">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defaworyzowanych.</w:t>
      </w:r>
    </w:p>
  </w:footnote>
  <w:footnote w:id="10">
    <w:p w:rsidR="001A4EA4" w:rsidRDefault="001A4EA4" w:rsidP="001A4EA4">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1A4EA4" w:rsidRDefault="001A4EA4" w:rsidP="001A4EA4">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1A4EA4" w:rsidRDefault="001A4EA4" w:rsidP="001A4EA4">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1A4EA4" w:rsidRDefault="001A4EA4" w:rsidP="001A4EA4">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1A4EA4" w:rsidRDefault="001A4EA4" w:rsidP="001A4EA4">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1A4EA4" w:rsidRDefault="001A4EA4" w:rsidP="001A4EA4">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1A4EA4" w:rsidRDefault="001A4EA4" w:rsidP="001A4EA4">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1A4EA4" w:rsidRDefault="001A4EA4" w:rsidP="001A4EA4">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1A4EA4" w:rsidRDefault="001A4EA4" w:rsidP="001A4EA4">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1A4EA4" w:rsidRDefault="001A4EA4" w:rsidP="001A4EA4">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1A4EA4" w:rsidRDefault="001A4EA4" w:rsidP="001A4EA4">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1A4EA4" w:rsidRDefault="001A4EA4" w:rsidP="001A4EA4">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1A4EA4" w:rsidRDefault="001A4EA4" w:rsidP="001A4EA4">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1A4EA4" w:rsidRDefault="001A4EA4" w:rsidP="001A4EA4">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1A4EA4" w:rsidRDefault="001A4EA4" w:rsidP="001A4EA4">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1A4EA4" w:rsidRDefault="001A4EA4" w:rsidP="001A4EA4">
      <w:pPr>
        <w:pStyle w:val="Tekstprzypisudolnego"/>
      </w:pPr>
      <w:r>
        <w:rPr>
          <w:rStyle w:val="Znakiprzypiswdolnych"/>
        </w:rPr>
        <w:footnoteRef/>
      </w:r>
      <w:r>
        <w:rPr>
          <w:rFonts w:ascii="Arial" w:hAnsi="Arial" w:cs="Arial"/>
          <w:sz w:val="16"/>
          <w:szCs w:val="16"/>
        </w:rPr>
        <w:t>Zob. art. 57 ust. 4 dyrektywy 2014/24/WE.</w:t>
      </w:r>
    </w:p>
  </w:footnote>
  <w:footnote w:id="26">
    <w:p w:rsidR="001A4EA4" w:rsidRDefault="001A4EA4" w:rsidP="001A4EA4">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1A4EA4" w:rsidRDefault="001A4EA4" w:rsidP="001A4EA4">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1A4EA4" w:rsidRDefault="001A4EA4" w:rsidP="001A4EA4">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1A4EA4" w:rsidRDefault="001A4EA4" w:rsidP="001A4EA4">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1A4EA4" w:rsidRDefault="001A4EA4" w:rsidP="001A4EA4">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1A4EA4" w:rsidRDefault="001A4EA4" w:rsidP="001A4EA4">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1A4EA4" w:rsidRDefault="001A4EA4" w:rsidP="001A4EA4">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1A4EA4" w:rsidRDefault="001A4EA4" w:rsidP="001A4EA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1A4EA4" w:rsidRDefault="001A4EA4" w:rsidP="001A4EA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1A4EA4" w:rsidRDefault="001A4EA4" w:rsidP="001A4EA4">
      <w:pPr>
        <w:pStyle w:val="Tekstprzypisudolnego"/>
      </w:pPr>
      <w:r>
        <w:rPr>
          <w:rStyle w:val="Znakiprzypiswdolnych"/>
        </w:rPr>
        <w:footnoteRef/>
      </w:r>
      <w:r>
        <w:rPr>
          <w:rFonts w:ascii="Arial" w:hAnsi="Arial" w:cs="Arial"/>
          <w:sz w:val="16"/>
          <w:szCs w:val="16"/>
        </w:rPr>
        <w:t>Np. stosunek aktywów do zobowiązań.</w:t>
      </w:r>
    </w:p>
  </w:footnote>
  <w:footnote w:id="36">
    <w:p w:rsidR="001A4EA4" w:rsidRDefault="001A4EA4" w:rsidP="001A4EA4">
      <w:pPr>
        <w:pStyle w:val="Tekstprzypisudolnego"/>
      </w:pPr>
      <w:r>
        <w:rPr>
          <w:rStyle w:val="Znakiprzypiswdolnych"/>
        </w:rPr>
        <w:footnoteRef/>
      </w:r>
      <w:r>
        <w:rPr>
          <w:rFonts w:ascii="Arial" w:hAnsi="Arial" w:cs="Arial"/>
          <w:sz w:val="16"/>
          <w:szCs w:val="16"/>
        </w:rPr>
        <w:t>Np. stosunek aktywów do zobowiązań.</w:t>
      </w:r>
    </w:p>
  </w:footnote>
  <w:footnote w:id="37">
    <w:p w:rsidR="001A4EA4" w:rsidRDefault="001A4EA4" w:rsidP="001A4EA4">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1A4EA4" w:rsidRDefault="001A4EA4" w:rsidP="001A4EA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1A4EA4" w:rsidRDefault="001A4EA4" w:rsidP="001A4EA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1A4EA4" w:rsidRDefault="001A4EA4" w:rsidP="001A4EA4">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1A4EA4" w:rsidRDefault="001A4EA4" w:rsidP="001A4EA4">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1A4EA4" w:rsidRDefault="001A4EA4" w:rsidP="001A4EA4">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1A4EA4" w:rsidRDefault="001A4EA4" w:rsidP="001A4EA4">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1A4EA4" w:rsidRDefault="001A4EA4" w:rsidP="001A4EA4">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1A4EA4" w:rsidRDefault="001A4EA4" w:rsidP="001A4EA4">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1A4EA4" w:rsidRDefault="001A4EA4" w:rsidP="001A4EA4">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1A4EA4" w:rsidRDefault="001A4EA4" w:rsidP="001A4EA4">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1A4EA4" w:rsidRDefault="001A4EA4" w:rsidP="001A4EA4">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29" w:rsidRPr="00430829" w:rsidRDefault="00430829" w:rsidP="00430829">
    <w:pPr>
      <w:pStyle w:val="Nagwek0"/>
      <w:jc w:val="right"/>
      <w:rPr>
        <w:sz w:val="18"/>
        <w:szCs w:val="18"/>
      </w:rPr>
    </w:pPr>
    <w:r>
      <w:rPr>
        <w:sz w:val="18"/>
        <w:szCs w:val="18"/>
      </w:rPr>
      <w:t>Zp/20/PN/24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A4" w:rsidRPr="00556AEE" w:rsidRDefault="009C5B06">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Zp/19/PN/24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4"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0"/>
  </w:num>
  <w:num w:numId="3">
    <w:abstractNumId w:val="13"/>
  </w:num>
  <w:num w:numId="4">
    <w:abstractNumId w:val="15"/>
  </w:num>
  <w:num w:numId="5">
    <w:abstractNumId w:val="18"/>
  </w:num>
  <w:num w:numId="6">
    <w:abstractNumId w:val="4"/>
  </w:num>
  <w:num w:numId="7">
    <w:abstractNumId w:val="3"/>
  </w:num>
  <w:num w:numId="8">
    <w:abstractNumId w:val="5"/>
  </w:num>
  <w:num w:numId="9">
    <w:abstractNumId w:val="6"/>
  </w:num>
  <w:num w:numId="10">
    <w:abstractNumId w:val="11"/>
  </w:num>
  <w:num w:numId="11">
    <w:abstractNumId w:val="19"/>
  </w:num>
  <w:num w:numId="12">
    <w:abstractNumId w:val="8"/>
  </w:num>
  <w:num w:numId="13">
    <w:abstractNumId w:val="2"/>
  </w:num>
  <w:num w:numId="14">
    <w:abstractNumId w:val="17"/>
  </w:num>
  <w:num w:numId="15">
    <w:abstractNumId w:val="7"/>
  </w:num>
  <w:num w:numId="16">
    <w:abstractNumId w:val="16"/>
  </w:num>
  <w:num w:numId="17">
    <w:abstractNumId w:val="14"/>
  </w:num>
  <w:num w:numId="18">
    <w:abstractNumId w:val="1"/>
  </w:num>
  <w:num w:numId="19">
    <w:abstractNumId w:val="9"/>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A4"/>
    <w:rsid w:val="000B49A4"/>
    <w:rsid w:val="001A4EA4"/>
    <w:rsid w:val="002E7CE7"/>
    <w:rsid w:val="00430829"/>
    <w:rsid w:val="006950D4"/>
    <w:rsid w:val="009C5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F219"/>
  <w15:chartTrackingRefBased/>
  <w15:docId w15:val="{874E459D-183D-44CC-B326-89EAE1BC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4EA4"/>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1A4EA4"/>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1A4EA4"/>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1A4EA4"/>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1A4EA4"/>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1A4EA4"/>
    <w:pPr>
      <w:numPr>
        <w:ilvl w:val="4"/>
        <w:numId w:val="1"/>
      </w:numPr>
      <w:spacing w:before="240" w:after="60"/>
      <w:outlineLvl w:val="4"/>
    </w:pPr>
    <w:rPr>
      <w:b/>
      <w:i/>
      <w:sz w:val="26"/>
    </w:rPr>
  </w:style>
  <w:style w:type="paragraph" w:styleId="Nagwek6">
    <w:name w:val="heading 6"/>
    <w:basedOn w:val="Normalny"/>
    <w:next w:val="Normalny"/>
    <w:link w:val="Nagwek6Znak"/>
    <w:qFormat/>
    <w:rsid w:val="001A4EA4"/>
    <w:pPr>
      <w:numPr>
        <w:ilvl w:val="5"/>
        <w:numId w:val="1"/>
      </w:numPr>
      <w:spacing w:before="240" w:after="60"/>
      <w:outlineLvl w:val="5"/>
    </w:pPr>
    <w:rPr>
      <w:b/>
      <w:sz w:val="22"/>
    </w:rPr>
  </w:style>
  <w:style w:type="paragraph" w:styleId="Nagwek7">
    <w:name w:val="heading 7"/>
    <w:basedOn w:val="Normalny"/>
    <w:next w:val="Normalny"/>
    <w:link w:val="Nagwek7Znak"/>
    <w:qFormat/>
    <w:rsid w:val="001A4EA4"/>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A4EA4"/>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1A4EA4"/>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1A4EA4"/>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1A4EA4"/>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1A4EA4"/>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1A4EA4"/>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1A4EA4"/>
    <w:rPr>
      <w:rFonts w:ascii="Cambria" w:eastAsia="Times New Roman" w:hAnsi="Cambria" w:cs="Times New Roman"/>
      <w:i/>
      <w:color w:val="808080"/>
      <w:kern w:val="1"/>
      <w:sz w:val="24"/>
      <w:szCs w:val="20"/>
      <w:lang w:val="fr-FR" w:eastAsia="pl-PL"/>
    </w:rPr>
  </w:style>
  <w:style w:type="character" w:customStyle="1" w:styleId="WW8Num1z0">
    <w:name w:val="WW8Num1z0"/>
    <w:rsid w:val="001A4EA4"/>
    <w:rPr>
      <w:rFonts w:ascii="Times New Roman" w:hAnsi="Times New Roman"/>
      <w:bCs w:val="0"/>
      <w:sz w:val="24"/>
    </w:rPr>
  </w:style>
  <w:style w:type="character" w:customStyle="1" w:styleId="WW8Num2z0">
    <w:name w:val="WW8Num2z0"/>
    <w:rsid w:val="001A4EA4"/>
    <w:rPr>
      <w:rFonts w:ascii="Wingdings" w:hAnsi="Wingdings"/>
      <w:bCs w:val="0"/>
    </w:rPr>
  </w:style>
  <w:style w:type="character" w:customStyle="1" w:styleId="WW8Num3z0">
    <w:name w:val="WW8Num3z0"/>
    <w:rsid w:val="001A4EA4"/>
    <w:rPr>
      <w:rFonts w:ascii="Symbol" w:hAnsi="Symbol"/>
      <w:bCs w:val="0"/>
    </w:rPr>
  </w:style>
  <w:style w:type="character" w:customStyle="1" w:styleId="WW8Num4z0">
    <w:name w:val="WW8Num4z0"/>
    <w:rsid w:val="001A4EA4"/>
    <w:rPr>
      <w:rFonts w:ascii="Wingdings" w:hAnsi="Wingdings"/>
      <w:bCs w:val="0"/>
    </w:rPr>
  </w:style>
  <w:style w:type="character" w:customStyle="1" w:styleId="WW8Num5z0">
    <w:name w:val="WW8Num5z0"/>
    <w:rsid w:val="001A4EA4"/>
    <w:rPr>
      <w:noProof w:val="0"/>
      <w:position w:val="0"/>
      <w:sz w:val="24"/>
      <w:vertAlign w:val="baseline"/>
      <w:lang w:val="pl-PL"/>
    </w:rPr>
  </w:style>
  <w:style w:type="character" w:customStyle="1" w:styleId="WW8Num5z1">
    <w:name w:val="WW8Num5z1"/>
    <w:rsid w:val="001A4EA4"/>
  </w:style>
  <w:style w:type="character" w:customStyle="1" w:styleId="WW8Num5z2">
    <w:name w:val="WW8Num5z2"/>
    <w:rsid w:val="001A4EA4"/>
  </w:style>
  <w:style w:type="character" w:customStyle="1" w:styleId="WW8Num5z3">
    <w:name w:val="WW8Num5z3"/>
    <w:rsid w:val="001A4EA4"/>
  </w:style>
  <w:style w:type="character" w:customStyle="1" w:styleId="WW8Num5z4">
    <w:name w:val="WW8Num5z4"/>
    <w:rsid w:val="001A4EA4"/>
  </w:style>
  <w:style w:type="character" w:customStyle="1" w:styleId="WW8Num5z5">
    <w:name w:val="WW8Num5z5"/>
    <w:rsid w:val="001A4EA4"/>
  </w:style>
  <w:style w:type="character" w:customStyle="1" w:styleId="WW8Num5z6">
    <w:name w:val="WW8Num5z6"/>
    <w:rsid w:val="001A4EA4"/>
  </w:style>
  <w:style w:type="character" w:customStyle="1" w:styleId="WW8Num5z7">
    <w:name w:val="WW8Num5z7"/>
    <w:rsid w:val="001A4EA4"/>
  </w:style>
  <w:style w:type="character" w:customStyle="1" w:styleId="WW8Num5z8">
    <w:name w:val="WW8Num5z8"/>
    <w:rsid w:val="001A4EA4"/>
  </w:style>
  <w:style w:type="character" w:customStyle="1" w:styleId="WW8Num6z0">
    <w:name w:val="WW8Num6z0"/>
    <w:rsid w:val="001A4EA4"/>
    <w:rPr>
      <w:rFonts w:ascii="Times New Roman" w:hAnsi="Times New Roman"/>
      <w:bCs w:val="0"/>
      <w:noProof w:val="0"/>
      <w:sz w:val="20"/>
      <w:lang w:val="pl-PL"/>
    </w:rPr>
  </w:style>
  <w:style w:type="character" w:customStyle="1" w:styleId="WW8Num6z1">
    <w:name w:val="WW8Num6z1"/>
    <w:rsid w:val="001A4EA4"/>
    <w:rPr>
      <w:rFonts w:ascii="Courier New" w:hAnsi="Courier New"/>
      <w:bCs w:val="0"/>
    </w:rPr>
  </w:style>
  <w:style w:type="character" w:customStyle="1" w:styleId="WW8Num6z2">
    <w:name w:val="WW8Num6z2"/>
    <w:rsid w:val="001A4EA4"/>
    <w:rPr>
      <w:rFonts w:ascii="Wingdings" w:hAnsi="Wingdings"/>
      <w:bCs w:val="0"/>
    </w:rPr>
  </w:style>
  <w:style w:type="character" w:customStyle="1" w:styleId="WW8Num7z0">
    <w:name w:val="WW8Num7z0"/>
    <w:rsid w:val="001A4EA4"/>
    <w:rPr>
      <w:rFonts w:ascii="Wingdings" w:hAnsi="Wingdings"/>
      <w:bCs w:val="0"/>
      <w:sz w:val="22"/>
    </w:rPr>
  </w:style>
  <w:style w:type="character" w:customStyle="1" w:styleId="WW8Num7z1">
    <w:name w:val="WW8Num7z1"/>
    <w:rsid w:val="001A4EA4"/>
  </w:style>
  <w:style w:type="character" w:customStyle="1" w:styleId="WW8Num7z2">
    <w:name w:val="WW8Num7z2"/>
    <w:rsid w:val="001A4EA4"/>
  </w:style>
  <w:style w:type="character" w:customStyle="1" w:styleId="WW8Num7z3">
    <w:name w:val="WW8Num7z3"/>
    <w:rsid w:val="001A4EA4"/>
  </w:style>
  <w:style w:type="character" w:customStyle="1" w:styleId="WW8Num7z4">
    <w:name w:val="WW8Num7z4"/>
    <w:rsid w:val="001A4EA4"/>
  </w:style>
  <w:style w:type="character" w:customStyle="1" w:styleId="WW8Num7z5">
    <w:name w:val="WW8Num7z5"/>
    <w:rsid w:val="001A4EA4"/>
  </w:style>
  <w:style w:type="character" w:customStyle="1" w:styleId="WW8Num7z6">
    <w:name w:val="WW8Num7z6"/>
    <w:rsid w:val="001A4EA4"/>
  </w:style>
  <w:style w:type="character" w:customStyle="1" w:styleId="WW8Num7z7">
    <w:name w:val="WW8Num7z7"/>
    <w:rsid w:val="001A4EA4"/>
  </w:style>
  <w:style w:type="character" w:customStyle="1" w:styleId="WW8Num7z8">
    <w:name w:val="WW8Num7z8"/>
    <w:rsid w:val="001A4EA4"/>
  </w:style>
  <w:style w:type="character" w:customStyle="1" w:styleId="WW8Num8z0">
    <w:name w:val="WW8Num8z0"/>
    <w:rsid w:val="001A4EA4"/>
    <w:rPr>
      <w:rFonts w:ascii="Wingdings" w:hAnsi="Wingdings"/>
      <w:bCs w:val="0"/>
      <w:sz w:val="22"/>
    </w:rPr>
  </w:style>
  <w:style w:type="character" w:customStyle="1" w:styleId="WW8Num8z1">
    <w:name w:val="WW8Num8z1"/>
    <w:rsid w:val="001A4EA4"/>
    <w:rPr>
      <w:rFonts w:ascii="Courier New" w:hAnsi="Courier New"/>
      <w:bCs w:val="0"/>
    </w:rPr>
  </w:style>
  <w:style w:type="character" w:customStyle="1" w:styleId="WW8Num8z2">
    <w:name w:val="WW8Num8z2"/>
    <w:rsid w:val="001A4EA4"/>
  </w:style>
  <w:style w:type="character" w:customStyle="1" w:styleId="WW8Num8z3">
    <w:name w:val="WW8Num8z3"/>
    <w:rsid w:val="001A4EA4"/>
    <w:rPr>
      <w:rFonts w:ascii="Symbol" w:hAnsi="Symbol"/>
      <w:bCs w:val="0"/>
    </w:rPr>
  </w:style>
  <w:style w:type="character" w:customStyle="1" w:styleId="WW8Num8z4">
    <w:name w:val="WW8Num8z4"/>
    <w:rsid w:val="001A4EA4"/>
  </w:style>
  <w:style w:type="character" w:customStyle="1" w:styleId="WW8Num8z5">
    <w:name w:val="WW8Num8z5"/>
    <w:rsid w:val="001A4EA4"/>
  </w:style>
  <w:style w:type="character" w:customStyle="1" w:styleId="WW8Num8z6">
    <w:name w:val="WW8Num8z6"/>
    <w:rsid w:val="001A4EA4"/>
  </w:style>
  <w:style w:type="character" w:customStyle="1" w:styleId="WW8Num8z7">
    <w:name w:val="WW8Num8z7"/>
    <w:rsid w:val="001A4EA4"/>
  </w:style>
  <w:style w:type="character" w:customStyle="1" w:styleId="WW8Num8z8">
    <w:name w:val="WW8Num8z8"/>
    <w:rsid w:val="001A4EA4"/>
  </w:style>
  <w:style w:type="character" w:customStyle="1" w:styleId="WW8Num9z0">
    <w:name w:val="WW8Num9z0"/>
    <w:rsid w:val="001A4EA4"/>
    <w:rPr>
      <w:rFonts w:ascii="Wingdings" w:hAnsi="Wingdings"/>
      <w:bCs w:val="0"/>
    </w:rPr>
  </w:style>
  <w:style w:type="character" w:customStyle="1" w:styleId="WW8Num10z0">
    <w:name w:val="WW8Num10z0"/>
    <w:rsid w:val="001A4EA4"/>
    <w:rPr>
      <w:rFonts w:ascii="Wingdings" w:hAnsi="Wingdings"/>
      <w:bCs w:val="0"/>
    </w:rPr>
  </w:style>
  <w:style w:type="character" w:customStyle="1" w:styleId="WW8Num11z0">
    <w:name w:val="WW8Num11z0"/>
    <w:rsid w:val="001A4EA4"/>
    <w:rPr>
      <w:rFonts w:ascii="Symbol" w:hAnsi="Symbol"/>
      <w:bCs w:val="0"/>
      <w:sz w:val="20"/>
    </w:rPr>
  </w:style>
  <w:style w:type="character" w:customStyle="1" w:styleId="WW8Num11z1">
    <w:name w:val="WW8Num11z1"/>
    <w:rsid w:val="001A4EA4"/>
    <w:rPr>
      <w:rFonts w:ascii="Courier New" w:hAnsi="Courier New"/>
      <w:bCs w:val="0"/>
    </w:rPr>
  </w:style>
  <w:style w:type="character" w:customStyle="1" w:styleId="WW8Num11z2">
    <w:name w:val="WW8Num11z2"/>
    <w:rsid w:val="001A4EA4"/>
    <w:rPr>
      <w:rFonts w:ascii="Wingdings" w:hAnsi="Wingdings"/>
      <w:bCs w:val="0"/>
    </w:rPr>
  </w:style>
  <w:style w:type="character" w:customStyle="1" w:styleId="WW8Num12z0">
    <w:name w:val="WW8Num12z0"/>
    <w:rsid w:val="001A4EA4"/>
    <w:rPr>
      <w:rFonts w:ascii="Symbol" w:hAnsi="Symbol"/>
      <w:bCs w:val="0"/>
    </w:rPr>
  </w:style>
  <w:style w:type="character" w:customStyle="1" w:styleId="WW8Num13z0">
    <w:name w:val="WW8Num13z0"/>
    <w:rsid w:val="001A4EA4"/>
    <w:rPr>
      <w:sz w:val="24"/>
    </w:rPr>
  </w:style>
  <w:style w:type="character" w:customStyle="1" w:styleId="WW8Num13z1">
    <w:name w:val="WW8Num13z1"/>
    <w:rsid w:val="001A4EA4"/>
    <w:rPr>
      <w:rFonts w:ascii="Courier New" w:hAnsi="Courier New"/>
      <w:bCs w:val="0"/>
    </w:rPr>
  </w:style>
  <w:style w:type="character" w:customStyle="1" w:styleId="WW8Num13z2">
    <w:name w:val="WW8Num13z2"/>
    <w:rsid w:val="001A4EA4"/>
    <w:rPr>
      <w:rFonts w:ascii="Wingdings" w:hAnsi="Wingdings"/>
      <w:bCs w:val="0"/>
    </w:rPr>
  </w:style>
  <w:style w:type="character" w:customStyle="1" w:styleId="WW8Num14z0">
    <w:name w:val="WW8Num14z0"/>
    <w:rsid w:val="001A4EA4"/>
    <w:rPr>
      <w:rFonts w:ascii="Wingdings" w:hAnsi="Wingdings"/>
      <w:bCs w:val="0"/>
      <w:noProof w:val="0"/>
      <w:color w:val="000000"/>
      <w:sz w:val="20"/>
      <w:lang w:val="pl-PL"/>
    </w:rPr>
  </w:style>
  <w:style w:type="character" w:customStyle="1" w:styleId="WW8Num14z1">
    <w:name w:val="WW8Num14z1"/>
    <w:rsid w:val="001A4EA4"/>
  </w:style>
  <w:style w:type="character" w:customStyle="1" w:styleId="WW8Num14z2">
    <w:name w:val="WW8Num14z2"/>
    <w:rsid w:val="001A4EA4"/>
  </w:style>
  <w:style w:type="character" w:customStyle="1" w:styleId="WW8Num14z3">
    <w:name w:val="WW8Num14z3"/>
    <w:rsid w:val="001A4EA4"/>
  </w:style>
  <w:style w:type="character" w:customStyle="1" w:styleId="WW8Num14z4">
    <w:name w:val="WW8Num14z4"/>
    <w:rsid w:val="001A4EA4"/>
  </w:style>
  <w:style w:type="character" w:customStyle="1" w:styleId="WW8Num14z5">
    <w:name w:val="WW8Num14z5"/>
    <w:rsid w:val="001A4EA4"/>
  </w:style>
  <w:style w:type="character" w:customStyle="1" w:styleId="WW8Num14z6">
    <w:name w:val="WW8Num14z6"/>
    <w:rsid w:val="001A4EA4"/>
  </w:style>
  <w:style w:type="character" w:customStyle="1" w:styleId="WW8Num14z7">
    <w:name w:val="WW8Num14z7"/>
    <w:rsid w:val="001A4EA4"/>
  </w:style>
  <w:style w:type="character" w:customStyle="1" w:styleId="WW8Num14z8">
    <w:name w:val="WW8Num14z8"/>
    <w:rsid w:val="001A4EA4"/>
  </w:style>
  <w:style w:type="character" w:customStyle="1" w:styleId="WW8Num15z0">
    <w:name w:val="WW8Num15z0"/>
    <w:rsid w:val="001A4EA4"/>
    <w:rPr>
      <w:rFonts w:ascii="Times New Roman" w:hAnsi="Times New Roman"/>
      <w:bCs w:val="0"/>
      <w:noProof w:val="0"/>
      <w:color w:val="000000"/>
      <w:position w:val="0"/>
      <w:sz w:val="22"/>
      <w:vertAlign w:val="baseline"/>
      <w:lang w:val="pl-PL"/>
    </w:rPr>
  </w:style>
  <w:style w:type="character" w:customStyle="1" w:styleId="WW8Num16z0">
    <w:name w:val="WW8Num16z0"/>
    <w:rsid w:val="001A4EA4"/>
    <w:rPr>
      <w:rFonts w:ascii="Wingdings" w:hAnsi="Wingdings"/>
      <w:bCs w:val="0"/>
      <w:noProof w:val="0"/>
      <w:color w:val="FF0000"/>
      <w:sz w:val="22"/>
      <w:lang w:val="pl-PL"/>
    </w:rPr>
  </w:style>
  <w:style w:type="character" w:customStyle="1" w:styleId="WW8Num16z1">
    <w:name w:val="WW8Num16z1"/>
    <w:rsid w:val="001A4EA4"/>
  </w:style>
  <w:style w:type="character" w:customStyle="1" w:styleId="WW8Num16z2">
    <w:name w:val="WW8Num16z2"/>
    <w:rsid w:val="001A4EA4"/>
  </w:style>
  <w:style w:type="character" w:customStyle="1" w:styleId="WW8Num16z3">
    <w:name w:val="WW8Num16z3"/>
    <w:rsid w:val="001A4EA4"/>
  </w:style>
  <w:style w:type="character" w:customStyle="1" w:styleId="WW8Num16z4">
    <w:name w:val="WW8Num16z4"/>
    <w:rsid w:val="001A4EA4"/>
  </w:style>
  <w:style w:type="character" w:customStyle="1" w:styleId="WW8Num16z5">
    <w:name w:val="WW8Num16z5"/>
    <w:rsid w:val="001A4EA4"/>
  </w:style>
  <w:style w:type="character" w:customStyle="1" w:styleId="WW8Num16z6">
    <w:name w:val="WW8Num16z6"/>
    <w:rsid w:val="001A4EA4"/>
  </w:style>
  <w:style w:type="character" w:customStyle="1" w:styleId="WW8Num16z7">
    <w:name w:val="WW8Num16z7"/>
    <w:rsid w:val="001A4EA4"/>
  </w:style>
  <w:style w:type="character" w:customStyle="1" w:styleId="WW8Num16z8">
    <w:name w:val="WW8Num16z8"/>
    <w:rsid w:val="001A4EA4"/>
  </w:style>
  <w:style w:type="character" w:customStyle="1" w:styleId="WW8Num17z0">
    <w:name w:val="WW8Num17z0"/>
    <w:rsid w:val="001A4EA4"/>
    <w:rPr>
      <w:rFonts w:ascii="Wingdings" w:hAnsi="Wingdings"/>
      <w:bCs w:val="0"/>
      <w:noProof w:val="0"/>
      <w:color w:val="000000"/>
      <w:sz w:val="22"/>
      <w:lang w:val="pl-PL"/>
    </w:rPr>
  </w:style>
  <w:style w:type="character" w:customStyle="1" w:styleId="WW8Num18z0">
    <w:name w:val="WW8Num18z0"/>
    <w:rsid w:val="001A4EA4"/>
    <w:rPr>
      <w:rFonts w:ascii="Times New Roman" w:hAnsi="Times New Roman"/>
      <w:bCs w:val="0"/>
    </w:rPr>
  </w:style>
  <w:style w:type="character" w:customStyle="1" w:styleId="WW8Num19z0">
    <w:name w:val="WW8Num19z0"/>
    <w:rsid w:val="001A4EA4"/>
  </w:style>
  <w:style w:type="character" w:customStyle="1" w:styleId="WW8Num20z0">
    <w:name w:val="WW8Num20z0"/>
    <w:rsid w:val="001A4EA4"/>
    <w:rPr>
      <w:i/>
    </w:rPr>
  </w:style>
  <w:style w:type="character" w:customStyle="1" w:styleId="WW8Num21z0">
    <w:name w:val="WW8Num21z0"/>
    <w:rsid w:val="001A4EA4"/>
    <w:rPr>
      <w:rFonts w:ascii="Times New Roman" w:hAnsi="Times New Roman"/>
      <w:bCs w:val="0"/>
      <w:noProof w:val="0"/>
      <w:sz w:val="20"/>
      <w:lang w:val="pl-PL"/>
    </w:rPr>
  </w:style>
  <w:style w:type="character" w:customStyle="1" w:styleId="WW8Num21z1">
    <w:name w:val="WW8Num21z1"/>
    <w:rsid w:val="001A4EA4"/>
    <w:rPr>
      <w:rFonts w:ascii="Courier New" w:hAnsi="Courier New"/>
      <w:bCs w:val="0"/>
    </w:rPr>
  </w:style>
  <w:style w:type="character" w:customStyle="1" w:styleId="WW8Num21z2">
    <w:name w:val="WW8Num21z2"/>
    <w:rsid w:val="001A4EA4"/>
    <w:rPr>
      <w:rFonts w:ascii="Wingdings" w:hAnsi="Wingdings"/>
      <w:bCs w:val="0"/>
    </w:rPr>
  </w:style>
  <w:style w:type="character" w:customStyle="1" w:styleId="WW8Num22z0">
    <w:name w:val="WW8Num22z0"/>
    <w:rsid w:val="001A4EA4"/>
    <w:rPr>
      <w:rFonts w:ascii="Symbol" w:hAnsi="Symbol"/>
      <w:noProof w:val="0"/>
      <w:sz w:val="20"/>
      <w:lang w:val="pl-PL"/>
    </w:rPr>
  </w:style>
  <w:style w:type="character" w:customStyle="1" w:styleId="WW8Num22z1">
    <w:name w:val="WW8Num22z1"/>
    <w:rsid w:val="001A4EA4"/>
    <w:rPr>
      <w:rFonts w:ascii="Courier New" w:hAnsi="Courier New"/>
    </w:rPr>
  </w:style>
  <w:style w:type="character" w:customStyle="1" w:styleId="WW8Num22z2">
    <w:name w:val="WW8Num22z2"/>
    <w:rsid w:val="001A4EA4"/>
    <w:rPr>
      <w:rFonts w:ascii="Wingdings" w:hAnsi="Wingdings"/>
    </w:rPr>
  </w:style>
  <w:style w:type="character" w:customStyle="1" w:styleId="WW8Num23z0">
    <w:name w:val="WW8Num23z0"/>
    <w:rsid w:val="001A4EA4"/>
    <w:rPr>
      <w:rFonts w:ascii="Symbol" w:hAnsi="Symbol"/>
      <w:noProof w:val="0"/>
      <w:color w:val="000000"/>
      <w:sz w:val="20"/>
      <w:lang w:val="pl-PL"/>
    </w:rPr>
  </w:style>
  <w:style w:type="character" w:customStyle="1" w:styleId="WW8Num23z1">
    <w:name w:val="WW8Num23z1"/>
    <w:rsid w:val="001A4EA4"/>
  </w:style>
  <w:style w:type="character" w:customStyle="1" w:styleId="WW8Num23z2">
    <w:name w:val="WW8Num23z2"/>
    <w:rsid w:val="001A4EA4"/>
  </w:style>
  <w:style w:type="character" w:customStyle="1" w:styleId="WW8Num23z3">
    <w:name w:val="WW8Num23z3"/>
    <w:rsid w:val="001A4EA4"/>
  </w:style>
  <w:style w:type="character" w:customStyle="1" w:styleId="WW8Num23z4">
    <w:name w:val="WW8Num23z4"/>
    <w:rsid w:val="001A4EA4"/>
  </w:style>
  <w:style w:type="character" w:customStyle="1" w:styleId="WW8Num23z5">
    <w:name w:val="WW8Num23z5"/>
    <w:rsid w:val="001A4EA4"/>
  </w:style>
  <w:style w:type="character" w:customStyle="1" w:styleId="WW8Num23z6">
    <w:name w:val="WW8Num23z6"/>
    <w:rsid w:val="001A4EA4"/>
  </w:style>
  <w:style w:type="character" w:customStyle="1" w:styleId="WW8Num23z7">
    <w:name w:val="WW8Num23z7"/>
    <w:rsid w:val="001A4EA4"/>
  </w:style>
  <w:style w:type="character" w:customStyle="1" w:styleId="WW8Num23z8">
    <w:name w:val="WW8Num23z8"/>
    <w:rsid w:val="001A4EA4"/>
  </w:style>
  <w:style w:type="character" w:customStyle="1" w:styleId="WW8Num24z0">
    <w:name w:val="WW8Num24z0"/>
    <w:rsid w:val="001A4EA4"/>
  </w:style>
  <w:style w:type="character" w:customStyle="1" w:styleId="Domylnaczcionkaakapitu0">
    <w:name w:val="Domy?lna czcionka akapitu"/>
    <w:rsid w:val="001A4EA4"/>
  </w:style>
  <w:style w:type="character" w:customStyle="1" w:styleId="Nagwek1Znak0">
    <w:name w:val="Nag?ówek 1 Znak"/>
    <w:basedOn w:val="Domylnaczcionkaakapitu0"/>
    <w:rsid w:val="001A4EA4"/>
    <w:rPr>
      <w:rFonts w:ascii="Times New Roman" w:hAnsi="Times New Roman"/>
      <w:sz w:val="28"/>
    </w:rPr>
  </w:style>
  <w:style w:type="character" w:customStyle="1" w:styleId="TekstpodstawowyZnak">
    <w:name w:val="Tekst podstawowy Znak"/>
    <w:basedOn w:val="Domylnaczcionkaakapitu0"/>
    <w:rsid w:val="001A4EA4"/>
    <w:rPr>
      <w:rFonts w:ascii="Times New Roman" w:hAnsi="Times New Roman"/>
      <w:noProof w:val="0"/>
      <w:kern w:val="1"/>
      <w:sz w:val="24"/>
      <w:lang w:val="fr-FR"/>
    </w:rPr>
  </w:style>
  <w:style w:type="character" w:customStyle="1" w:styleId="Nagwek2Znak0">
    <w:name w:val="Nag?ówek 2 Znak"/>
    <w:basedOn w:val="Domylnaczcionkaakapitu0"/>
    <w:rsid w:val="001A4EA4"/>
    <w:rPr>
      <w:rFonts w:ascii="Times New Roman" w:hAnsi="Times New Roman"/>
      <w:b/>
      <w:noProof w:val="0"/>
      <w:kern w:val="1"/>
      <w:sz w:val="36"/>
      <w:lang w:val="fr-FR"/>
    </w:rPr>
  </w:style>
  <w:style w:type="character" w:customStyle="1" w:styleId="Nagwek4Znak0">
    <w:name w:val="Nag?ówek 4 Znak"/>
    <w:basedOn w:val="Domylnaczcionkaakapitu0"/>
    <w:rsid w:val="001A4EA4"/>
    <w:rPr>
      <w:rFonts w:ascii="Times New Roman" w:hAnsi="Times New Roman"/>
      <w:b/>
      <w:sz w:val="28"/>
    </w:rPr>
  </w:style>
  <w:style w:type="character" w:customStyle="1" w:styleId="Nagwek3Znak0">
    <w:name w:val="Nag?ówek 3 Znak"/>
    <w:basedOn w:val="Domylnaczcionkaakapitu0"/>
    <w:rsid w:val="001A4EA4"/>
    <w:rPr>
      <w:rFonts w:ascii="Arial" w:hAnsi="Arial"/>
      <w:b/>
      <w:noProof w:val="0"/>
      <w:kern w:val="1"/>
      <w:sz w:val="26"/>
      <w:lang w:val="fr-FR"/>
    </w:rPr>
  </w:style>
  <w:style w:type="character" w:customStyle="1" w:styleId="Nagwek5Znak0">
    <w:name w:val="Nag?ówek 5 Znak"/>
    <w:basedOn w:val="Domylnaczcionkaakapitu0"/>
    <w:rsid w:val="001A4EA4"/>
    <w:rPr>
      <w:rFonts w:ascii="Times New Roman" w:hAnsi="Times New Roman"/>
      <w:b/>
      <w:i/>
      <w:noProof w:val="0"/>
      <w:kern w:val="1"/>
      <w:sz w:val="26"/>
      <w:lang w:val="fr-FR"/>
    </w:rPr>
  </w:style>
  <w:style w:type="character" w:customStyle="1" w:styleId="Nagwek6Znak0">
    <w:name w:val="Nag?ówek 6 Znak"/>
    <w:basedOn w:val="Domylnaczcionkaakapitu0"/>
    <w:rsid w:val="001A4EA4"/>
    <w:rPr>
      <w:rFonts w:ascii="Times New Roman" w:hAnsi="Times New Roman"/>
      <w:b/>
      <w:noProof w:val="0"/>
      <w:kern w:val="1"/>
      <w:lang w:val="fr-FR"/>
    </w:rPr>
  </w:style>
  <w:style w:type="character" w:customStyle="1" w:styleId="Nagwek7Znak0">
    <w:name w:val="Nag?ówek 7 Znak"/>
    <w:basedOn w:val="Domylnaczcionkaakapitu0"/>
    <w:rsid w:val="001A4EA4"/>
    <w:rPr>
      <w:rFonts w:ascii="Cambria" w:hAnsi="Cambria"/>
      <w:i/>
      <w:noProof w:val="0"/>
      <w:color w:val="808080"/>
      <w:kern w:val="1"/>
      <w:sz w:val="24"/>
      <w:lang w:val="fr-FR"/>
    </w:rPr>
  </w:style>
  <w:style w:type="character" w:styleId="Hipercze">
    <w:name w:val="Hyperlink"/>
    <w:basedOn w:val="Domylnaczcionkaakapitu0"/>
    <w:rsid w:val="001A4EA4"/>
    <w:rPr>
      <w:color w:val="0000FF"/>
      <w:u w:val="single"/>
    </w:rPr>
  </w:style>
  <w:style w:type="character" w:styleId="Uwydatnienie">
    <w:name w:val="Emphasis"/>
    <w:basedOn w:val="Domylnaczcionkaakapitu0"/>
    <w:qFormat/>
    <w:rsid w:val="001A4EA4"/>
    <w:rPr>
      <w:b/>
      <w:i w:val="0"/>
    </w:rPr>
  </w:style>
  <w:style w:type="character" w:customStyle="1" w:styleId="NagwekZnak">
    <w:name w:val="Nag?ówek Znak"/>
    <w:basedOn w:val="Domylnaczcionkaakapitu0"/>
    <w:rsid w:val="001A4EA4"/>
    <w:rPr>
      <w:rFonts w:ascii="Times New Roman" w:hAnsi="Times New Roman"/>
      <w:noProof w:val="0"/>
      <w:kern w:val="1"/>
      <w:sz w:val="24"/>
      <w:lang w:val="fr-FR"/>
    </w:rPr>
  </w:style>
  <w:style w:type="character" w:customStyle="1" w:styleId="TytuZnak">
    <w:name w:val="Tytu? Znak"/>
    <w:basedOn w:val="Domylnaczcionkaakapitu0"/>
    <w:rsid w:val="001A4EA4"/>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1A4EA4"/>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1A4EA4"/>
    <w:rPr>
      <w:rFonts w:ascii="Times New Roman" w:hAnsi="Times New Roman"/>
      <w:sz w:val="24"/>
    </w:rPr>
  </w:style>
  <w:style w:type="character" w:customStyle="1" w:styleId="StopkaZnak">
    <w:name w:val="Stopka Znak"/>
    <w:basedOn w:val="Domylnaczcionkaakapitu0"/>
    <w:uiPriority w:val="99"/>
    <w:rsid w:val="001A4EA4"/>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1A4EA4"/>
    <w:rPr>
      <w:rFonts w:ascii="Times New Roman" w:hAnsi="Times New Roman"/>
      <w:noProof w:val="0"/>
      <w:kern w:val="1"/>
      <w:sz w:val="24"/>
      <w:lang w:val="fr-FR"/>
    </w:rPr>
  </w:style>
  <w:style w:type="character" w:customStyle="1" w:styleId="TekstpodstawowywcityZnak">
    <w:name w:val="Tekst podstawowy wci?ty Znak"/>
    <w:basedOn w:val="Domylnaczcionkaakapitu0"/>
    <w:rsid w:val="001A4EA4"/>
    <w:rPr>
      <w:rFonts w:ascii="Times New Roman" w:hAnsi="Times New Roman"/>
      <w:sz w:val="24"/>
    </w:rPr>
  </w:style>
  <w:style w:type="character" w:customStyle="1" w:styleId="TekstdymkaZnak">
    <w:name w:val="Tekst dymka Znak"/>
    <w:basedOn w:val="Domylnaczcionkaakapitu0"/>
    <w:uiPriority w:val="99"/>
    <w:rsid w:val="001A4EA4"/>
    <w:rPr>
      <w:rFonts w:ascii="Tahoma" w:hAnsi="Tahoma"/>
      <w:noProof w:val="0"/>
      <w:kern w:val="1"/>
      <w:sz w:val="16"/>
      <w:lang w:val="fr-FR"/>
    </w:rPr>
  </w:style>
  <w:style w:type="character" w:customStyle="1" w:styleId="Absatz-Standardschriftart">
    <w:name w:val="Absatz-Standardschriftart"/>
    <w:rsid w:val="001A4EA4"/>
  </w:style>
  <w:style w:type="character" w:customStyle="1" w:styleId="WW8Num28z0">
    <w:name w:val="WW8Num28z0"/>
    <w:rsid w:val="001A4EA4"/>
    <w:rPr>
      <w:sz w:val="24"/>
    </w:rPr>
  </w:style>
  <w:style w:type="character" w:customStyle="1" w:styleId="WW8Num29z0">
    <w:name w:val="WW8Num29z0"/>
    <w:rsid w:val="001A4EA4"/>
    <w:rPr>
      <w:rFonts w:ascii="Times New Roman" w:hAnsi="Times New Roman"/>
      <w:bCs w:val="0"/>
      <w:sz w:val="24"/>
    </w:rPr>
  </w:style>
  <w:style w:type="character" w:customStyle="1" w:styleId="Domylnaczcionkaakapitu2">
    <w:name w:val="Domy?lna czcionka akapitu2"/>
    <w:rsid w:val="001A4EA4"/>
  </w:style>
  <w:style w:type="character" w:customStyle="1" w:styleId="WW8Num3z1">
    <w:name w:val="WW8Num3z1"/>
    <w:rsid w:val="001A4EA4"/>
    <w:rPr>
      <w:rFonts w:ascii="Times New Roman" w:hAnsi="Times New Roman"/>
      <w:bCs w:val="0"/>
    </w:rPr>
  </w:style>
  <w:style w:type="character" w:customStyle="1" w:styleId="WW8Num3z2">
    <w:name w:val="WW8Num3z2"/>
    <w:rsid w:val="001A4EA4"/>
    <w:rPr>
      <w:rFonts w:ascii="Wingdings" w:hAnsi="Wingdings"/>
      <w:bCs w:val="0"/>
    </w:rPr>
  </w:style>
  <w:style w:type="character" w:customStyle="1" w:styleId="WW8Num3z4">
    <w:name w:val="WW8Num3z4"/>
    <w:rsid w:val="001A4EA4"/>
    <w:rPr>
      <w:rFonts w:ascii="Courier New" w:hAnsi="Courier New"/>
      <w:bCs w:val="0"/>
    </w:rPr>
  </w:style>
  <w:style w:type="character" w:customStyle="1" w:styleId="WW8Num6z3">
    <w:name w:val="WW8Num6z3"/>
    <w:rsid w:val="001A4EA4"/>
    <w:rPr>
      <w:rFonts w:ascii="Symbol" w:hAnsi="Symbol"/>
      <w:bCs w:val="0"/>
    </w:rPr>
  </w:style>
  <w:style w:type="character" w:customStyle="1" w:styleId="WW8Num17z1">
    <w:name w:val="WW8Num17z1"/>
    <w:rsid w:val="001A4EA4"/>
    <w:rPr>
      <w:rFonts w:ascii="Courier New" w:hAnsi="Courier New"/>
      <w:bCs w:val="0"/>
    </w:rPr>
  </w:style>
  <w:style w:type="character" w:customStyle="1" w:styleId="WW8Num17z3">
    <w:name w:val="WW8Num17z3"/>
    <w:rsid w:val="001A4EA4"/>
    <w:rPr>
      <w:rFonts w:ascii="Symbol" w:hAnsi="Symbol"/>
      <w:bCs w:val="0"/>
    </w:rPr>
  </w:style>
  <w:style w:type="character" w:customStyle="1" w:styleId="WW8Num18z1">
    <w:name w:val="WW8Num18z1"/>
    <w:rsid w:val="001A4EA4"/>
    <w:rPr>
      <w:rFonts w:ascii="Symbol" w:hAnsi="Symbol"/>
      <w:bCs w:val="0"/>
    </w:rPr>
  </w:style>
  <w:style w:type="character" w:customStyle="1" w:styleId="WW8Num18z2">
    <w:name w:val="WW8Num18z2"/>
    <w:rsid w:val="001A4EA4"/>
    <w:rPr>
      <w:rFonts w:ascii="Wingdings" w:hAnsi="Wingdings"/>
      <w:bCs w:val="0"/>
    </w:rPr>
  </w:style>
  <w:style w:type="character" w:customStyle="1" w:styleId="WW8Num18z4">
    <w:name w:val="WW8Num18z4"/>
    <w:rsid w:val="001A4EA4"/>
    <w:rPr>
      <w:rFonts w:ascii="Courier New" w:hAnsi="Courier New"/>
      <w:bCs w:val="0"/>
    </w:rPr>
  </w:style>
  <w:style w:type="character" w:customStyle="1" w:styleId="WW8Num21z3">
    <w:name w:val="WW8Num21z3"/>
    <w:rsid w:val="001A4EA4"/>
    <w:rPr>
      <w:rFonts w:ascii="Symbol" w:hAnsi="Symbol"/>
      <w:bCs w:val="0"/>
    </w:rPr>
  </w:style>
  <w:style w:type="character" w:customStyle="1" w:styleId="Domylnaczcionkaakapitu1">
    <w:name w:val="Domy?lna czcionka akapitu1"/>
    <w:rsid w:val="001A4EA4"/>
  </w:style>
  <w:style w:type="character" w:customStyle="1" w:styleId="ZnakZnak1">
    <w:name w:val="Znak Znak1"/>
    <w:basedOn w:val="Domylnaczcionkaakapitu2"/>
    <w:rsid w:val="001A4EA4"/>
    <w:rPr>
      <w:rFonts w:ascii="Tahoma" w:hAnsi="Tahoma"/>
      <w:bCs w:val="0"/>
      <w:sz w:val="16"/>
    </w:rPr>
  </w:style>
  <w:style w:type="character" w:customStyle="1" w:styleId="ZnakZnak">
    <w:name w:val="Znak Znak"/>
    <w:basedOn w:val="Domylnaczcionkaakapitu2"/>
    <w:rsid w:val="001A4EA4"/>
    <w:rPr>
      <w:rFonts w:ascii="Tahoma" w:hAnsi="Tahoma"/>
      <w:bCs w:val="0"/>
      <w:sz w:val="16"/>
    </w:rPr>
  </w:style>
  <w:style w:type="character" w:customStyle="1" w:styleId="PodtytuZnak">
    <w:name w:val="Podtytu? Znak"/>
    <w:basedOn w:val="Domylnaczcionkaakapitu0"/>
    <w:rsid w:val="001A4EA4"/>
    <w:rPr>
      <w:rFonts w:ascii="Cambria" w:hAnsi="Cambria"/>
      <w:i/>
      <w:noProof w:val="0"/>
      <w:color w:val="808080"/>
      <w:spacing w:val="15"/>
      <w:kern w:val="1"/>
      <w:sz w:val="24"/>
      <w:lang w:val="fr-FR"/>
    </w:rPr>
  </w:style>
  <w:style w:type="character" w:customStyle="1" w:styleId="st">
    <w:name w:val="st"/>
    <w:basedOn w:val="Domylnaczcionkaakapitu0"/>
    <w:rsid w:val="001A4EA4"/>
  </w:style>
  <w:style w:type="character" w:customStyle="1" w:styleId="AkapitzlistZnak">
    <w:name w:val="Akapit z list? Znak"/>
    <w:rsid w:val="001A4EA4"/>
    <w:rPr>
      <w:rFonts w:ascii="Times New Roman" w:hAnsi="Times New Roman"/>
      <w:b/>
      <w:sz w:val="24"/>
      <w:vertAlign w:val="subscript"/>
    </w:rPr>
  </w:style>
  <w:style w:type="character" w:styleId="Pogrubienie">
    <w:name w:val="Strong"/>
    <w:basedOn w:val="Domylnaczcionkaakapitu0"/>
    <w:uiPriority w:val="22"/>
    <w:qFormat/>
    <w:rsid w:val="001A4EA4"/>
    <w:rPr>
      <w:b/>
    </w:rPr>
  </w:style>
  <w:style w:type="character" w:customStyle="1" w:styleId="Znakinumeracji">
    <w:name w:val="Znaki numeracji"/>
    <w:rsid w:val="001A4EA4"/>
  </w:style>
  <w:style w:type="paragraph" w:customStyle="1" w:styleId="Nagwek">
    <w:name w:val="Nag?ówek"/>
    <w:basedOn w:val="Normalny"/>
    <w:next w:val="Tekstpodstawowy"/>
    <w:rsid w:val="001A4EA4"/>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1A4EA4"/>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1A4EA4"/>
    <w:rPr>
      <w:rFonts w:ascii="Times New Roman" w:eastAsia="Times New Roman" w:hAnsi="Times New Roman" w:cs="Times New Roman"/>
      <w:kern w:val="1"/>
      <w:sz w:val="24"/>
      <w:szCs w:val="20"/>
      <w:lang w:val="fr-FR" w:eastAsia="pl-PL"/>
    </w:rPr>
  </w:style>
  <w:style w:type="paragraph" w:styleId="Lista">
    <w:name w:val="List"/>
    <w:basedOn w:val="Tekstpodstawowy"/>
    <w:rsid w:val="001A4EA4"/>
    <w:pPr>
      <w:widowControl/>
      <w:spacing w:after="0"/>
      <w:jc w:val="center"/>
    </w:pPr>
    <w:rPr>
      <w:b/>
      <w:sz w:val="56"/>
      <w:lang w:val="pl-PL"/>
    </w:rPr>
  </w:style>
  <w:style w:type="paragraph" w:styleId="Podpis">
    <w:name w:val="Signature"/>
    <w:basedOn w:val="Normalny"/>
    <w:link w:val="PodpisZnak"/>
    <w:rsid w:val="001A4EA4"/>
    <w:pPr>
      <w:suppressLineNumbers/>
      <w:spacing w:before="120" w:after="120"/>
    </w:pPr>
    <w:rPr>
      <w:i/>
    </w:rPr>
  </w:style>
  <w:style w:type="character" w:customStyle="1" w:styleId="PodpisZnak">
    <w:name w:val="Podpis Znak"/>
    <w:basedOn w:val="Domylnaczcionkaakapitu"/>
    <w:link w:val="Podpis"/>
    <w:rsid w:val="001A4EA4"/>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1A4EA4"/>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1A4EA4"/>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1A4EA4"/>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1A4EA4"/>
    <w:pPr>
      <w:suppressAutoHyphens w:val="0"/>
      <w:ind w:left="720"/>
    </w:pPr>
    <w:rPr>
      <w:lang w:val="pl-PL"/>
    </w:rPr>
  </w:style>
  <w:style w:type="paragraph" w:customStyle="1" w:styleId="Nagwek20">
    <w:name w:val="Nag?ówek2"/>
    <w:basedOn w:val="Standard"/>
    <w:next w:val="Tekstpodstawowy"/>
    <w:rsid w:val="001A4EA4"/>
    <w:pPr>
      <w:keepNext/>
      <w:spacing w:before="240" w:after="120" w:line="240" w:lineRule="auto"/>
    </w:pPr>
    <w:rPr>
      <w:rFonts w:ascii="Nimbus Sans L" w:eastAsia="Nimbus Sans L"/>
      <w:sz w:val="28"/>
      <w:lang w:val="pl-PL"/>
    </w:rPr>
  </w:style>
  <w:style w:type="paragraph" w:customStyle="1" w:styleId="Podpis2">
    <w:name w:val="Podpis2"/>
    <w:basedOn w:val="Standard"/>
    <w:rsid w:val="001A4EA4"/>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1A4EA4"/>
    <w:pPr>
      <w:keepNext/>
      <w:spacing w:before="240" w:after="120" w:line="240" w:lineRule="auto"/>
    </w:pPr>
    <w:rPr>
      <w:rFonts w:ascii="Nimbus Sans L" w:eastAsia="Nimbus Sans L"/>
      <w:sz w:val="28"/>
      <w:lang w:val="pl-PL"/>
    </w:rPr>
  </w:style>
  <w:style w:type="paragraph" w:customStyle="1" w:styleId="Podpis1">
    <w:name w:val="Podpis1"/>
    <w:basedOn w:val="Standard"/>
    <w:rsid w:val="001A4EA4"/>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1A4EA4"/>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1A4EA4"/>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1A4EA4"/>
    <w:pPr>
      <w:spacing w:after="120" w:line="480" w:lineRule="auto"/>
    </w:pPr>
    <w:rPr>
      <w:rFonts w:ascii="Times New Roman" w:hAnsi="Times New Roman"/>
      <w:sz w:val="24"/>
      <w:lang w:val="pl-PL"/>
    </w:rPr>
  </w:style>
  <w:style w:type="paragraph" w:customStyle="1" w:styleId="Zawartotabeli">
    <w:name w:val="Zawarto?? tabeli"/>
    <w:basedOn w:val="Standard"/>
    <w:rsid w:val="001A4EA4"/>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1A4EA4"/>
    <w:pPr>
      <w:jc w:val="center"/>
    </w:pPr>
    <w:rPr>
      <w:b/>
    </w:rPr>
  </w:style>
  <w:style w:type="paragraph" w:customStyle="1" w:styleId="Plandokumentu1">
    <w:name w:val="Plan dokumentu1"/>
    <w:basedOn w:val="Standard"/>
    <w:rsid w:val="001A4EA4"/>
    <w:pPr>
      <w:spacing w:after="0" w:line="240" w:lineRule="auto"/>
    </w:pPr>
    <w:rPr>
      <w:rFonts w:ascii="Tahoma" w:hAnsi="Tahoma"/>
      <w:sz w:val="16"/>
      <w:lang w:val="pl-PL"/>
    </w:rPr>
  </w:style>
  <w:style w:type="paragraph" w:customStyle="1" w:styleId="Zawartoramki">
    <w:name w:val="Zawarto?? ramki"/>
    <w:basedOn w:val="Tekstpodstawowy"/>
    <w:rsid w:val="001A4EA4"/>
    <w:pPr>
      <w:widowControl/>
      <w:spacing w:after="0"/>
      <w:jc w:val="center"/>
    </w:pPr>
    <w:rPr>
      <w:b/>
      <w:sz w:val="56"/>
      <w:lang w:val="pl-PL"/>
    </w:rPr>
  </w:style>
  <w:style w:type="paragraph" w:customStyle="1" w:styleId="TableContents">
    <w:name w:val="Table Contents"/>
    <w:basedOn w:val="Standard"/>
    <w:rsid w:val="001A4EA4"/>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1A4EA4"/>
    <w:pPr>
      <w:keepNext/>
      <w:widowControl w:val="0"/>
      <w:spacing w:after="0" w:line="240" w:lineRule="auto"/>
    </w:pPr>
    <w:rPr>
      <w:rFonts w:ascii="Times New Roman" w:hAnsi="Times New Roman"/>
      <w:b/>
      <w:sz w:val="24"/>
      <w:lang w:val="pl-PL"/>
    </w:rPr>
  </w:style>
  <w:style w:type="paragraph" w:customStyle="1" w:styleId="Bezodstpw1">
    <w:name w:val="Bez odst?pów1"/>
    <w:rsid w:val="001A4EA4"/>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1A4EA4"/>
  </w:style>
  <w:style w:type="character" w:customStyle="1" w:styleId="NagwekZnak0">
    <w:name w:val="Nagłówek Znak"/>
    <w:basedOn w:val="Domylnaczcionkaakapitu"/>
    <w:link w:val="Nagwek0"/>
    <w:rsid w:val="001A4EA4"/>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1A4EA4"/>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1A4EA4"/>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1A4EA4"/>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1A4EA4"/>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1A4EA4"/>
    <w:rPr>
      <w:rFonts w:ascii="Cambria" w:hAnsi="Cambria"/>
      <w:i/>
      <w:color w:val="808080"/>
      <w:spacing w:val="15"/>
    </w:rPr>
  </w:style>
  <w:style w:type="character" w:customStyle="1" w:styleId="PodtytuZnak0">
    <w:name w:val="Podtytuł Znak"/>
    <w:basedOn w:val="Domylnaczcionkaakapitu"/>
    <w:link w:val="Podtytu"/>
    <w:rsid w:val="001A4EA4"/>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1A4EA4"/>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1A4EA4"/>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1A4EA4"/>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1A4EA4"/>
  </w:style>
  <w:style w:type="character" w:customStyle="1" w:styleId="StopkaZnak1">
    <w:name w:val="Stopka Znak1"/>
    <w:aliases w:val=" Znak1 Znak,Znak1 Znak"/>
    <w:basedOn w:val="Domylnaczcionkaakapitu"/>
    <w:link w:val="Stopka"/>
    <w:uiPriority w:val="99"/>
    <w:qFormat/>
    <w:rsid w:val="001A4EA4"/>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1A4EA4"/>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1A4EA4"/>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1A4EA4"/>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1A4EA4"/>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1A4EA4"/>
    <w:rPr>
      <w:rFonts w:ascii="Tahoma" w:hAnsi="Tahoma"/>
      <w:sz w:val="16"/>
    </w:rPr>
  </w:style>
  <w:style w:type="character" w:customStyle="1" w:styleId="TekstdymkaZnak1">
    <w:name w:val="Tekst dymka Znak1"/>
    <w:basedOn w:val="Domylnaczcionkaakapitu"/>
    <w:link w:val="Tekstdymka"/>
    <w:uiPriority w:val="99"/>
    <w:rsid w:val="001A4EA4"/>
    <w:rPr>
      <w:rFonts w:ascii="Tahoma" w:eastAsia="Times New Roman" w:hAnsi="Tahoma" w:cs="Times New Roman"/>
      <w:kern w:val="1"/>
      <w:sz w:val="16"/>
      <w:szCs w:val="20"/>
      <w:lang w:val="fr-FR" w:eastAsia="pl-PL"/>
    </w:rPr>
  </w:style>
  <w:style w:type="paragraph" w:customStyle="1" w:styleId="Akapitzlist">
    <w:name w:val="Akapit z list?"/>
    <w:basedOn w:val="Standard"/>
    <w:rsid w:val="001A4EA4"/>
    <w:pPr>
      <w:suppressAutoHyphens w:val="0"/>
      <w:ind w:left="720"/>
    </w:pPr>
    <w:rPr>
      <w:rFonts w:ascii="Times New Roman" w:hAnsi="Times New Roman"/>
      <w:b/>
      <w:sz w:val="24"/>
      <w:vertAlign w:val="subscript"/>
    </w:rPr>
  </w:style>
  <w:style w:type="paragraph" w:styleId="Listapunktowana2">
    <w:name w:val="List Bullet 2"/>
    <w:basedOn w:val="Standard"/>
    <w:rsid w:val="001A4EA4"/>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1A4EA4"/>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1A4EA4"/>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1A4EA4"/>
    <w:rPr>
      <w:b/>
      <w:sz w:val="20"/>
    </w:rPr>
  </w:style>
  <w:style w:type="paragraph" w:customStyle="1" w:styleId="WW-Normalny1">
    <w:name w:val="WW-Normalny1"/>
    <w:rsid w:val="001A4EA4"/>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1A4EA4"/>
    <w:pPr>
      <w:widowControl w:val="0"/>
      <w:spacing w:after="120" w:line="240" w:lineRule="auto"/>
    </w:pPr>
    <w:rPr>
      <w:rFonts w:ascii="Times New Roman" w:hAnsi="Times New Roman"/>
      <w:sz w:val="24"/>
      <w:lang w:val="fr-FR"/>
    </w:rPr>
  </w:style>
  <w:style w:type="paragraph" w:styleId="Bezodstpw0">
    <w:name w:val="No Spacing"/>
    <w:link w:val="BezodstpwZnak"/>
    <w:uiPriority w:val="99"/>
    <w:qFormat/>
    <w:rsid w:val="001A4EA4"/>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1A4EA4"/>
    <w:pPr>
      <w:ind w:left="720"/>
      <w:contextualSpacing/>
    </w:pPr>
  </w:style>
  <w:style w:type="paragraph" w:styleId="HTML-wstpniesformatowany">
    <w:name w:val="HTML Preformatted"/>
    <w:basedOn w:val="Normalny"/>
    <w:link w:val="HTML-wstpniesformatowanyZnak"/>
    <w:unhideWhenUsed/>
    <w:qFormat/>
    <w:rsid w:val="001A4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1A4EA4"/>
    <w:rPr>
      <w:rFonts w:ascii="Courier New" w:eastAsiaTheme="minorEastAsia" w:hAnsi="Courier New" w:cs="Courier New"/>
      <w:sz w:val="20"/>
      <w:szCs w:val="20"/>
      <w:lang w:eastAsia="pl-PL"/>
    </w:rPr>
  </w:style>
  <w:style w:type="table" w:styleId="Tabela-Siatka">
    <w:name w:val="Table Grid"/>
    <w:basedOn w:val="Standardowy"/>
    <w:uiPriority w:val="39"/>
    <w:rsid w:val="001A4E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1A4EA4"/>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1A4EA4"/>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1A4EA4"/>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1A4EA4"/>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1A4EA4"/>
    <w:rPr>
      <w:rFonts w:ascii="Times-Italic" w:hAnsi="Times-Italic" w:hint="default"/>
      <w:b w:val="0"/>
      <w:bCs w:val="0"/>
      <w:i/>
      <w:iCs/>
      <w:color w:val="000000"/>
      <w:sz w:val="22"/>
      <w:szCs w:val="22"/>
    </w:rPr>
  </w:style>
  <w:style w:type="paragraph" w:customStyle="1" w:styleId="Default">
    <w:name w:val="Default"/>
    <w:qFormat/>
    <w:rsid w:val="001A4EA4"/>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1A4EA4"/>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1A4EA4"/>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1A4EA4"/>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1A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A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99"/>
    <w:qFormat/>
    <w:locked/>
    <w:rsid w:val="001A4EA4"/>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1A4EA4"/>
    <w:rPr>
      <w:color w:val="0000FF"/>
      <w:u w:val="single"/>
    </w:rPr>
  </w:style>
  <w:style w:type="character" w:customStyle="1" w:styleId="fontstyle31">
    <w:name w:val="fontstyle31"/>
    <w:basedOn w:val="Domylnaczcionkaakapitu"/>
    <w:qFormat/>
    <w:rsid w:val="001A4EA4"/>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1A4EA4"/>
    <w:rPr>
      <w:rFonts w:ascii="Times-Bold" w:hAnsi="Times-Bold"/>
      <w:b/>
      <w:bCs/>
      <w:i w:val="0"/>
      <w:iCs w:val="0"/>
      <w:color w:val="000000"/>
      <w:sz w:val="24"/>
      <w:szCs w:val="24"/>
    </w:rPr>
  </w:style>
  <w:style w:type="character" w:customStyle="1" w:styleId="fontstyle21">
    <w:name w:val="fontstyle21"/>
    <w:basedOn w:val="Domylnaczcionkaakapitu"/>
    <w:rsid w:val="001A4EA4"/>
    <w:rPr>
      <w:rFonts w:ascii="TrebuchetMS-Italic" w:hAnsi="TrebuchetMS-Italic" w:hint="default"/>
      <w:b w:val="0"/>
      <w:bCs w:val="0"/>
      <w:i/>
      <w:iCs/>
      <w:color w:val="1D174F"/>
      <w:sz w:val="20"/>
      <w:szCs w:val="20"/>
    </w:rPr>
  </w:style>
  <w:style w:type="character" w:customStyle="1" w:styleId="DeltaViewInsertion">
    <w:name w:val="DeltaView Insertion"/>
    <w:qFormat/>
    <w:rsid w:val="001A4EA4"/>
    <w:rPr>
      <w:b/>
      <w:i/>
      <w:spacing w:val="0"/>
    </w:rPr>
  </w:style>
  <w:style w:type="character" w:customStyle="1" w:styleId="Znakiprzypiswdolnych">
    <w:name w:val="Znaki przypisów dolnych"/>
    <w:qFormat/>
    <w:rsid w:val="001A4EA4"/>
  </w:style>
  <w:style w:type="character" w:customStyle="1" w:styleId="ListLabel77">
    <w:name w:val="ListLabel 77"/>
    <w:qFormat/>
    <w:rsid w:val="001A4EA4"/>
    <w:rPr>
      <w:rFonts w:cs="Wingdings"/>
    </w:rPr>
  </w:style>
  <w:style w:type="character" w:customStyle="1" w:styleId="StrongEmphasis">
    <w:name w:val="Strong Emphasis"/>
    <w:rsid w:val="001A4EA4"/>
    <w:rPr>
      <w:b/>
      <w:bCs/>
    </w:rPr>
  </w:style>
  <w:style w:type="character" w:styleId="Odwoanieprzypisudolnego">
    <w:name w:val="footnote reference"/>
    <w:rsid w:val="001A4EA4"/>
    <w:rPr>
      <w:vertAlign w:val="superscript"/>
    </w:rPr>
  </w:style>
  <w:style w:type="paragraph" w:customStyle="1" w:styleId="Tekstprzypisudolnego1">
    <w:name w:val="Tekst przypisu dolnego1"/>
    <w:basedOn w:val="Normalny"/>
    <w:rsid w:val="001A4EA4"/>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1A4EA4"/>
    <w:pPr>
      <w:numPr>
        <w:numId w:val="5"/>
      </w:numPr>
    </w:pPr>
  </w:style>
  <w:style w:type="paragraph" w:customStyle="1" w:styleId="listparagraph">
    <w:name w:val="listparagraph"/>
    <w:basedOn w:val="Normalny"/>
    <w:rsid w:val="001A4EA4"/>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1A4EA4"/>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1A4EA4"/>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1A4EA4"/>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1A4EA4"/>
    <w:rPr>
      <w:rFonts w:ascii="Courier New" w:eastAsia="Times New Roman" w:hAnsi="Courier New" w:cs="Courier New"/>
      <w:kern w:val="3"/>
      <w:sz w:val="20"/>
      <w:szCs w:val="20"/>
      <w:lang w:val="de-DE" w:eastAsia="pl-PL"/>
    </w:rPr>
  </w:style>
  <w:style w:type="paragraph" w:customStyle="1" w:styleId="Nagwek11">
    <w:name w:val="Nagłówek1"/>
    <w:basedOn w:val="Standard"/>
    <w:rsid w:val="001A4EA4"/>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1A4EA4"/>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1A4EA4"/>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1A4EA4"/>
    <w:pPr>
      <w:outlineLvl w:val="0"/>
    </w:pPr>
    <w:rPr>
      <w:rFonts w:ascii="Times New Roman" w:eastAsia="Arial Unicode MS" w:hAnsi="Times New Roman"/>
      <w:b/>
      <w:bCs/>
      <w:sz w:val="48"/>
      <w:szCs w:val="48"/>
    </w:rPr>
  </w:style>
  <w:style w:type="paragraph" w:customStyle="1" w:styleId="Nagwek210">
    <w:name w:val="Nagłówek 21"/>
    <w:basedOn w:val="Standard"/>
    <w:rsid w:val="001A4EA4"/>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1A4EA4"/>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1A4EA4"/>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1A4EA4"/>
    <w:rPr>
      <w:b/>
      <w:bCs/>
    </w:rPr>
  </w:style>
  <w:style w:type="character" w:customStyle="1" w:styleId="TematkomentarzaZnak">
    <w:name w:val="Temat komentarza Znak"/>
    <w:basedOn w:val="TekstkomentarzaZnak"/>
    <w:link w:val="Tematkomentarza"/>
    <w:rsid w:val="001A4EA4"/>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1A4EA4"/>
    <w:rPr>
      <w:sz w:val="16"/>
      <w:szCs w:val="16"/>
    </w:rPr>
  </w:style>
  <w:style w:type="character" w:customStyle="1" w:styleId="ListLabel1">
    <w:name w:val="ListLabel 1"/>
    <w:rsid w:val="001A4EA4"/>
    <w:rPr>
      <w:rFonts w:eastAsia="Times New Roman" w:cs="Times New Roman"/>
    </w:rPr>
  </w:style>
  <w:style w:type="character" w:customStyle="1" w:styleId="ListLabel2">
    <w:name w:val="ListLabel 2"/>
    <w:rsid w:val="001A4EA4"/>
    <w:rPr>
      <w:rFonts w:cs="Courier New"/>
    </w:rPr>
  </w:style>
  <w:style w:type="character" w:customStyle="1" w:styleId="ListLabel3">
    <w:name w:val="ListLabel 3"/>
    <w:rsid w:val="001A4EA4"/>
    <w:rPr>
      <w:b/>
    </w:rPr>
  </w:style>
  <w:style w:type="numbering" w:customStyle="1" w:styleId="WWNum2">
    <w:name w:val="WWNum2"/>
    <w:basedOn w:val="Bezlisty"/>
    <w:rsid w:val="001A4EA4"/>
    <w:pPr>
      <w:numPr>
        <w:numId w:val="7"/>
      </w:numPr>
    </w:pPr>
  </w:style>
  <w:style w:type="numbering" w:customStyle="1" w:styleId="WWNum3">
    <w:name w:val="WWNum3"/>
    <w:basedOn w:val="Bezlisty"/>
    <w:rsid w:val="001A4EA4"/>
    <w:pPr>
      <w:numPr>
        <w:numId w:val="8"/>
      </w:numPr>
    </w:pPr>
  </w:style>
  <w:style w:type="numbering" w:customStyle="1" w:styleId="WWNum4">
    <w:name w:val="WWNum4"/>
    <w:basedOn w:val="Bezlisty"/>
    <w:rsid w:val="001A4EA4"/>
    <w:pPr>
      <w:numPr>
        <w:numId w:val="9"/>
      </w:numPr>
    </w:pPr>
  </w:style>
  <w:style w:type="numbering" w:customStyle="1" w:styleId="WWNum5">
    <w:name w:val="WWNum5"/>
    <w:basedOn w:val="Bezlisty"/>
    <w:rsid w:val="001A4EA4"/>
    <w:pPr>
      <w:numPr>
        <w:numId w:val="10"/>
      </w:numPr>
    </w:pPr>
  </w:style>
  <w:style w:type="numbering" w:customStyle="1" w:styleId="WWNum6">
    <w:name w:val="WWNum6"/>
    <w:basedOn w:val="Bezlisty"/>
    <w:rsid w:val="001A4EA4"/>
    <w:pPr>
      <w:numPr>
        <w:numId w:val="11"/>
      </w:numPr>
    </w:pPr>
  </w:style>
  <w:style w:type="numbering" w:customStyle="1" w:styleId="WWNum7">
    <w:name w:val="WWNum7"/>
    <w:basedOn w:val="Bezlisty"/>
    <w:rsid w:val="001A4EA4"/>
    <w:pPr>
      <w:numPr>
        <w:numId w:val="12"/>
      </w:numPr>
    </w:pPr>
  </w:style>
  <w:style w:type="numbering" w:customStyle="1" w:styleId="WWNum8">
    <w:name w:val="WWNum8"/>
    <w:basedOn w:val="Bezlisty"/>
    <w:rsid w:val="001A4EA4"/>
    <w:pPr>
      <w:numPr>
        <w:numId w:val="13"/>
      </w:numPr>
    </w:pPr>
  </w:style>
  <w:style w:type="numbering" w:customStyle="1" w:styleId="WWNum9">
    <w:name w:val="WWNum9"/>
    <w:basedOn w:val="Bezlisty"/>
    <w:rsid w:val="001A4EA4"/>
    <w:pPr>
      <w:numPr>
        <w:numId w:val="14"/>
      </w:numPr>
    </w:pPr>
  </w:style>
  <w:style w:type="numbering" w:customStyle="1" w:styleId="WWNum10">
    <w:name w:val="WWNum10"/>
    <w:basedOn w:val="Bezlisty"/>
    <w:rsid w:val="001A4EA4"/>
    <w:pPr>
      <w:numPr>
        <w:numId w:val="15"/>
      </w:numPr>
    </w:pPr>
  </w:style>
  <w:style w:type="numbering" w:customStyle="1" w:styleId="WWNum11">
    <w:name w:val="WWNum11"/>
    <w:basedOn w:val="Bezlisty"/>
    <w:rsid w:val="001A4EA4"/>
    <w:pPr>
      <w:numPr>
        <w:numId w:val="16"/>
      </w:numPr>
    </w:pPr>
  </w:style>
  <w:style w:type="numbering" w:customStyle="1" w:styleId="WWNum12">
    <w:name w:val="WWNum12"/>
    <w:basedOn w:val="Bezlisty"/>
    <w:rsid w:val="001A4EA4"/>
    <w:pPr>
      <w:numPr>
        <w:numId w:val="17"/>
      </w:numPr>
    </w:pPr>
  </w:style>
  <w:style w:type="numbering" w:customStyle="1" w:styleId="WWNum13">
    <w:name w:val="WWNum13"/>
    <w:basedOn w:val="Bezlisty"/>
    <w:rsid w:val="001A4EA4"/>
    <w:pPr>
      <w:numPr>
        <w:numId w:val="18"/>
      </w:numPr>
    </w:pPr>
  </w:style>
  <w:style w:type="paragraph" w:customStyle="1" w:styleId="Akapitzlist2">
    <w:name w:val="Akapit z listą2"/>
    <w:basedOn w:val="Normalny"/>
    <w:rsid w:val="001A4EA4"/>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1A4EA4"/>
    <w:rPr>
      <w:i/>
      <w:iCs/>
    </w:rPr>
  </w:style>
  <w:style w:type="paragraph" w:customStyle="1" w:styleId="Tekstpodstawowy1">
    <w:name w:val="Tekst podstawowy1"/>
    <w:uiPriority w:val="99"/>
    <w:qFormat/>
    <w:rsid w:val="001A4EA4"/>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1A4EA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1A4EA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1A4EA4"/>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1A4EA4"/>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1A4EA4"/>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1A4EA4"/>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1A4EA4"/>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1A4EA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A4EA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1A4EA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A4EA4"/>
    <w:rPr>
      <w:vertAlign w:val="superscript"/>
    </w:rPr>
  </w:style>
  <w:style w:type="character" w:customStyle="1" w:styleId="hps">
    <w:name w:val="hps"/>
    <w:basedOn w:val="Domylnaczcionkaakapitu"/>
    <w:rsid w:val="001A4EA4"/>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1A4EA4"/>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1A4EA4"/>
    <w:rPr>
      <w:color w:val="954F72" w:themeColor="followedHyperlink"/>
      <w:u w:val="single"/>
    </w:rPr>
  </w:style>
  <w:style w:type="character" w:customStyle="1" w:styleId="NormalnyWebZnak">
    <w:name w:val="Normalny (Web) Znak"/>
    <w:link w:val="NormalnyWeb"/>
    <w:rsid w:val="001A4EA4"/>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1A4EA4"/>
    <w:pPr>
      <w:ind w:left="566" w:hanging="283"/>
      <w:contextualSpacing/>
    </w:pPr>
  </w:style>
  <w:style w:type="paragraph" w:customStyle="1" w:styleId="Akapitzlist5">
    <w:name w:val="Akapit z listą5"/>
    <w:basedOn w:val="Normalny"/>
    <w:rsid w:val="001A4EA4"/>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1A4EA4"/>
    <w:rPr>
      <w:rFonts w:ascii="CIDFont+F7" w:hAnsi="CIDFont+F7" w:hint="default"/>
      <w:b w:val="0"/>
      <w:bCs w:val="0"/>
      <w:i w:val="0"/>
      <w:iCs w:val="0"/>
      <w:color w:val="000000"/>
      <w:sz w:val="18"/>
      <w:szCs w:val="18"/>
    </w:rPr>
  </w:style>
  <w:style w:type="paragraph" w:customStyle="1" w:styleId="LO-normal">
    <w:name w:val="LO-normal"/>
    <w:qFormat/>
    <w:rsid w:val="001A4EA4"/>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1A4EA4"/>
    <w:pPr>
      <w:overflowPunct/>
      <w:autoSpaceDE/>
      <w:autoSpaceDN/>
      <w:adjustRightInd/>
      <w:textAlignment w:val="auto"/>
    </w:pPr>
    <w:rPr>
      <w:kern w:val="2"/>
      <w:lang w:val="pl-PL"/>
    </w:rPr>
  </w:style>
  <w:style w:type="paragraph" w:customStyle="1" w:styleId="Nagwektabeli0">
    <w:name w:val="Nagłówek tabeli"/>
    <w:basedOn w:val="Zawartotabeli0"/>
    <w:qFormat/>
    <w:rsid w:val="001A4EA4"/>
    <w:pPr>
      <w:jc w:val="center"/>
    </w:pPr>
    <w:rPr>
      <w:rFonts w:eastAsia="Times New Roman" w:cs="Times New Roman"/>
      <w:b/>
      <w:bCs/>
      <w:kern w:val="2"/>
      <w:sz w:val="24"/>
      <w:lang w:eastAsia="pl-PL"/>
    </w:rPr>
  </w:style>
  <w:style w:type="numbering" w:customStyle="1" w:styleId="WWNum21">
    <w:name w:val="WWNum21"/>
    <w:basedOn w:val="Bezlisty"/>
    <w:rsid w:val="001A4EA4"/>
  </w:style>
  <w:style w:type="numbering" w:customStyle="1" w:styleId="WWNum51">
    <w:name w:val="WWNum51"/>
    <w:basedOn w:val="Bezlisty"/>
    <w:rsid w:val="001A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C44D8-7D1A-4AEA-9ED1-BEE3BEAC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60</Pages>
  <Words>13445</Words>
  <Characters>80675</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5</cp:revision>
  <dcterms:created xsi:type="dcterms:W3CDTF">2024-03-21T06:53:00Z</dcterms:created>
  <dcterms:modified xsi:type="dcterms:W3CDTF">2024-03-21T07:07:00Z</dcterms:modified>
</cp:coreProperties>
</file>