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CAF" w:rsidRPr="00FF3285" w:rsidRDefault="00620CAF" w:rsidP="00FF3285">
      <w:pPr>
        <w:widowControl/>
        <w:spacing w:line="276" w:lineRule="auto"/>
        <w:rPr>
          <w:sz w:val="22"/>
          <w:szCs w:val="22"/>
          <w:lang w:val="pl-PL"/>
        </w:rPr>
      </w:pPr>
      <w:r w:rsidRPr="00FF3285">
        <w:rPr>
          <w:sz w:val="22"/>
          <w:szCs w:val="22"/>
          <w:lang w:val="pl-PL"/>
        </w:rPr>
        <w:t>Załącznik nr 1 do SWZ</w:t>
      </w:r>
    </w:p>
    <w:p w:rsidR="00620CAF" w:rsidRPr="00FF3285" w:rsidRDefault="00620CAF" w:rsidP="00620CAF">
      <w:pPr>
        <w:rPr>
          <w:sz w:val="22"/>
          <w:szCs w:val="22"/>
          <w:lang w:val="pl-PL"/>
        </w:rPr>
      </w:pPr>
    </w:p>
    <w:p w:rsidR="00620CAF" w:rsidRDefault="00620CAF" w:rsidP="00620CAF">
      <w:pPr>
        <w:rPr>
          <w:b/>
          <w:sz w:val="22"/>
          <w:szCs w:val="22"/>
          <w:lang w:val="pl-PL"/>
        </w:rPr>
      </w:pPr>
      <w:r w:rsidRPr="00FF3285">
        <w:rPr>
          <w:b/>
          <w:sz w:val="22"/>
          <w:szCs w:val="22"/>
          <w:lang w:val="pl-PL"/>
        </w:rPr>
        <w:t xml:space="preserve">Pakiet nr 1 </w:t>
      </w:r>
    </w:p>
    <w:p w:rsidR="00EE5811" w:rsidRPr="00FF3285" w:rsidRDefault="00EE5811" w:rsidP="00620CAF">
      <w:pPr>
        <w:rPr>
          <w:b/>
          <w:sz w:val="22"/>
          <w:szCs w:val="22"/>
          <w:lang w:val="pl-PL"/>
        </w:rPr>
      </w:pPr>
    </w:p>
    <w:p w:rsidR="00620CAF" w:rsidRPr="00FF3285" w:rsidRDefault="00620CAF" w:rsidP="00620CAF">
      <w:pPr>
        <w:overflowPunct/>
        <w:autoSpaceDE/>
        <w:autoSpaceDN/>
        <w:adjustRightInd/>
        <w:rPr>
          <w:rFonts w:eastAsia="Lucida Sans Unicode"/>
          <w:b/>
          <w:bCs/>
          <w:sz w:val="22"/>
          <w:szCs w:val="22"/>
          <w:lang w:val="pl-PL" w:eastAsia="ar-SA"/>
        </w:rPr>
      </w:pPr>
      <w:r w:rsidRPr="00FF3285">
        <w:rPr>
          <w:rFonts w:eastAsia="Lucida Sans Unicode"/>
          <w:b/>
          <w:bCs/>
          <w:sz w:val="22"/>
          <w:szCs w:val="22"/>
          <w:lang w:val="pl-PL" w:eastAsia="ar-SA"/>
        </w:rPr>
        <w:t>Mikrotom - 4 szt.</w:t>
      </w:r>
    </w:p>
    <w:p w:rsidR="00620CAF" w:rsidRPr="00FF3285" w:rsidRDefault="00620CAF" w:rsidP="00620CAF">
      <w:pPr>
        <w:overflowPunct/>
        <w:autoSpaceDE/>
        <w:autoSpaceDN/>
        <w:adjustRightInd/>
        <w:rPr>
          <w:rFonts w:eastAsia="Lucida Sans Unicode"/>
          <w:b/>
          <w:bCs/>
          <w:sz w:val="22"/>
          <w:szCs w:val="22"/>
          <w:lang w:val="pl-PL" w:eastAsia="ar-SA"/>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745"/>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97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74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sz w:val="22"/>
                <w:szCs w:val="22"/>
                <w:lang w:val="pl-PL"/>
              </w:rPr>
            </w:pPr>
            <w:r w:rsidRPr="00FF3285">
              <w:rPr>
                <w:rFonts w:eastAsia="Lucida Sans Unicode"/>
                <w:b/>
                <w:bCs/>
                <w:sz w:val="22"/>
                <w:szCs w:val="22"/>
                <w:lang w:val="pl-PL" w:eastAsia="ar-SA"/>
              </w:rPr>
              <w:t>Mikrotom</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4</w:t>
            </w:r>
          </w:p>
        </w:tc>
        <w:tc>
          <w:tcPr>
            <w:tcW w:w="74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rPr>
          <w:vanish/>
          <w:color w:val="FF0000"/>
          <w:kern w:val="2"/>
          <w:sz w:val="22"/>
          <w:szCs w:val="22"/>
          <w:lang w:val="pl-PL"/>
        </w:rPr>
      </w:pPr>
    </w:p>
    <w:p w:rsidR="00620CAF" w:rsidRPr="00FF3285" w:rsidRDefault="00620CAF" w:rsidP="00620CAF">
      <w:pPr>
        <w:overflowPunct/>
        <w:autoSpaceDE/>
        <w:autoSpaceDN/>
        <w:adjustRightInd/>
        <w:rPr>
          <w:rFonts w:eastAsia="Lucida Sans Unicode"/>
          <w:b/>
          <w:color w:val="FF0000"/>
          <w:kern w:val="2"/>
          <w:sz w:val="22"/>
          <w:szCs w:val="22"/>
          <w:lang w:val="pl-PL" w:eastAsia="ar-SA"/>
        </w:rPr>
      </w:pPr>
    </w:p>
    <w:p w:rsidR="00620CAF" w:rsidRPr="00420141" w:rsidRDefault="00620CAF" w:rsidP="00420141">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overflowPunct/>
        <w:autoSpaceDE/>
        <w:autoSpaceDN/>
        <w:adjustRightInd/>
        <w:rPr>
          <w:rFonts w:eastAsia="Lucida Sans Unicode"/>
          <w:b/>
          <w:color w:val="FF0000"/>
          <w:sz w:val="22"/>
          <w:szCs w:val="22"/>
          <w:lang w:val="pl-PL" w:eastAsia="ar-SA"/>
        </w:rPr>
      </w:pP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Automatyczny mikrotom rotacyjny z samoobsługowym, bezluzowym mikrometrycznym systemem przesuwu i silnikiem krokowym.</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Mechanizm przesuwu poziomego i skoku pionowego z łożyskami wałeczkowymi krzyżowymi.</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Możliwość pracy w trybie automatycznym, półautomatycznym i ręcznym.</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 Regulowany przez użytkownika system zapewniający lekkie działanie koła napędowego . Brak konieczności stosowania przeciwwagi w kole zamachowym.</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Rączka koła zamachowego z możliwością wyśrodkowania.</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Co najmniej trzy niezależne metody blokady koła zamachowego: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 przełącznik zatrzymujący koło w pozycji górnej</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-dźwignia hamulca mechanicznego zatrzymująca koło w dowolnym miejscu</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-hamulec bezpieczeństwa zatrzymujący koło w dowolnym miejscu.</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Urządzenie musi informować użytkownika o włączonych blokadach diodami</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odpowiadającymi konkretnym systemom blokowania.</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 Zewnętrzny panel sterowania z możliwością położenia po dowolnej stronie mikrotomu, z regulacją kąta nachylenia. Wymiary panelu nie większe niż:</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120mmx195mmx82mm (szerokość x głębokość x wysokość) waga ok. 0,6kg</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Panel zewnętrzny musi obsługiwać co najmniej następujące funkcje:</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-ustawienie grubości cięcia i trymowania</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-przesuw zgrubny z dwoma prędkościami w dwa kierunki</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-trzycyfrowy wyświetlacz pokazujący aktualne parametry</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-wybór trybu pracy automatycznej</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-wybór trybu pracy pomiędzy cięciem a trymowaniem</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-uruchamianie i zatrzymywanie cięcia automatycznego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-ustawienie wartości retrakcji</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-włączanie i wyłączanie trybu krokowego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-zmiana kierunku obrotu koła przesuwu zgrubnego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-regulacja prędkości cięcia automatycznego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-hamulec elektroniczny zatrzymujący koło zamachowe w górnej pozycji głowicy po zakończeniu cięcia.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musi posiadać wbudowany panel znajdujący się z przodu , wyposażony w dwa wyświetlacze LED. Panel na urządzeniu musi wyświetlać co najmniej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-grubość cięcia lub trymowania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-parametry i status retrakcji</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-status hamulca bezpieczeństwa oraz blokad mechanicznych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-licznik preparatów i sumator grubości cięcia z funkcją resetowania.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lastRenderedPageBreak/>
        <w:t>Poziomy przesuw głowicy z preparatem  musi być możliwy do wykonania na dwa sposoby: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-poprzez panel sterowania, w dwóch prędkościach maksymalnie 300um/sek lub 800um/sek w każdym kierunku , w sposób ciągły lub krokowo</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-z użyciem koła przesuwu zgrubnego, którego kierunek obrotu można regulować</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Sygnały wizualne i dźwiękowe wskazujące przedni i tylny limit przesuwu głowicy z preparatem.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wyposażone w funkcję retrakcji, która podczas cięcia ręcznego posiada możliwość regulacji co najmniej w zakresie od 5um do 100um w skokach co najmniej co 5um. Podczas cięcia silnikowego wartość retrakcji musi być automatycznie dobierana do szybkości cięcia. Zarówno przy cięciu ręcznym jak i silnikowym retrakcja może zostać w każdej chwili wyłączona przez użytkownika.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Co najmniej trzy tryby pracy automatycznej – pojedynczy obrót, praca ciągła,praca krokowa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Zakres regulacji automatycznej prędkości cięcia co najmniej od 0-420mm/s. Regulacja musi być możliwa w czasie pracy urządzenia.       </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ustawienia i zapamiętania grubości cięcia i trymowania niezależnie.</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Indywidualnie regulowany zakres cięcia w zależności od wielkości preparatu.</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MEMO umożliwiająca szybki powrót do poprzedniej pozycji głowicy np. po wymianie ostrza.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szybkiego powrotu głowicy do pozycji początkowej w czasie  maks. 14 sek. z prędkością min. 1800um/s</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Zakres grubości cięcia :od 0,5um do 100um  w krokach: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 od 0,5-5,0um w krokach co o,5um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-od 5,0-20,0um w krokach co 1,0um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20,0-60,0um w krokach co 5,0um</w:t>
      </w:r>
    </w:p>
    <w:p w:rsidR="00620CAF" w:rsidRPr="00FF3285" w:rsidRDefault="00933F17" w:rsidP="00620CAF">
      <w:pPr>
        <w:overflowPunct/>
        <w:autoSpaceDE/>
        <w:adjustRightInd/>
        <w:rPr>
          <w:rFonts w:eastAsia="SimSun"/>
          <w:kern w:val="3"/>
          <w:sz w:val="22"/>
          <w:szCs w:val="22"/>
          <w:lang w:val="pl-PL" w:eastAsia="zh-CN" w:bidi="hi-IN"/>
        </w:rPr>
      </w:pPr>
      <w:r>
        <w:rPr>
          <w:rFonts w:eastAsia="SimSun"/>
          <w:kern w:val="3"/>
          <w:sz w:val="22"/>
          <w:szCs w:val="22"/>
          <w:lang w:val="pl-PL" w:eastAsia="zh-CN" w:bidi="hi-IN"/>
        </w:rPr>
        <w:t>-od 60,0-1</w:t>
      </w:r>
      <w:bookmarkStart w:id="0" w:name="_GoBack"/>
      <w:bookmarkEnd w:id="0"/>
      <w:r w:rsidR="00620CAF" w:rsidRPr="00FF3285">
        <w:rPr>
          <w:rFonts w:eastAsia="SimSun"/>
          <w:kern w:val="3"/>
          <w:sz w:val="22"/>
          <w:szCs w:val="22"/>
          <w:lang w:val="pl-PL" w:eastAsia="zh-CN" w:bidi="hi-IN"/>
        </w:rPr>
        <w:t xml:space="preserve">00,0um w krokach co 10,0um          </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Zakres funkcji trymowania z regulacją od 1,0um do 600,0um w krokach: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1,0-10,0um w krokach co 1,0um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10,0-20,0um w krokach co 2,0um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20,0-50,0um w krokach co 5,0um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-od50,0-100,0um w krokach co 10,0um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100,0-600,0um w krokach co 50,0um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Poziomy zakres ruchu głowicy 24+/- 1mm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Zakres pionowego przesuwu głowicy 70+/- 1mm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Minimalny zakres cięcia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-bez retrakcji, bez orientacji – 65mm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-z retrakcją, z orientacją - 60mm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przestrzennego położenia głowicy z preparatem.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Urządzenie wyposażone w system szybkiej wymiany uchwytów na bloczki.     </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Uchwyt na kasetki histopatologiczne  z możliwością ułożenia poziomego i pionowego .  </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Uchwyt na nożyki mikrotomowe typu 2w1 tj. na ostrza nisko i wysokoprofilowe. Uchwyt wyposażony jest w osłonkę (kolor czerwony)zabezpieczającą ostrą krawędź tnącą nożyka posiadającą zintegrowany przyrząd do usuwania zużytych ostrzy. Możliwość przesuwu bocznego całego uchwytu w trzech pozycjach, ruch podstawowy przód-tył min. 24mm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kąta nachylenia nożyka od 0 do 10 stopni.</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Antystatyczna taca na ścinki o pojemności co najmniej 1400ml zapewniająca łatwe czyszczenie i zapobiegająca przyleganiu parafiny.</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 tyłu urządzenia zamontowany magnes służący do przechowywania klucza.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przystosowane do prostej rozbudowy o następujące moduły: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-szkło powiększające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-uchwyt z aktywnym chłodzeniem preparatów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-oświetlenie.</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urządzenia: 480x620x310mm (szerokość x głębokość x wysokość) waga co najmniej 40kg</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overflowPunct/>
        <w:autoSpaceDE/>
        <w:autoSpaceDN/>
        <w:adjustRightInd/>
        <w:rPr>
          <w:rFonts w:eastAsia="Lucida Sans Unicode"/>
          <w:b/>
          <w:color w:val="FF0000"/>
          <w:sz w:val="22"/>
          <w:szCs w:val="22"/>
          <w:lang w:val="pl-PL" w:eastAsia="ar-SA"/>
        </w:rPr>
      </w:pPr>
    </w:p>
    <w:p w:rsidR="00620CAF" w:rsidRPr="00FF3285" w:rsidRDefault="00620CAF" w:rsidP="00620CAF">
      <w:pPr>
        <w:rPr>
          <w:color w:val="FF0000"/>
          <w:sz w:val="22"/>
          <w:szCs w:val="22"/>
          <w:lang w:val="pl-PL"/>
        </w:rPr>
      </w:pPr>
    </w:p>
    <w:p w:rsidR="00620CAF" w:rsidRPr="00FF3285" w:rsidRDefault="00620CAF" w:rsidP="00620CAF">
      <w:pPr>
        <w:rPr>
          <w:b/>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620CAF" w:rsidRDefault="00620CAF" w:rsidP="00620CAF">
      <w:pPr>
        <w:rPr>
          <w:b/>
          <w:sz w:val="22"/>
          <w:szCs w:val="22"/>
          <w:lang w:val="pl-PL"/>
        </w:rPr>
      </w:pPr>
      <w:r w:rsidRPr="00FF3285">
        <w:rPr>
          <w:b/>
          <w:sz w:val="22"/>
          <w:szCs w:val="22"/>
          <w:lang w:val="pl-PL"/>
        </w:rPr>
        <w:lastRenderedPageBreak/>
        <w:t xml:space="preserve">Pakiet nr 2 </w:t>
      </w:r>
    </w:p>
    <w:p w:rsidR="00FF3285" w:rsidRPr="00FF3285" w:rsidRDefault="00FF3285" w:rsidP="00620CAF">
      <w:pPr>
        <w:rPr>
          <w:b/>
          <w:sz w:val="22"/>
          <w:szCs w:val="22"/>
          <w:lang w:val="pl-PL"/>
        </w:rPr>
      </w:pPr>
    </w:p>
    <w:p w:rsidR="00620CAF" w:rsidRPr="00FF3285" w:rsidRDefault="00620CAF" w:rsidP="00620CAF">
      <w:pPr>
        <w:overflowPunct/>
        <w:autoSpaceDE/>
        <w:autoSpaceDN/>
        <w:adjustRightInd/>
        <w:rPr>
          <w:rFonts w:eastAsia="Lucida Sans Unicode"/>
          <w:b/>
          <w:bCs/>
          <w:sz w:val="22"/>
          <w:szCs w:val="22"/>
          <w:lang w:val="pl-PL" w:eastAsia="ar-SA"/>
        </w:rPr>
      </w:pPr>
      <w:r w:rsidRPr="00FF3285">
        <w:rPr>
          <w:rFonts w:eastAsia="Lucida Sans Unicode"/>
          <w:b/>
          <w:bCs/>
          <w:sz w:val="22"/>
          <w:szCs w:val="22"/>
          <w:lang w:val="pl-PL" w:eastAsia="ar-SA"/>
        </w:rPr>
        <w:t>Barwiarka - 2 szt.</w:t>
      </w:r>
    </w:p>
    <w:p w:rsidR="00620CAF" w:rsidRPr="00FF3285" w:rsidRDefault="00620CAF" w:rsidP="00620CAF">
      <w:pPr>
        <w:overflowPunct/>
        <w:autoSpaceDE/>
        <w:autoSpaceDN/>
        <w:adjustRightInd/>
        <w:rPr>
          <w:rFonts w:eastAsia="Lucida Sans Unicode"/>
          <w:b/>
          <w:bCs/>
          <w:sz w:val="22"/>
          <w:szCs w:val="22"/>
          <w:lang w:val="pl-PL" w:eastAsia="ar-SA"/>
        </w:rPr>
      </w:pPr>
    </w:p>
    <w:p w:rsidR="00620CAF" w:rsidRPr="00FF3285" w:rsidRDefault="00620CAF" w:rsidP="00620CAF">
      <w:pPr>
        <w:overflowPunct/>
        <w:autoSpaceDE/>
        <w:autoSpaceDN/>
        <w:adjustRightInd/>
        <w:rPr>
          <w:rFonts w:eastAsia="Lucida Sans Unicode"/>
          <w:b/>
          <w:bCs/>
          <w:sz w:val="22"/>
          <w:szCs w:val="22"/>
          <w:lang w:val="pl-PL" w:eastAsia="ar-SA"/>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851"/>
        <w:gridCol w:w="870"/>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851"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870"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sz w:val="22"/>
                <w:szCs w:val="22"/>
                <w:lang w:val="pl-PL"/>
              </w:rPr>
            </w:pPr>
            <w:r w:rsidRPr="00FF3285">
              <w:rPr>
                <w:rFonts w:eastAsia="Lucida Sans Unicode"/>
                <w:b/>
                <w:bCs/>
                <w:sz w:val="22"/>
                <w:szCs w:val="22"/>
                <w:lang w:val="pl-PL" w:eastAsia="ar-SA"/>
              </w:rPr>
              <w:t>Barwiarka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851"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2</w:t>
            </w:r>
          </w:p>
        </w:tc>
        <w:tc>
          <w:tcPr>
            <w:tcW w:w="870"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overflowPunct/>
        <w:autoSpaceDE/>
        <w:autoSpaceDN/>
        <w:adjustRightInd/>
        <w:jc w:val="center"/>
        <w:rPr>
          <w:rFonts w:eastAsia="Lucida Sans Unicode"/>
          <w:b/>
          <w:sz w:val="22"/>
          <w:szCs w:val="22"/>
          <w:lang w:val="pl-PL" w:eastAsia="ar-SA"/>
        </w:rPr>
      </w:pPr>
    </w:p>
    <w:p w:rsidR="00620CAF" w:rsidRPr="00FF3285" w:rsidRDefault="00620CAF" w:rsidP="00620CAF">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overflowPunct/>
        <w:autoSpaceDE/>
        <w:adjustRightInd/>
        <w:ind w:left="-340"/>
        <w:rPr>
          <w:rFonts w:eastAsia="SimSun"/>
          <w:kern w:val="3"/>
          <w:sz w:val="22"/>
          <w:szCs w:val="22"/>
          <w:lang w:val="pl-PL" w:eastAsia="zh-CN" w:bidi="hi-IN"/>
        </w:rPr>
      </w:pPr>
    </w:p>
    <w:p w:rsidR="00620CAF" w:rsidRPr="00FF3285" w:rsidRDefault="00620CAF" w:rsidP="00620CAF">
      <w:pPr>
        <w:overflowPunct/>
        <w:autoSpaceDE/>
        <w:adjustRightInd/>
        <w:ind w:left="-340"/>
        <w:rPr>
          <w:rFonts w:eastAsia="SimSun"/>
          <w:kern w:val="3"/>
          <w:sz w:val="22"/>
          <w:szCs w:val="22"/>
          <w:lang w:val="pl-PL" w:eastAsia="zh-CN" w:bidi="hi-IN"/>
        </w:rPr>
      </w:pPr>
      <w:r w:rsidRPr="00FF3285">
        <w:rPr>
          <w:rFonts w:eastAsia="SimSun"/>
          <w:kern w:val="3"/>
          <w:sz w:val="22"/>
          <w:szCs w:val="22"/>
          <w:lang w:val="pl-PL" w:eastAsia="zh-CN" w:bidi="hi-IN"/>
        </w:rPr>
        <w:t xml:space="preserve">1. Programowany aparat do barwienia histologicznego i cytologicznego, sterowany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mikroprocesorowo.                                                                                                                                     </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Wewnętrzne ścianki urządzenia wykonane ze stali nierdzewnej.</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Całkowita ilość stacji: 26</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kuwety na odczynniki 450ml</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Minimalnie 18 stacji odczynnikowych. Możliwość zdefiniowania wszystkich stacji myjących jako odczynnikowe – maksymalnie 23 stacje odczynnikowe.</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Maksymalnie 5 stacji myjących  z regul</w:t>
      </w:r>
      <w:r w:rsidR="00FF3285">
        <w:rPr>
          <w:rFonts w:eastAsia="SimSun"/>
          <w:kern w:val="3"/>
          <w:sz w:val="22"/>
          <w:szCs w:val="22"/>
          <w:lang w:val="pl-PL" w:eastAsia="zh-CN" w:bidi="hi-IN"/>
        </w:rPr>
        <w:t>acją strumienia wody , możliwość</w:t>
      </w:r>
      <w:r w:rsidRPr="00FF3285">
        <w:rPr>
          <w:rFonts w:eastAsia="SimSun"/>
          <w:kern w:val="3"/>
          <w:sz w:val="22"/>
          <w:szCs w:val="22"/>
          <w:lang w:val="pl-PL" w:eastAsia="zh-CN" w:bidi="hi-IN"/>
        </w:rPr>
        <w:t xml:space="preserve"> ustawienia stacji myjącej z wodą dejonizowaną</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oszczędzania wody – przepływ wody jest zatrzymywany w niewykorzystanych stacjach.</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1 stacja grzewcza z regulacją temperatury w zakresie 30-65stopni Celsjusza z możliwością wyłączenia.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Taca na parafinę w stacji grzewczej z możliwością wyjęcia do czyszczenia.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1 szuflada załadowcza i 1 wyjściowa  umożliwiające załadownie i rozładowanie barwiarki bez konieczności  otwierania pokrywy osłaniającej przed emisją oparów.</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Naczynia szuflad załadowczej i wyładowczej z możliwością napełnienia odczynnikami.</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Możliwość zdefiniowania zakończenia programu w innej stacji niż szuflada wyjściowa, Funkcja wskazywania w jakiej stacji znajduje się koszyk do rozładowania.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Podłączenie bieżącej wody wężem PVC</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Odprowadzenie ścieków wężem PVC</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Odprowadzenie oparów poprzez filtr z węglem aktywnym oraz wąż PVC odprowadzający opary do zewnętrznego systemu odprowadzania.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Koszyki na szkiełka o pojemności 30sztuk każde, wykonane z polimeru odpornego na odczynniki stosowane w procesie barwienia.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Możliwość zastosowania koszyków do barwień specjalnych na 5 szkiełek oraz wkładek zmniejszających pojemność kuwet.</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Schemat rozlokowania stacji wewnątrz urządzenia , umieszczony na tylnym panelu.</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Blokada pokrywy urządzenia wyposażona w sprężynę ciśnieniową gwarantującą bezpieczne utrzymanie pokrywy w pozycji otwartej.</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Regulowane nóżki umożliwiające wypoziomowanie urządzenia.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obsługiwane poprzez panel sterowania z wyświetlaczem LCD, klawiaturą membranową oraz diodami LED</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Różne rodzaje sygnałów dźwiękowych sygnalizujących różne tryby pracy.</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Możliwość wprowadzenia i zapamiętania do 15 programów pracy (składających się z min. 25 kroków). Możliwość sterowania kolejnością stacji , czasem barwienia preparatów w poszczególnym </w:t>
      </w:r>
      <w:r w:rsidRPr="00FF3285">
        <w:rPr>
          <w:rFonts w:eastAsia="SimSun"/>
          <w:kern w:val="3"/>
          <w:sz w:val="22"/>
          <w:szCs w:val="22"/>
          <w:lang w:val="pl-PL" w:eastAsia="zh-CN" w:bidi="hi-IN"/>
        </w:rPr>
        <w:lastRenderedPageBreak/>
        <w:t>pojemniku oraz czasem okresowych ruchów szkiełek podczas barwienia.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ustawienia czasu inkubacji w każdej stacji w zakresie od 0 sekund do 99 minut i 59 sekund.</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zdefiniowania kroków dokładnych, których zadany czas jest przestrzegany z dokładnością +/- 1sekunda.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Automatyczna funkcja sprawdzania kompatybilności programów.</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przetwarzania maksymalnie 11 koszyków jednocześnie.</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Regulacja czasu procesu wyjęcia i wstawienia koszyka do stacji( ruch w dół i w górę).</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Wydajność urządzenia ok. 200-250 szkiełek na godzinę, przy barwieniu rutynowym.</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podłączenia dodatkowego zasilania UPS.</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wyposażenia w system zdalnego alarmu.</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Możliwość stosowania dowolnych odczynników oraz gotowych, zwalidowanych, bezobsługowych zestawów do barwień H-E</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Możliwość pełnej integracji elektroniczno-mechanicznej z urządzeniem do automatycznego nakrywania szkiełek mikroskopowych (kompletny system barwienia i nakrywania)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Standardowe wyposażenie: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-22 kuwety na odczynniki z pokrywami</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-5 zestawów kuwet wodnych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-10 koszyków na szkiełka standardowe o pojemności 30 szkiełek każdy.</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urządzenia 1090x670x960mm (szerokość x głębokość x wysokość)  waga 65kg</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b/>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sectPr w:rsidR="00620CAF" w:rsidRPr="00FF3285" w:rsidSect="00AA5E34">
          <w:headerReference w:type="default" r:id="rId7"/>
          <w:footnotePr>
            <w:pos w:val="beneathText"/>
          </w:footnotePr>
          <w:pgSz w:w="11906" w:h="16838"/>
          <w:pgMar w:top="851" w:right="1418" w:bottom="1418" w:left="1418" w:header="709" w:footer="709" w:gutter="0"/>
          <w:cols w:space="708"/>
          <w:docGrid w:linePitch="326"/>
        </w:sectPr>
      </w:pPr>
    </w:p>
    <w:p w:rsidR="00620CAF" w:rsidRDefault="00620CAF" w:rsidP="00620CAF">
      <w:pPr>
        <w:rPr>
          <w:b/>
          <w:sz w:val="22"/>
          <w:szCs w:val="22"/>
          <w:lang w:val="pl-PL"/>
        </w:rPr>
      </w:pPr>
      <w:r w:rsidRPr="00FF3285">
        <w:rPr>
          <w:b/>
          <w:sz w:val="22"/>
          <w:szCs w:val="22"/>
          <w:lang w:val="pl-PL"/>
        </w:rPr>
        <w:lastRenderedPageBreak/>
        <w:t xml:space="preserve">Pakiet nr 3 </w:t>
      </w:r>
    </w:p>
    <w:p w:rsidR="00FF3285" w:rsidRPr="00FF3285" w:rsidRDefault="00FF3285" w:rsidP="00620CAF">
      <w:pPr>
        <w:rPr>
          <w:b/>
          <w:sz w:val="22"/>
          <w:szCs w:val="22"/>
          <w:lang w:val="pl-PL"/>
        </w:rPr>
      </w:pPr>
    </w:p>
    <w:p w:rsidR="00620CAF" w:rsidRPr="00FF3285" w:rsidRDefault="00620CAF" w:rsidP="00620CAF">
      <w:pPr>
        <w:overflowPunct/>
        <w:autoSpaceDE/>
        <w:autoSpaceDN/>
        <w:adjustRightInd/>
        <w:rPr>
          <w:rFonts w:eastAsia="Lucida Sans Unicode"/>
          <w:b/>
          <w:bCs/>
          <w:sz w:val="22"/>
          <w:szCs w:val="22"/>
          <w:lang w:val="pl-PL" w:eastAsia="ar-SA"/>
        </w:rPr>
      </w:pPr>
      <w:r w:rsidRPr="00FF3285">
        <w:rPr>
          <w:rFonts w:eastAsia="Lucida Sans Unicode"/>
          <w:b/>
          <w:bCs/>
          <w:sz w:val="22"/>
          <w:szCs w:val="22"/>
          <w:lang w:val="pl-PL" w:eastAsia="ar-SA"/>
        </w:rPr>
        <w:t>Nakrywarka - 2 szt.</w:t>
      </w:r>
    </w:p>
    <w:p w:rsidR="00620CAF" w:rsidRPr="00FF3285" w:rsidRDefault="00620CAF" w:rsidP="00620CAF">
      <w:pPr>
        <w:overflowPunct/>
        <w:autoSpaceDE/>
        <w:autoSpaceDN/>
        <w:adjustRightInd/>
        <w:rPr>
          <w:rFonts w:eastAsia="Lucida Sans Unicode"/>
          <w:b/>
          <w:bCs/>
          <w:sz w:val="22"/>
          <w:szCs w:val="22"/>
          <w:lang w:val="pl-PL" w:eastAsia="ar-SA"/>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851"/>
        <w:gridCol w:w="870"/>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851"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870"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sz w:val="22"/>
                <w:szCs w:val="22"/>
                <w:lang w:val="pl-PL"/>
              </w:rPr>
            </w:pPr>
            <w:r w:rsidRPr="00FF3285">
              <w:rPr>
                <w:rFonts w:eastAsia="Lucida Sans Unicode"/>
                <w:b/>
                <w:bCs/>
                <w:sz w:val="22"/>
                <w:szCs w:val="22"/>
                <w:lang w:val="pl-PL" w:eastAsia="ar-SA"/>
              </w:rPr>
              <w:t>Nakrywarka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851"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2</w:t>
            </w:r>
          </w:p>
        </w:tc>
        <w:tc>
          <w:tcPr>
            <w:tcW w:w="870"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rPr>
          <w:i/>
          <w:color w:val="FF0000"/>
          <w:sz w:val="22"/>
          <w:szCs w:val="22"/>
          <w:lang w:val="pl-PL"/>
        </w:rPr>
      </w:pPr>
    </w:p>
    <w:p w:rsidR="00620CAF" w:rsidRPr="00FF3285" w:rsidRDefault="00620CAF" w:rsidP="00620CAF">
      <w:pPr>
        <w:numPr>
          <w:ilvl w:val="0"/>
          <w:numId w:val="22"/>
        </w:numPr>
        <w:overflowPunct/>
        <w:autoSpaceDE/>
        <w:adjustRightInd/>
        <w:ind w:left="20"/>
        <w:rPr>
          <w:rFonts w:eastAsia="SimSun"/>
          <w:kern w:val="3"/>
          <w:sz w:val="22"/>
          <w:szCs w:val="22"/>
          <w:lang w:val="pl-PL" w:eastAsia="zh-CN" w:bidi="hi-IN"/>
        </w:rPr>
      </w:pPr>
      <w:r w:rsidRPr="00FF3285">
        <w:rPr>
          <w:rFonts w:eastAsia="SimSun"/>
          <w:kern w:val="3"/>
          <w:sz w:val="22"/>
          <w:szCs w:val="22"/>
          <w:lang w:val="pl-PL" w:eastAsia="zh-CN" w:bidi="hi-IN"/>
        </w:rPr>
        <w:t>Automat do zamykania preparatów tkanek, komórek lub rozmazów na szkiełkach mikroskopowych przy użyciu różnych preparatów do zamykania wraz ze stacją transferową do integracji z barwiarką histologiczną</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Wydajność rzędu 400 szkiełek na godzinę.</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programowane poprzez panel sterowania z wyświetlaczem ciekłokrystalicznym, klawiaturą z przyciskami, wskaźniki diodowe LED</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zapisania programów, z których każdy może zawierać inny zestaw parametrów.</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Parametry regulowane: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-długość ścieżki nakładanego medium – dostosowanie pracy do szkiełek o długości 40mm 50mm 55mm oraz 60mm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-przesunięcie nakładania medium od strony pola do opisu w dziesięciu krokach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-przesunięcie nakładania medium od strony krawędzi szkiełka w 21 krokach co 1mm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-czas otwarcia zaworu dozownika medium regulowany w 9 skokach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-ciśnienie potrzebne do nalewania medium w zakresie od 100mbar do 1000mbar w skokach co 100mbar – dostępna tabela odpowiedniego ciśnienia jakie należy zastosować do mediów różnych producentów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-pozycja nakładania szkiełek nakrywkowych w 13 krokach co 0,5mm (zbliżenie lub oddalenie pola do opisu)</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głośności klawiszy, komunikatów oraz sygnału dźwiękowego w 3 krokach</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Urządzenie wyposażone w system samokontroli, informujący użytkownika o konieczności uzupełnienia szkiełek nakrywkowych z pewnym, możliwym do zaprogramowania wyprzedzeniem.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przerwania procesu  nakrywania i jego wznowienie.</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odpowietrzania butelki z medium nakrywającym ( wytwarza próżnię w butelce ułatwiając odgazowanie medium).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 przypadku jakichkolwiek awarii lub wykrytych nieprawidłowości urządzenie wyświetla informacje o błędach i usterkach oraz ostrzeżenia o możliwości wystąpienia usterek np. zbliżającym się końcu szkiełek nakrywkowych w magazynku.</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 przypadku wykrycia uszkodzonego szkiełka nakrywkowego urządzenie odkłada szkiełko do specjalnie przeznaczonego do tego celu pojemnika i kontynuuje zaprogramowaną pracę bez przerywania procesu.</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Wykrywanie uszkodzonych szkiełek nakrywkowych na podstawie testu mechanicznego.</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Dostępne igły do mediów o różnej gęstości:</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media o dużej lepkości  - igły o największych średnicach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media o niskiej lepkości – igły o najmniejszych średnicach</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Dostępne wytyczne jakie parametry należy zastosować do mediów o różnej gęstości. Urządzenie przystosowane do większości dostępnych na rynku mediów do zaklejania.</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lastRenderedPageBreak/>
        <w:t>Możliwość nakrywania „na mokro” z łaźnią wypełnioną rozpuszczalnikiem kompatybilnym ze stosowanym medium nakrywającym oraz „na sucho” z pustą łaźnią.</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stosowania wszystkich dostępnych w handlu szkiełek podstawowych, zgodnych z normą ISO 8037-1 lub równoważną.</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stosowania wszystkich dostępnych w handlu szkiełek nakrywkowych zgodnych z normą ISO DIN 8255-1 lub równoważną  wymiary 22-44mm x 40-60mm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magazynka na szkiełka nakrywkowe: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- 120 szt grubość szkiełek 1,5mm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- 160 szt  grubość szkiełek 1mm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Pojemność butelki na płyn do zamykania 250 ml</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skonstruowane w sposób umożliwiający jego podłączenie do aparatów barwiących ( integracja zarówno na płaszczyźnie mechaniczno-sprzętowej jak i komunikacji elektronicznej).</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Odprowadzanie oparów poprzez filtr z węglem aktywnym oraz możliwość podłączenia do zewnętrznej wentylacji wężem EVA (etylen/octan winylu).</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Wyposażenie standardowe: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zespół dozownika zawierający: 2x igła 21G, 2x igła 20G, 2x igła 18G oraz 2x igła 16G</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zespół czyszczący igłę dozownika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butelki szklane z zakrętkami na medium zamykające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- 5 koszyków na szkiełka, wykonanych z polimeru odpornego na rozpuszczalniki stosowane w procesie na</w:t>
      </w:r>
      <w:r w:rsidR="00FF3285">
        <w:rPr>
          <w:rFonts w:eastAsia="SimSun"/>
          <w:kern w:val="3"/>
          <w:sz w:val="22"/>
          <w:szCs w:val="22"/>
          <w:lang w:val="pl-PL" w:eastAsia="zh-CN" w:bidi="hi-IN"/>
        </w:rPr>
        <w:t xml:space="preserve">krywania, pojemność 30 szkiełek </w:t>
      </w:r>
      <w:r w:rsidRPr="00FF3285">
        <w:rPr>
          <w:rFonts w:eastAsia="SimSun"/>
          <w:kern w:val="3"/>
          <w:sz w:val="22"/>
          <w:szCs w:val="22"/>
          <w:lang w:val="pl-PL" w:eastAsia="zh-CN" w:bidi="hi-IN"/>
        </w:rPr>
        <w:t>każdy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- 4 magazynki wyjściowe o pojemności 30 szkiełek każdy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metalowa łaźnia załadowcza z pokrywką oraz adapterem na koszyk o pojemności 30 szkiełek</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tacka na uszkodzone szkiełka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magazynek na szkiełka nakrywkowe o wym. 40-60x22mm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magazynek na szkiełka nakrywkowe 40-60x24mm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szklana fiolka o pojemności 12ml dla pozycji spoczynkowej dozownika medium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wąż odprowadzający opary o długości 3m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rynny rozładowczej stacji transferowej – maksymalnie 3 koszyki na szkiełka</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nakrywania szkiełek wstawionych ręcznie do nakrywarki, z pominięciem modułu barwiącego</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Pojemniki na preparaty przenoszone ze stacji rozładunkowej barwiarki do stacji transferowej za pomocą ramienia transferowego. Następnie pojemnik  na preparaty jest automatycznie przenoszony do nakrywarki, umieszczany w łaźni załadowczej i opracowywany. Proces przenoszenia preparatów z barwiarki do naklejarki odbywający się bez udziału personelu laboratorium.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nakrywające mogące działać niezależnie od systemu barwiącego, w przepadku awarii jednego z modułów , praca drugiego pozostaje niezakłócona.</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urządzenia : 420x550x980mm (szerokość x głębokość x wysokość) waga 57kg</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tabs>
          <w:tab w:val="left" w:pos="2188"/>
        </w:tabs>
        <w:rPr>
          <w:b/>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rPr>
          <w:b/>
          <w:sz w:val="22"/>
          <w:szCs w:val="22"/>
          <w:lang w:val="pl-PL"/>
        </w:rPr>
      </w:pPr>
    </w:p>
    <w:p w:rsidR="00620CAF" w:rsidRPr="00FF3285" w:rsidRDefault="00620CAF" w:rsidP="00620CAF">
      <w:pPr>
        <w:rPr>
          <w:b/>
          <w:sz w:val="22"/>
          <w:szCs w:val="22"/>
          <w:lang w:val="pl-PL"/>
        </w:rPr>
      </w:pPr>
      <w:r w:rsidRPr="00FF3285">
        <w:rPr>
          <w:b/>
          <w:sz w:val="22"/>
          <w:szCs w:val="22"/>
          <w:lang w:val="pl-PL"/>
        </w:rPr>
        <w:t>Trzy pozycje z punktu nr 5 oceniane są wspólnie jako jedno kryterium.</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Default="00620CAF" w:rsidP="00620CAF">
      <w:pPr>
        <w:rPr>
          <w:b/>
          <w:sz w:val="22"/>
          <w:szCs w:val="22"/>
          <w:lang w:val="pl-PL"/>
        </w:rPr>
      </w:pPr>
      <w:r w:rsidRPr="00FF3285">
        <w:rPr>
          <w:b/>
          <w:sz w:val="22"/>
          <w:szCs w:val="22"/>
          <w:lang w:val="pl-PL"/>
        </w:rPr>
        <w:lastRenderedPageBreak/>
        <w:t xml:space="preserve">Pakiet nr 4 </w:t>
      </w:r>
    </w:p>
    <w:p w:rsidR="00FF3285" w:rsidRPr="00FF3285" w:rsidRDefault="00FF3285" w:rsidP="00620CAF">
      <w:pPr>
        <w:rPr>
          <w:b/>
          <w:sz w:val="22"/>
          <w:szCs w:val="22"/>
          <w:lang w:val="pl-PL"/>
        </w:rPr>
      </w:pPr>
    </w:p>
    <w:p w:rsidR="00620CAF" w:rsidRPr="00FF3285" w:rsidRDefault="00620CAF" w:rsidP="00620CAF">
      <w:pPr>
        <w:rPr>
          <w:i/>
          <w:color w:val="FF0000"/>
          <w:sz w:val="22"/>
          <w:szCs w:val="22"/>
          <w:lang w:val="pl-PL"/>
        </w:rPr>
      </w:pPr>
      <w:r w:rsidRPr="00FF3285">
        <w:rPr>
          <w:rFonts w:eastAsia="Lucida Sans Unicode"/>
          <w:b/>
          <w:bCs/>
          <w:sz w:val="22"/>
          <w:szCs w:val="22"/>
          <w:lang w:eastAsia="ar-SA"/>
        </w:rPr>
        <w:t>Zatapiarka - 1 szt.</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851"/>
        <w:gridCol w:w="870"/>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851"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870"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sz w:val="22"/>
                <w:szCs w:val="22"/>
                <w:lang w:val="pl-PL"/>
              </w:rPr>
            </w:pPr>
            <w:r w:rsidRPr="00FF3285">
              <w:rPr>
                <w:rFonts w:eastAsia="Lucida Sans Unicode"/>
                <w:b/>
                <w:bCs/>
                <w:sz w:val="22"/>
                <w:szCs w:val="22"/>
                <w:lang w:eastAsia="ar-SA"/>
              </w:rPr>
              <w:t>Zatapiarka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851"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870"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rPr>
          <w:i/>
          <w:color w:val="FF0000"/>
          <w:sz w:val="22"/>
          <w:szCs w:val="22"/>
          <w:lang w:val="pl-PL"/>
        </w:rPr>
      </w:pP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składające się z dwóch osobnych modułów:</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dystrybutora parafiny   z</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urządzeniem chłodzącym oraz płyty chłodzącej.</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sterowane mikroprocesorowo.</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Zbiornik na parafinę o pojemności maksimum 4litrów, wyposażony w filtr chroniący system przewodów urządzenia przed zanieczyszczeniami z parafiny.</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Wyświetlacz LCD zapewniający dobrą widoczność ikon, będący ekranem dotykowym do obsługi urządzenia.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Przepływ parafiny uruchamiany ręcznie za pomocą przechylanego przełącznika o regulowanej wysokości.</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precyzyjnej regulacji przepływu parafiny.</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Powierzchnia pracy duża, podgrzewana, łatwa do czyszczenia z systemem odpływu.</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Łatwe do czyszczenia i wyjęcia  tace zbierające parafinę spływającą z powierzchni roboczej.</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Punkt schładzania o wymiarach minimum 6x7cm temperatura punktu schładzania 8-16 stopni Celsjusza.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Tace na kasetki i foremki wyjmowane o pojemności minimum150 kasetek do zatapiania, wyposażone w składane pokrywy, z możliwością pracy z zamkniętymi lub otwartymi pokrywami.</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Wyjmowany, ogrzewany uchwyt na pęsety, dostępny z obu stron elementu dozującego parafinę.</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Oświetlenie LED sterowane poprzez panel sterowania urządzenia.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Indywidualna regulacja temperatury w zakresie co najmniej od 50 do 75 stopni Celsjusza w krokach co 1 stopień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-tac na kasetki i foremki</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-powierzchni roboczej wraz z uchwytem na pęsety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-zbiornika na parafinę wraz z dozownikiem</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bezpieczeństwa – układ odcinający grzanie w przypadku zbyt wysokiej temperatury w jakimkolwiek elemencie.</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programowania tygodniowego cyklu pracy urządzenia ( automatyczne włączanie i wyłączanie urządzenia).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programowania rozpoczęcia i zakończenia pracy i dnia roboczego.</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zwiększenia grzania umożliwiająca szybsze topnienie parafiny.</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wyposażone w skrobaczkę umożliwiającą wyczyszczenie powierzchni roboczej z parafiny oraz szkło powiększające.</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Moduł chłodzący z funkcją adaptacji do warunków otoczenia i zapewniający stabilną temperaturę pracy wynoszącą -6stopni Celsjusza.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Temperatura pracy urządzenia (-6stopni) osiągana po maksimum 25 minutach od włączenia.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System zabezpieczający przed tworzeniem się kondensatów.</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lastRenderedPageBreak/>
        <w:t>Możliwość wykorzystania zimnej płyty jako urządzenia niezależnego od centrum do zatapiania.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Brak połączeń elektrycznych i mechanicznych pomiędzy modułem grzewczym, a zimną płytą.</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modułu parafinowego: 560x636x384mm ( szerokość x głębokość x wysokość) waga 27kg</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modułu chłodzącego: 400x636x384mm (szerokość x głębokość x wysokość) waga 32kg</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620CAF" w:rsidRDefault="00620CAF" w:rsidP="00620CAF">
      <w:pPr>
        <w:rPr>
          <w:b/>
          <w:sz w:val="22"/>
          <w:szCs w:val="22"/>
          <w:lang w:val="pl-PL"/>
        </w:rPr>
      </w:pPr>
      <w:r w:rsidRPr="00FF3285">
        <w:rPr>
          <w:b/>
          <w:sz w:val="22"/>
          <w:szCs w:val="22"/>
          <w:lang w:val="pl-PL"/>
        </w:rPr>
        <w:lastRenderedPageBreak/>
        <w:t>Pakiet nr 5</w:t>
      </w:r>
    </w:p>
    <w:p w:rsidR="00FF3285" w:rsidRPr="00FF3285" w:rsidRDefault="00FF3285" w:rsidP="00620CAF">
      <w:pPr>
        <w:rPr>
          <w:b/>
          <w:sz w:val="22"/>
          <w:szCs w:val="22"/>
          <w:lang w:val="pl-PL"/>
        </w:rPr>
      </w:pPr>
    </w:p>
    <w:p w:rsidR="00620CAF" w:rsidRPr="00FF3285" w:rsidRDefault="00620CAF" w:rsidP="00620CAF">
      <w:pPr>
        <w:rPr>
          <w:rFonts w:eastAsia="Lucida Sans Unicode"/>
          <w:b/>
          <w:bCs/>
          <w:sz w:val="22"/>
          <w:szCs w:val="22"/>
          <w:lang w:eastAsia="ar-SA"/>
        </w:rPr>
      </w:pPr>
      <w:r w:rsidRPr="00FF3285">
        <w:rPr>
          <w:rFonts w:eastAsia="Lucida Sans Unicode"/>
          <w:b/>
          <w:bCs/>
          <w:sz w:val="22"/>
          <w:szCs w:val="22"/>
          <w:lang w:eastAsia="ar-SA"/>
        </w:rPr>
        <w:t>Procesor tkankowy - 1 szt.</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851"/>
        <w:gridCol w:w="870"/>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851"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870"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rFonts w:eastAsia="Calibri"/>
                <w:b/>
                <w:bCs/>
                <w:kern w:val="0"/>
                <w:sz w:val="22"/>
                <w:szCs w:val="22"/>
                <w:lang w:eastAsia="en-US"/>
              </w:rPr>
            </w:pPr>
            <w:r w:rsidRPr="00FF3285">
              <w:rPr>
                <w:rFonts w:eastAsia="Calibri"/>
                <w:b/>
                <w:bCs/>
                <w:kern w:val="0"/>
                <w:sz w:val="22"/>
                <w:szCs w:val="22"/>
                <w:lang w:eastAsia="en-US"/>
              </w:rPr>
              <w:t>Procesor tkankowy</w:t>
            </w:r>
          </w:p>
          <w:p w:rsidR="00620CAF" w:rsidRPr="00FF3285" w:rsidRDefault="00620CAF" w:rsidP="004117FB">
            <w:pPr>
              <w:jc w:val="center"/>
              <w:rPr>
                <w:sz w:val="22"/>
                <w:szCs w:val="22"/>
                <w:lang w:val="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851"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870"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rPr>
          <w:i/>
          <w:color w:val="FF0000"/>
          <w:sz w:val="22"/>
          <w:szCs w:val="22"/>
          <w:lang w:val="pl-PL"/>
        </w:rPr>
      </w:pP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Wolnostojący, dwuretortowy procesor ciśnieniowo-próżniowy pracujący na odczynnikach standardowych.</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System całkowicie zamknięty, uniemożliwiający wydobywanie się szkodliwych oparów na zewnątrz.</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Retorty procesora muszą działać niezależnie od siebie, z własnymi ustawieniami temperatury, ciśnienia i mieszania.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butelek odczynnikowych musi pozwalać na pracę obydwu retort niezależnie, w tym samym czasie.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Oprogramowanie (w języku polskim) po uruchomieniu protokołów automatycznie tworzy i modyfikuje harmonogramy tak, aby retorty mogły pracować wydajnie, nie dopuszczając do sytuacji, w której oba protokoły korzystałyby z jednej butelki.</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Dwie retorty mieszczące po 200 kasetek – całkowita minimalna pojemność procesora 400 kasetek.</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Retorty wykonane ze stali nierdzewnej, wyposażone 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-podgrzewane pokrywy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-mieszadła magnetyczne zasilane przez silnik zewnętrzny, zapewniające równomierne rozprowadzenie odczynników i parafiny. Łatwe do wyjęcia w czasie czyszczenia . Z możliwością regulacji siły pracy oraz całkowitego wyłączenia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-sita zabezpieczające przed uszkodzeniem mieszadeł</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-ultrasoniczne czujniki płynów do monitorowania poziomu płynu</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-uchwyty zapewniające bezpieczne zamknięcie w czasie pracy procesora, z możliwością awaryjnego otwarcia ręcznego</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-odpowietrzniki umożliwiające zmiany ciśnienia, z możliwością awaryjnego odpowietrzenia ręcznego.</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Możliwe do regulacji parametry w retortach: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-temperatura dla parafiny w czasie protokołów – minimalnie w zakresie 58 do 77 stopni Celsjusza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-temperatura dla odczynników stosowanych w procesie – temperatura otoczenia lub minimalnie w zakresie od 35 do 65 stopni Celsjusza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-temperatura dla odczynników czyszczących – minimalnie w zakresie od 35 do 85 stopni Celsjusza.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Kosze na kasetki wykonane ze stali nierdzewnej wyposażone: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w spiralę organizującą- zdejmowaną</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-bezpieczną pokrywę</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uchwyt wpuszczany wzdłuż długiej osi kosza, pozwalający na bezpieczne przenoszenie kosz z i bez pokrywy. Uchwyt w pozycji dolnej musi stanowić zabezpieczenie dla kosza ustawionego wyżej przed zsunięciem się</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-hak używany do wyciągania kosza z retorty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-komplet zacisków ( niebieski i czarny) z kodami QR umożliwiających powiązanie konkretnego kosza a protokołem.</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lastRenderedPageBreak/>
        <w:t>Cztery łaźnie parafinowe, umieszczone w górnej tylnej części procesora, zamykane dwoma pokrywami, połączone przepływem powietrza.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każdej łaźni maksymalnie 3,9 litra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Czas topnienia parafiny w temperaturze pokojowej do 4,5 godzin</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stosowania szybkotopiących się bloków parafiny o kształcie dopasowanym do łaźni procesora.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temperatur, w której system uznaje parafinę za stopioną w zakresie od 50 co 65 stopni Celsjusza.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temperatury, do której urządzenie podgrzewa parafinę w łaźniach w zakresie od 58 do 71 stopni Celsjusza.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Podświetlana szafa na butelki z odczynnikami z systemem ostrzegania kolorystycznego.</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Liczba butelek na odczynniki w szafie – 18, w tym butelka na kondensat o innym kolorze niż butelki odczynnikowe. Butelki na odczynniki białe, półprzeźroczyste, zbudowane tak, aby zapobiegać przypadkowemu rozlaniu płynów.</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Maksymalna pojemność butelki na odczynniki – 3,88 litra.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Komplet etykiet samoprzylepnych na butelki i nakrętki, umożliwiające samodzielne opisanie butelek, odpornych na odczynniki stosowane w procesorze.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Taca ociekowa pod procesorem o pojemności powyżej 3,88 litra.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obsługiwane poprzez kolorowy ekran dotykowy LCD.</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Skaner obsługiwany dotykowym ekranem LD- umożliwiający zeskanowanie kodów 1D/2Doraz wykonywanie zdjęć . Służący do rejestracji operatorów, koszyków,</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partii odczynników oraz do fotografowania koszyków wraz z kasetkami(rejestrowane są wszystkie identyfikatory kasetek,</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kolory, kody kreskowe,</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rozmiary oraz ilość kasetek).</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Łatwy dostęp do zarejestrowanych danych, umożliwiający kontrolę nad raportami z przebiegu procesów przy jednoczesnym zminimalizowaniu ręcznej dokumentacji.</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Trzy porty USB służące do wpięcia skanera oraz pamięci USB w celu eksportowania logów i raportów o zdarzeniach,</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eksportowania i importowania plików protokołów.</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Interfejsy lokalnych i zdalnych alarmów.</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Interfejs do odłączenia zasilacza bezprzerwowego UPS.</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Wbudowany gęstościomierz monitorujący stężenie odczynników po wymianie. Po wykryciu niezgodności system musi ostrzegać operatora i uniemożliwiać uruchomienie procesu z nieprawidłowymi odczynnikami na pokładzie.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System zarządzania odczynnikami zapewniający niskie zużycie odczynników, wykorzystujący następujące dane: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w przypadku protokołów przetwarzania-dane o stężeniu pochodzące z gęstościomierzy, ilość cykli, ilość dni użytkowania odczynnika, ilość przetworzonych kasetek</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-w przypadku protokołów czyszczących- ilość cykli oraz dni użytkowania odczynnika.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System zarządzania odczynnikami musi informować operatora , który odczynnik przekroczył próg zużycia i wymaga wymiany oraz zarządzać kolejnością używanych stacji tak, aby w odpowiednich krokach stosowane były odczynniki z odpowiednim stopniem zużycia.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Przejrzysty, intuicyjny interfejs z czytelną grafiką.</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Minimum 5 predefiniowanych protokołów: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-ksylenowe do biopsji standardowych tkanek</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-bezksylenowe do biopsji i standardowych tkanek</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-protokół czyszczący.</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Minimum 20 dowolnie konfigurowalnych programów.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-protokoły ksylenowe minimalnie 10 kroków odczynnikowych i 3 parafinowe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-protokoły bezksylenowe minimalnie 8 kroków odczynnikowych i 3 parafinowe.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Czas jednego kroku w programie od 0 do 5999 minut.</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Minimalny czas opóźnienia startu programu do 1000 godzin. Opóźnienie realizowane przez napełnienie wstępne odczynnikiem z pierwszego kroku protokołu. W przypadku formaliny napełnienie wstępne bez podwyższonej temperatury i mieszania,</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w przypadku parafiny napełnienie wstępne z podgrzewaniem i mieszaniem zgodnie z parametrami pierwszego kroku w protokole.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 Możliwość dodawania lub omijania kroku lub kroków w programie, dostępna w czasie uruchamiania </w:t>
      </w:r>
      <w:r w:rsidRPr="00FF3285">
        <w:rPr>
          <w:rFonts w:eastAsia="SimSun"/>
          <w:kern w:val="3"/>
          <w:sz w:val="22"/>
          <w:szCs w:val="22"/>
          <w:lang w:val="pl-PL" w:eastAsia="zh-CN" w:bidi="hi-IN"/>
        </w:rPr>
        <w:lastRenderedPageBreak/>
        <w:t>protokołu co umożliwia  dopasowanie protokołu do bieżących wymagań.</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Funkcja oczyszczania parafiny-uruchomiana na życzenie operatora, usuwa pozostałości ksylenu, substytutów ksylenu lub izopropanolu  przedłużając czas użytkowania parafiny.</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Załadunek i rozładunek odczynników oraz parafiny ręcznie lub za pomocą funkcji zdalnego napełniania/opróżniania, która minimalizuje narażenie na kontakt z odczynnikami i gorącą parafiną. Port do opróżniania łaźni parafinowych musi być podgrzewany, aby zapobiec zestalaniu się parafiny w czasie transferu do pojemnika na odpady.</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wyposażone w filtr z węglem aktywnym, pochłaniający opary odczynników , możliwość podłączenia do  wyciągu zewnętrznego .</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Poziom hałasu &lt;70dB</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urządzenia 805x715x1540mm (szerokość x głębokość x wysokość) waga 315kg</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620CAF" w:rsidRPr="004749DB" w:rsidRDefault="00620CAF" w:rsidP="00620CAF">
      <w:pPr>
        <w:rPr>
          <w:i/>
          <w:sz w:val="22"/>
          <w:lang w:val="pl-PL"/>
        </w:rPr>
      </w:pPr>
      <w:r w:rsidRPr="004749DB">
        <w:rPr>
          <w:i/>
          <w:sz w:val="22"/>
          <w:lang w:val="pl-PL"/>
        </w:rPr>
        <w:lastRenderedPageBreak/>
        <w:t>Załącznik nr 2 do SWZ</w:t>
      </w:r>
    </w:p>
    <w:p w:rsidR="00620CAF" w:rsidRPr="004749DB" w:rsidRDefault="00620CAF" w:rsidP="00620CAF">
      <w:pPr>
        <w:rPr>
          <w:i/>
          <w:sz w:val="22"/>
          <w:lang w:val="pl-PL"/>
        </w:rPr>
      </w:pPr>
    </w:p>
    <w:p w:rsidR="00620CAF" w:rsidRPr="004749DB" w:rsidRDefault="00620CAF" w:rsidP="00620CAF">
      <w:pPr>
        <w:rPr>
          <w:rFonts w:ascii="Arial" w:hAnsi="Arial"/>
          <w:lang w:val="pl-PL"/>
        </w:rPr>
      </w:pPr>
    </w:p>
    <w:p w:rsidR="00620CAF" w:rsidRPr="004749DB" w:rsidRDefault="00620CAF" w:rsidP="00620CAF">
      <w:pPr>
        <w:rPr>
          <w:rFonts w:ascii="Arial" w:hAnsi="Arial"/>
          <w:lang w:val="pl-PL"/>
        </w:rPr>
      </w:pPr>
      <w:r w:rsidRPr="004749DB">
        <w:rPr>
          <w:rFonts w:ascii="Arial" w:hAnsi="Arial"/>
          <w:lang w:val="pl-PL"/>
        </w:rPr>
        <w:t>.......................................                                                    .......................................</w:t>
      </w:r>
    </w:p>
    <w:p w:rsidR="00620CAF" w:rsidRPr="004749DB" w:rsidRDefault="00620CAF" w:rsidP="00620CAF">
      <w:pPr>
        <w:rPr>
          <w:sz w:val="16"/>
          <w:lang w:val="pl-PL"/>
        </w:rPr>
      </w:pPr>
      <w:r w:rsidRPr="004749DB">
        <w:rPr>
          <w:lang w:val="pl-PL"/>
        </w:rPr>
        <w:t xml:space="preserve">      </w:t>
      </w:r>
      <w:r w:rsidRPr="004749DB">
        <w:rPr>
          <w:sz w:val="16"/>
          <w:lang w:val="pl-PL"/>
        </w:rPr>
        <w:t xml:space="preserve">    ( Wykonawca)                                                                                                                                              (Data)</w:t>
      </w:r>
    </w:p>
    <w:p w:rsidR="00620CAF" w:rsidRPr="004749DB" w:rsidRDefault="00620CAF" w:rsidP="00620CAF">
      <w:pPr>
        <w:rPr>
          <w:sz w:val="16"/>
          <w:lang w:val="pl-PL"/>
        </w:rPr>
      </w:pPr>
    </w:p>
    <w:p w:rsidR="00620CAF" w:rsidRPr="004749DB" w:rsidRDefault="00620CAF" w:rsidP="00620CAF">
      <w:pPr>
        <w:keepNext/>
        <w:tabs>
          <w:tab w:val="left" w:pos="0"/>
        </w:tabs>
        <w:outlineLvl w:val="1"/>
        <w:rPr>
          <w:b/>
          <w:sz w:val="28"/>
          <w:lang w:val="pl-PL"/>
        </w:rPr>
      </w:pPr>
    </w:p>
    <w:p w:rsidR="00620CAF" w:rsidRPr="004749DB" w:rsidRDefault="00620CAF" w:rsidP="00620CAF">
      <w:pPr>
        <w:keepNext/>
        <w:tabs>
          <w:tab w:val="left" w:pos="0"/>
        </w:tabs>
        <w:jc w:val="center"/>
        <w:outlineLvl w:val="1"/>
        <w:rPr>
          <w:b/>
          <w:sz w:val="28"/>
          <w:lang w:val="pl-PL"/>
        </w:rPr>
      </w:pPr>
      <w:r w:rsidRPr="004749DB">
        <w:rPr>
          <w:b/>
          <w:sz w:val="28"/>
          <w:lang w:val="pl-PL"/>
        </w:rPr>
        <w:t>O F E R T A</w:t>
      </w:r>
    </w:p>
    <w:p w:rsidR="00620CAF" w:rsidRPr="004749DB" w:rsidRDefault="00620CAF" w:rsidP="00620CAF">
      <w:pPr>
        <w:keepNext/>
        <w:tabs>
          <w:tab w:val="left" w:pos="0"/>
        </w:tabs>
        <w:jc w:val="center"/>
        <w:outlineLvl w:val="1"/>
        <w:rPr>
          <w:b/>
          <w:sz w:val="28"/>
          <w:lang w:val="pl-PL"/>
        </w:rPr>
      </w:pPr>
      <w:r w:rsidRPr="004749DB">
        <w:rPr>
          <w:b/>
          <w:sz w:val="28"/>
          <w:lang w:val="pl-PL"/>
        </w:rPr>
        <w:t>DLA</w:t>
      </w:r>
    </w:p>
    <w:p w:rsidR="00620CAF" w:rsidRPr="004749DB" w:rsidRDefault="00620CAF" w:rsidP="00620CAF">
      <w:pPr>
        <w:keepNext/>
        <w:tabs>
          <w:tab w:val="left" w:pos="0"/>
        </w:tabs>
        <w:jc w:val="center"/>
        <w:outlineLvl w:val="1"/>
        <w:rPr>
          <w:b/>
          <w:sz w:val="28"/>
          <w:lang w:val="pl-PL"/>
        </w:rPr>
      </w:pPr>
      <w:r w:rsidRPr="004749DB">
        <w:rPr>
          <w:b/>
          <w:sz w:val="28"/>
          <w:lang w:val="pl-PL"/>
        </w:rPr>
        <w:t>SPECJALISTYCZNEGO SZPITALA im. DRA</w:t>
      </w:r>
    </w:p>
    <w:p w:rsidR="00620CAF" w:rsidRPr="004749DB" w:rsidRDefault="00620CAF" w:rsidP="00620CAF">
      <w:pPr>
        <w:keepNext/>
        <w:tabs>
          <w:tab w:val="left" w:pos="0"/>
        </w:tabs>
        <w:jc w:val="center"/>
        <w:outlineLvl w:val="1"/>
        <w:rPr>
          <w:b/>
          <w:sz w:val="36"/>
          <w:lang w:val="pl-PL"/>
        </w:rPr>
      </w:pPr>
      <w:r w:rsidRPr="004749DB">
        <w:rPr>
          <w:b/>
          <w:sz w:val="28"/>
          <w:lang w:val="pl-PL"/>
        </w:rPr>
        <w:t>ALFREDA SOKOŁOWSKIEGO w WAŁBRZYCHU</w:t>
      </w:r>
    </w:p>
    <w:p w:rsidR="00620CAF" w:rsidRPr="004749DB" w:rsidRDefault="00620CAF" w:rsidP="00620CAF">
      <w:pPr>
        <w:jc w:val="center"/>
        <w:rPr>
          <w:lang w:val="pl-PL"/>
        </w:rPr>
      </w:pPr>
    </w:p>
    <w:p w:rsidR="00620CAF" w:rsidRPr="004749DB" w:rsidRDefault="00620CAF" w:rsidP="00620CAF">
      <w:pPr>
        <w:jc w:val="both"/>
        <w:rPr>
          <w:b/>
          <w:sz w:val="22"/>
          <w:szCs w:val="22"/>
          <w:lang w:val="pl-PL"/>
        </w:rPr>
      </w:pPr>
      <w:r w:rsidRPr="004749DB">
        <w:rPr>
          <w:rFonts w:eastAsia="Lucida Sans Unicode"/>
          <w:sz w:val="22"/>
          <w:szCs w:val="22"/>
          <w:lang w:val="pl-PL" w:eastAsia="ar-SA"/>
        </w:rPr>
        <w:t xml:space="preserve">Nawiązując do ogłoszenia w sprawie przetargu nieograniczonego pn. </w:t>
      </w:r>
      <w:r w:rsidRPr="004749DB">
        <w:rPr>
          <w:b/>
          <w:sz w:val="22"/>
          <w:szCs w:val="22"/>
        </w:rPr>
        <w:t xml:space="preserve">Zakup sprzętu do diagnostyki patomorfologicznej z konkursu na zadanie Narodowej Strategii Onkologicznej pn. „Zakup sprzętu do diagnostyki patomorfologicznej” w 2024 r. </w:t>
      </w:r>
      <w:r w:rsidRPr="004749DB">
        <w:rPr>
          <w:b/>
          <w:bCs/>
          <w:sz w:val="22"/>
          <w:szCs w:val="22"/>
        </w:rPr>
        <w:t>- Zp/66/PN/24</w:t>
      </w:r>
      <w:r w:rsidRPr="004749DB">
        <w:rPr>
          <w:b/>
          <w:sz w:val="22"/>
          <w:szCs w:val="22"/>
        </w:rPr>
        <w:t xml:space="preserve">  </w:t>
      </w:r>
      <w:r w:rsidRPr="004749DB">
        <w:rPr>
          <w:sz w:val="22"/>
          <w:szCs w:val="22"/>
          <w:lang w:val="pl-PL"/>
        </w:rPr>
        <w:t>informujemy, że składamy ofertę w przedmiotowym postępowaniu.</w:t>
      </w:r>
    </w:p>
    <w:p w:rsidR="00620CAF" w:rsidRPr="004749DB" w:rsidRDefault="00620CAF" w:rsidP="00620CAF">
      <w:pPr>
        <w:spacing w:after="120"/>
        <w:jc w:val="both"/>
        <w:rPr>
          <w:sz w:val="22"/>
          <w:szCs w:val="22"/>
          <w:lang w:val="pl-PL"/>
        </w:rPr>
      </w:pPr>
    </w:p>
    <w:p w:rsidR="00620CAF" w:rsidRPr="004749DB" w:rsidRDefault="00620CAF" w:rsidP="00620CA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Zarejestrowana nazwa Przedsiębiorstwa:</w:t>
      </w:r>
    </w:p>
    <w:p w:rsidR="00620CAF" w:rsidRPr="004749DB" w:rsidRDefault="00620CAF" w:rsidP="00620CAF">
      <w:pPr>
        <w:spacing w:after="120"/>
        <w:jc w:val="both"/>
        <w:rPr>
          <w:sz w:val="22"/>
          <w:szCs w:val="22"/>
          <w:lang w:val="pl-PL"/>
        </w:rPr>
      </w:pPr>
    </w:p>
    <w:p w:rsidR="00620CAF" w:rsidRPr="004749DB" w:rsidRDefault="00620CAF" w:rsidP="00620CAF">
      <w:pPr>
        <w:spacing w:after="120"/>
        <w:ind w:left="846" w:hanging="426"/>
        <w:jc w:val="both"/>
        <w:rPr>
          <w:sz w:val="22"/>
          <w:szCs w:val="22"/>
          <w:lang w:val="pl-PL"/>
        </w:rPr>
      </w:pPr>
      <w:r w:rsidRPr="004749DB">
        <w:rPr>
          <w:sz w:val="22"/>
          <w:szCs w:val="22"/>
          <w:lang w:val="pl-PL"/>
        </w:rPr>
        <w:t>.............................................................................................................................................................</w:t>
      </w:r>
    </w:p>
    <w:p w:rsidR="00620CAF" w:rsidRPr="004749DB" w:rsidRDefault="00620CAF" w:rsidP="00620CAF">
      <w:pPr>
        <w:spacing w:after="120"/>
        <w:ind w:left="846" w:hanging="426"/>
        <w:jc w:val="both"/>
        <w:rPr>
          <w:sz w:val="22"/>
          <w:szCs w:val="22"/>
          <w:lang w:val="pl-PL"/>
        </w:rPr>
      </w:pPr>
    </w:p>
    <w:p w:rsidR="00620CAF" w:rsidRPr="004749DB" w:rsidRDefault="00620CAF" w:rsidP="00620CA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Zarejestrowany adres Przedsiębiorstwa:</w:t>
      </w:r>
    </w:p>
    <w:p w:rsidR="00620CAF" w:rsidRPr="004749DB" w:rsidRDefault="00620CAF" w:rsidP="00620CAF">
      <w:pPr>
        <w:spacing w:after="120"/>
        <w:jc w:val="both"/>
        <w:rPr>
          <w:sz w:val="22"/>
          <w:szCs w:val="22"/>
          <w:lang w:val="pl-PL"/>
        </w:rPr>
      </w:pPr>
    </w:p>
    <w:p w:rsidR="00620CAF" w:rsidRPr="004749DB" w:rsidRDefault="00620CAF" w:rsidP="00620CAF">
      <w:pPr>
        <w:spacing w:after="120"/>
        <w:ind w:left="426"/>
        <w:jc w:val="both"/>
        <w:rPr>
          <w:sz w:val="22"/>
          <w:szCs w:val="22"/>
          <w:lang w:val="pl-PL"/>
        </w:rPr>
      </w:pPr>
      <w:r w:rsidRPr="004749DB">
        <w:rPr>
          <w:sz w:val="22"/>
          <w:szCs w:val="22"/>
          <w:lang w:val="pl-PL"/>
        </w:rPr>
        <w:t>.............................................................................................................................................................</w:t>
      </w:r>
    </w:p>
    <w:p w:rsidR="00620CAF" w:rsidRPr="004749DB" w:rsidRDefault="00620CAF" w:rsidP="00620CAF">
      <w:pPr>
        <w:spacing w:after="120"/>
        <w:ind w:left="426"/>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REGON: ............................   NIP: ................................  WOJEWÓDZTWO: .........................................</w:t>
      </w:r>
    </w:p>
    <w:p w:rsidR="00620CAF" w:rsidRPr="004749DB" w:rsidRDefault="00620CAF" w:rsidP="00620CAF">
      <w:pPr>
        <w:spacing w:after="120"/>
        <w:ind w:left="426"/>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Numer telefonu .....................................                  e-mail  .......................................................................</w:t>
      </w:r>
    </w:p>
    <w:p w:rsidR="00620CAF" w:rsidRPr="004749DB" w:rsidRDefault="00620CAF" w:rsidP="00620CAF">
      <w:pPr>
        <w:rPr>
          <w:sz w:val="22"/>
          <w:szCs w:val="22"/>
          <w:lang w:val="pl-PL"/>
        </w:rPr>
      </w:pPr>
    </w:p>
    <w:p w:rsidR="00620CAF" w:rsidRPr="004749DB" w:rsidRDefault="00620CAF" w:rsidP="00620CAF">
      <w:pPr>
        <w:rPr>
          <w:sz w:val="22"/>
          <w:szCs w:val="22"/>
          <w:lang w:val="pl-PL"/>
        </w:rPr>
      </w:pPr>
      <w:r w:rsidRPr="004749DB">
        <w:rPr>
          <w:sz w:val="22"/>
          <w:szCs w:val="22"/>
          <w:lang w:val="pl-PL"/>
        </w:rPr>
        <w:t>Numer telefonu ………………….......                    e-mail ....................................................................... (</w:t>
      </w:r>
      <w:r w:rsidRPr="004749DB">
        <w:rPr>
          <w:sz w:val="22"/>
          <w:szCs w:val="22"/>
          <w:u w:val="single"/>
          <w:lang w:val="pl-PL"/>
        </w:rPr>
        <w:t>do zam</w:t>
      </w:r>
      <w:r w:rsidR="00A3080E">
        <w:rPr>
          <w:sz w:val="22"/>
          <w:szCs w:val="22"/>
          <w:u w:val="single"/>
          <w:lang w:val="pl-PL"/>
        </w:rPr>
        <w:t>ówień składanych przez Zamawiają</w:t>
      </w:r>
      <w:r w:rsidRPr="004749DB">
        <w:rPr>
          <w:sz w:val="22"/>
          <w:szCs w:val="22"/>
          <w:u w:val="single"/>
          <w:lang w:val="pl-PL"/>
        </w:rPr>
        <w:t>cego</w:t>
      </w:r>
      <w:r w:rsidRPr="004749DB">
        <w:rPr>
          <w:sz w:val="22"/>
          <w:szCs w:val="22"/>
          <w:lang w:val="pl-PL"/>
        </w:rPr>
        <w:t xml:space="preserve">) </w:t>
      </w:r>
    </w:p>
    <w:p w:rsidR="00620CAF" w:rsidRPr="004749DB" w:rsidRDefault="00620CAF" w:rsidP="00620CAF">
      <w:pPr>
        <w:spacing w:after="120"/>
        <w:jc w:val="both"/>
        <w:rPr>
          <w:sz w:val="22"/>
          <w:szCs w:val="22"/>
          <w:lang w:val="pl-PL"/>
        </w:rPr>
      </w:pPr>
    </w:p>
    <w:p w:rsidR="00620CAF" w:rsidRPr="004749DB" w:rsidRDefault="00620CAF" w:rsidP="00620CAF">
      <w:pPr>
        <w:spacing w:before="60" w:line="276" w:lineRule="auto"/>
        <w:jc w:val="both"/>
        <w:rPr>
          <w:rFonts w:eastAsia="Arial"/>
          <w:sz w:val="22"/>
          <w:szCs w:val="22"/>
          <w:lang w:val="pl-PL"/>
        </w:rPr>
      </w:pPr>
      <w:r w:rsidRPr="004749DB">
        <w:rPr>
          <w:sz w:val="22"/>
          <w:szCs w:val="22"/>
          <w:lang w:val="pl-PL"/>
        </w:rPr>
        <w:t xml:space="preserve">3. Czy </w:t>
      </w:r>
      <w:r w:rsidRPr="004749DB">
        <w:rPr>
          <w:b/>
          <w:bCs/>
          <w:sz w:val="22"/>
          <w:szCs w:val="22"/>
          <w:lang w:val="pl-PL"/>
        </w:rPr>
        <w:t>Wykonawca jest:</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mikroprzedsiębiorstwem</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małym przedsiębiorstwem</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średnim przedsiębiorstwem</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jedno</w:t>
      </w:r>
      <w:r w:rsidR="00420141">
        <w:rPr>
          <w:sz w:val="22"/>
          <w:szCs w:val="22"/>
          <w:lang w:val="pl-PL"/>
        </w:rPr>
        <w:t>o</w:t>
      </w:r>
      <w:r w:rsidRPr="004749DB">
        <w:rPr>
          <w:sz w:val="22"/>
          <w:szCs w:val="22"/>
          <w:lang w:val="pl-PL"/>
        </w:rPr>
        <w:t>sobowa działa</w:t>
      </w:r>
      <w:r w:rsidR="00420141">
        <w:rPr>
          <w:sz w:val="22"/>
          <w:szCs w:val="22"/>
          <w:lang w:val="pl-PL"/>
        </w:rPr>
        <w:t>l</w:t>
      </w:r>
      <w:r w:rsidRPr="004749DB">
        <w:rPr>
          <w:sz w:val="22"/>
          <w:szCs w:val="22"/>
          <w:lang w:val="pl-PL"/>
        </w:rPr>
        <w:t>ność gospodarcza</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osobą fizyczną nieprowadzącą działalności gospodarczej</w:t>
      </w:r>
    </w:p>
    <w:p w:rsidR="00620CAF" w:rsidRPr="004749DB" w:rsidRDefault="00620CAF" w:rsidP="00620CAF">
      <w:pPr>
        <w:spacing w:before="60" w:line="276" w:lineRule="auto"/>
        <w:jc w:val="both"/>
        <w:rPr>
          <w:sz w:val="22"/>
          <w:szCs w:val="22"/>
          <w:lang w:val="pl-PL"/>
        </w:rPr>
      </w:pPr>
      <w:r w:rsidRPr="004749DB">
        <w:rPr>
          <w:rFonts w:eastAsia="Arial"/>
          <w:sz w:val="22"/>
          <w:szCs w:val="22"/>
          <w:lang w:val="pl-PL"/>
        </w:rPr>
        <w:t xml:space="preserve">□ </w:t>
      </w:r>
      <w:r w:rsidRPr="004749DB">
        <w:rPr>
          <w:sz w:val="22"/>
          <w:szCs w:val="22"/>
          <w:lang w:val="pl-PL"/>
        </w:rPr>
        <w:t xml:space="preserve">inny rodzaj: ……………………… </w:t>
      </w:r>
    </w:p>
    <w:p w:rsidR="00620CAF" w:rsidRPr="004749DB" w:rsidRDefault="00620CAF" w:rsidP="00620CAF">
      <w:pPr>
        <w:jc w:val="both"/>
        <w:rPr>
          <w:sz w:val="22"/>
          <w:szCs w:val="22"/>
          <w:lang w:val="pl-PL"/>
        </w:rPr>
      </w:pPr>
      <w:r w:rsidRPr="004749DB">
        <w:rPr>
          <w:sz w:val="22"/>
          <w:szCs w:val="22"/>
          <w:vertAlign w:val="superscript"/>
          <w:lang w:val="pl-PL"/>
        </w:rPr>
        <w:t xml:space="preserve">     1) </w:t>
      </w:r>
      <w:r w:rsidRPr="004749DB">
        <w:rPr>
          <w:b/>
          <w:sz w:val="20"/>
          <w:lang w:val="pl-PL"/>
        </w:rPr>
        <w:t>proszę wskazać właściwe</w:t>
      </w:r>
      <w:r w:rsidRPr="004749DB">
        <w:rPr>
          <w:sz w:val="22"/>
          <w:szCs w:val="22"/>
          <w:lang w:val="pl-PL"/>
        </w:rPr>
        <w:t xml:space="preserve"> </w:t>
      </w:r>
    </w:p>
    <w:p w:rsidR="00620CAF" w:rsidRPr="004749DB" w:rsidRDefault="00620CAF" w:rsidP="00620CAF">
      <w:pPr>
        <w:jc w:val="both"/>
        <w:rPr>
          <w:sz w:val="22"/>
          <w:szCs w:val="22"/>
          <w:lang w:val="pl-PL"/>
        </w:rPr>
      </w:pPr>
      <w:r w:rsidRPr="004749DB">
        <w:rPr>
          <w:sz w:val="22"/>
          <w:szCs w:val="22"/>
          <w:lang w:val="pl-PL"/>
        </w:rPr>
        <w:t xml:space="preserve">                                          </w:t>
      </w:r>
    </w:p>
    <w:p w:rsidR="00620CAF" w:rsidRPr="004749DB" w:rsidRDefault="00620CAF" w:rsidP="00620CAF">
      <w:pPr>
        <w:tabs>
          <w:tab w:val="left" w:pos="2188"/>
        </w:tabs>
        <w:rPr>
          <w:sz w:val="18"/>
          <w:szCs w:val="18"/>
          <w:lang w:val="pl-PL"/>
        </w:rPr>
        <w:sectPr w:rsidR="00620CAF" w:rsidRPr="004749DB" w:rsidSect="00B67779">
          <w:footnotePr>
            <w:pos w:val="beneathText"/>
          </w:footnotePr>
          <w:pgSz w:w="11906" w:h="16838"/>
          <w:pgMar w:top="851" w:right="1418" w:bottom="1418" w:left="1418" w:header="709" w:footer="709" w:gutter="0"/>
          <w:cols w:space="708"/>
          <w:docGrid w:linePitch="326"/>
        </w:sectPr>
      </w:pPr>
      <w:r w:rsidRPr="004749DB">
        <w:rPr>
          <w:b/>
          <w:bCs/>
          <w:sz w:val="22"/>
          <w:szCs w:val="22"/>
          <w:lang w:val="pl-PL"/>
        </w:rPr>
        <w:t xml:space="preserve">4.OŚWIADCZAMY, </w:t>
      </w:r>
      <w:r w:rsidRPr="004749DB">
        <w:rPr>
          <w:sz w:val="22"/>
          <w:szCs w:val="22"/>
          <w:lang w:val="pl-PL"/>
        </w:rPr>
        <w:t>że zapoznaliśmy się i akceptujemy projekt umowy, stanowiący Załącznik nr 3 do Specyfikacji Warunków Zamówienia.</w:t>
      </w:r>
    </w:p>
    <w:p w:rsidR="00620CAF" w:rsidRPr="004749DB" w:rsidRDefault="00620CAF" w:rsidP="00620CAF">
      <w:pPr>
        <w:widowControl/>
        <w:suppressAutoHyphens w:val="0"/>
        <w:overflowPunct/>
        <w:autoSpaceDE/>
        <w:autoSpaceDN/>
        <w:adjustRightInd/>
        <w:jc w:val="both"/>
        <w:textAlignment w:val="auto"/>
        <w:rPr>
          <w:b/>
          <w:sz w:val="22"/>
          <w:szCs w:val="22"/>
          <w:lang w:val="pl-PL"/>
        </w:rPr>
      </w:pPr>
    </w:p>
    <w:p w:rsidR="00620CAF" w:rsidRPr="004749DB" w:rsidRDefault="00620CAF" w:rsidP="00620CAF">
      <w:pPr>
        <w:widowControl/>
        <w:suppressAutoHyphens w:val="0"/>
        <w:overflowPunct/>
        <w:autoSpaceDE/>
        <w:autoSpaceDN/>
        <w:adjustRightInd/>
        <w:jc w:val="both"/>
        <w:textAlignment w:val="auto"/>
        <w:rPr>
          <w:sz w:val="22"/>
          <w:szCs w:val="22"/>
          <w:lang w:val="pl-PL"/>
        </w:rPr>
      </w:pPr>
      <w:r w:rsidRPr="004749DB">
        <w:rPr>
          <w:b/>
          <w:sz w:val="22"/>
          <w:szCs w:val="22"/>
          <w:lang w:val="pl-PL"/>
        </w:rPr>
        <w:t>5.</w:t>
      </w:r>
      <w:r w:rsidRPr="004749DB">
        <w:rPr>
          <w:sz w:val="22"/>
          <w:szCs w:val="22"/>
          <w:lang w:val="pl-PL"/>
        </w:rPr>
        <w:t xml:space="preserve"> Oferujemy dostawę sprzętu o parametrach określonych w załączniku nr 1 do SWZ, zgodnie z Formularzem asortymentowo - cenowym stanowiącym załącznik do oferty za wynagrodzeniem w kwocie:</w:t>
      </w:r>
    </w:p>
    <w:p w:rsidR="00620CAF" w:rsidRPr="004749DB" w:rsidRDefault="00620CAF" w:rsidP="00620CAF">
      <w:pPr>
        <w:widowControl/>
        <w:suppressAutoHyphens w:val="0"/>
        <w:overflowPunct/>
        <w:autoSpaceDE/>
        <w:autoSpaceDN/>
        <w:adjustRightInd/>
        <w:jc w:val="both"/>
        <w:textAlignment w:val="auto"/>
        <w:rPr>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1</w:t>
      </w:r>
      <w:r w:rsidRPr="004749DB">
        <w:rPr>
          <w:b/>
          <w:i/>
          <w:sz w:val="22"/>
          <w:szCs w:val="22"/>
          <w:u w:val="single"/>
          <w:lang w:val="pl-PL"/>
        </w:rPr>
        <w:t xml:space="preserve"> </w:t>
      </w:r>
    </w:p>
    <w:p w:rsidR="00620CAF" w:rsidRPr="004749DB" w:rsidRDefault="00620CAF" w:rsidP="00620CAF">
      <w:pPr>
        <w:spacing w:after="120"/>
        <w:jc w:val="both"/>
        <w:rPr>
          <w:sz w:val="22"/>
          <w:szCs w:val="22"/>
          <w:u w:val="single"/>
          <w:lang w:val="pl-PL"/>
        </w:rPr>
      </w:pP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sz w:val="22"/>
          <w:szCs w:val="22"/>
          <w:lang w:val="pl-PL"/>
        </w:rPr>
      </w:pPr>
      <w:r w:rsidRPr="004749DB">
        <w:rPr>
          <w:sz w:val="22"/>
          <w:szCs w:val="22"/>
          <w:lang w:val="pl-PL"/>
        </w:rPr>
        <w:t xml:space="preserve">Gwarantujemy: </w:t>
      </w:r>
    </w:p>
    <w:p w:rsidR="00620CAF" w:rsidRPr="004749DB" w:rsidRDefault="00620CAF" w:rsidP="00620CAF">
      <w:pPr>
        <w:spacing w:after="120"/>
        <w:jc w:val="both"/>
        <w:rPr>
          <w:sz w:val="22"/>
          <w:szCs w:val="22"/>
          <w:lang w:val="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736"/>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jc w:val="center"/>
              <w:rPr>
                <w:rFonts w:cstheme="minorHAnsi"/>
                <w:sz w:val="20"/>
                <w:lang w:val="pl-PL"/>
              </w:rPr>
            </w:pPr>
          </w:p>
          <w:p w:rsidR="00620CAF" w:rsidRPr="004749DB" w:rsidRDefault="00620CAF" w:rsidP="004117FB">
            <w:pPr>
              <w:tabs>
                <w:tab w:val="left" w:pos="600"/>
              </w:tabs>
              <w:jc w:val="center"/>
              <w:rPr>
                <w:rFonts w:cstheme="minorHAnsi"/>
                <w:b/>
                <w:sz w:val="20"/>
                <w:lang w:val="pl-PL"/>
              </w:rPr>
            </w:pPr>
            <w:r w:rsidRPr="004749DB">
              <w:rPr>
                <w:rFonts w:cstheme="minorHAnsi"/>
                <w:b/>
                <w:sz w:val="20"/>
                <w:lang w:val="pl-PL"/>
              </w:rPr>
              <w:t>Nazwa Kryterium</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2029"/>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Regulowany przez użytkownika system zapewniający lekkie działanie koła napędowego . Brak konieczności stosowania przeciwwagi w kole zamachowym.</w:t>
            </w:r>
          </w:p>
          <w:p w:rsidR="00620CAF" w:rsidRPr="004749DB" w:rsidRDefault="00620CAF" w:rsidP="004117FB">
            <w:pPr>
              <w:tabs>
                <w:tab w:val="left" w:pos="600"/>
              </w:tabs>
              <w:rPr>
                <w:sz w:val="20"/>
              </w:rPr>
            </w:pPr>
            <w:r w:rsidRPr="004749DB">
              <w:rPr>
                <w:b/>
                <w:sz w:val="20"/>
              </w:rPr>
              <w:t xml:space="preserve">                                </w:t>
            </w:r>
            <w:r w:rsidRPr="004749DB">
              <w:rPr>
                <w:sz w:val="20"/>
              </w:rPr>
              <w:t>TAK – 10%</w:t>
            </w:r>
          </w:p>
          <w:p w:rsidR="00620CAF" w:rsidRPr="004749DB" w:rsidRDefault="00620CAF" w:rsidP="004117FB">
            <w:pPr>
              <w:tabs>
                <w:tab w:val="left" w:pos="600"/>
              </w:tabs>
              <w:rPr>
                <w:rFonts w:cstheme="minorHAnsi"/>
                <w:sz w:val="20"/>
                <w:lang w:val="pl-PL"/>
              </w:rPr>
            </w:pPr>
            <w:r w:rsidRPr="004749DB">
              <w:rPr>
                <w:sz w:val="20"/>
              </w:rPr>
              <w:t xml:space="preserve">                                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814747">
        <w:trPr>
          <w:trHeight w:val="827"/>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Zewnętrzny panel sterowania z możliwością położenia po dowolnej stronie mikrotomu, z regulacją kąta nachylenia. Wymiary panelu nie większe niż:120mmx195mmx82mm (szerokość x głębokość x wysokość) waga ok. 0,6kg</w:t>
            </w:r>
          </w:p>
          <w:p w:rsidR="00620CAF" w:rsidRPr="004749DB" w:rsidRDefault="00620CAF" w:rsidP="004117FB">
            <w:pPr>
              <w:tabs>
                <w:tab w:val="left" w:pos="600"/>
              </w:tabs>
              <w:rPr>
                <w:rFonts w:cstheme="minorHAnsi"/>
                <w:sz w:val="20"/>
                <w:lang w:val="pl-PL"/>
              </w:rPr>
            </w:pPr>
            <w:r w:rsidRPr="004749DB">
              <w:rPr>
                <w:rFonts w:cstheme="minorHAnsi"/>
                <w:sz w:val="20"/>
                <w:lang w:val="pl-PL"/>
              </w:rPr>
              <w:t>Panel zewnętrzny musi obsługiwać co najmniej następujące funkcje:</w:t>
            </w:r>
          </w:p>
          <w:p w:rsidR="00620CAF" w:rsidRPr="004749DB" w:rsidRDefault="00620CAF" w:rsidP="004117FB">
            <w:pPr>
              <w:tabs>
                <w:tab w:val="left" w:pos="600"/>
              </w:tabs>
              <w:rPr>
                <w:rFonts w:cstheme="minorHAnsi"/>
                <w:sz w:val="20"/>
                <w:lang w:val="pl-PL"/>
              </w:rPr>
            </w:pPr>
            <w:r w:rsidRPr="004749DB">
              <w:rPr>
                <w:rFonts w:cstheme="minorHAnsi"/>
                <w:sz w:val="20"/>
                <w:lang w:val="pl-PL"/>
              </w:rPr>
              <w:t>-ustawienie grubości cięcia i trymowania</w:t>
            </w:r>
          </w:p>
          <w:p w:rsidR="00620CAF" w:rsidRPr="004749DB" w:rsidRDefault="00620CAF" w:rsidP="004117FB">
            <w:pPr>
              <w:tabs>
                <w:tab w:val="left" w:pos="600"/>
              </w:tabs>
              <w:rPr>
                <w:rFonts w:cstheme="minorHAnsi"/>
                <w:sz w:val="20"/>
                <w:lang w:val="pl-PL"/>
              </w:rPr>
            </w:pPr>
            <w:r w:rsidRPr="004749DB">
              <w:rPr>
                <w:rFonts w:cstheme="minorHAnsi"/>
                <w:sz w:val="20"/>
                <w:lang w:val="pl-PL"/>
              </w:rPr>
              <w:t>-przesuw zgrubny z dwoma prędkościami w dwa kierunki</w:t>
            </w:r>
          </w:p>
          <w:p w:rsidR="00620CAF" w:rsidRPr="004749DB" w:rsidRDefault="00620CAF" w:rsidP="004117FB">
            <w:pPr>
              <w:tabs>
                <w:tab w:val="left" w:pos="600"/>
              </w:tabs>
              <w:rPr>
                <w:rFonts w:cstheme="minorHAnsi"/>
                <w:sz w:val="20"/>
                <w:lang w:val="pl-PL"/>
              </w:rPr>
            </w:pPr>
            <w:r w:rsidRPr="004749DB">
              <w:rPr>
                <w:rFonts w:cstheme="minorHAnsi"/>
                <w:sz w:val="20"/>
                <w:lang w:val="pl-PL"/>
              </w:rPr>
              <w:t>-trzycyfrowy wyświetlacz pokazujący aktualne parametry</w:t>
            </w:r>
          </w:p>
          <w:p w:rsidR="00620CAF" w:rsidRPr="004749DB" w:rsidRDefault="00620CAF" w:rsidP="004117FB">
            <w:pPr>
              <w:tabs>
                <w:tab w:val="left" w:pos="600"/>
              </w:tabs>
              <w:rPr>
                <w:rFonts w:cstheme="minorHAnsi"/>
                <w:sz w:val="20"/>
                <w:lang w:val="pl-PL"/>
              </w:rPr>
            </w:pPr>
            <w:r w:rsidRPr="004749DB">
              <w:rPr>
                <w:rFonts w:cstheme="minorHAnsi"/>
                <w:sz w:val="20"/>
                <w:lang w:val="pl-PL"/>
              </w:rPr>
              <w:t>-wybór trybu pracy automatycznej</w:t>
            </w:r>
          </w:p>
          <w:p w:rsidR="00620CAF" w:rsidRPr="004749DB" w:rsidRDefault="00620CAF" w:rsidP="004117FB">
            <w:pPr>
              <w:tabs>
                <w:tab w:val="left" w:pos="600"/>
              </w:tabs>
              <w:rPr>
                <w:rFonts w:cstheme="minorHAnsi"/>
                <w:sz w:val="20"/>
                <w:lang w:val="pl-PL"/>
              </w:rPr>
            </w:pPr>
            <w:r w:rsidRPr="004749DB">
              <w:rPr>
                <w:rFonts w:cstheme="minorHAnsi"/>
                <w:sz w:val="20"/>
                <w:lang w:val="pl-PL"/>
              </w:rPr>
              <w:t>-wybór trybu pracy pomiędzy cięciem a</w:t>
            </w:r>
          </w:p>
          <w:p w:rsidR="00620CAF" w:rsidRPr="004749DB" w:rsidRDefault="00620CAF" w:rsidP="004117FB">
            <w:pPr>
              <w:tabs>
                <w:tab w:val="left" w:pos="600"/>
              </w:tabs>
              <w:rPr>
                <w:rFonts w:cstheme="minorHAnsi"/>
                <w:sz w:val="20"/>
                <w:lang w:val="pl-PL"/>
              </w:rPr>
            </w:pPr>
            <w:r w:rsidRPr="004749DB">
              <w:rPr>
                <w:rFonts w:cstheme="minorHAnsi"/>
                <w:sz w:val="20"/>
                <w:lang w:val="pl-PL"/>
              </w:rPr>
              <w:t>trymowaniem</w:t>
            </w:r>
          </w:p>
          <w:p w:rsidR="00620CAF" w:rsidRPr="004749DB" w:rsidRDefault="00620CAF" w:rsidP="004117FB">
            <w:pPr>
              <w:tabs>
                <w:tab w:val="left" w:pos="600"/>
              </w:tabs>
              <w:rPr>
                <w:rFonts w:cstheme="minorHAnsi"/>
                <w:sz w:val="20"/>
                <w:lang w:val="pl-PL"/>
              </w:rPr>
            </w:pPr>
            <w:r w:rsidRPr="004749DB">
              <w:rPr>
                <w:rFonts w:cstheme="minorHAnsi"/>
                <w:sz w:val="20"/>
                <w:lang w:val="pl-PL"/>
              </w:rPr>
              <w:t>-uruchamianie i zatrzymywanie cięcia automatycznego</w:t>
            </w:r>
          </w:p>
          <w:p w:rsidR="00620CAF" w:rsidRPr="004749DB" w:rsidRDefault="00620CAF" w:rsidP="004117FB">
            <w:pPr>
              <w:tabs>
                <w:tab w:val="left" w:pos="600"/>
              </w:tabs>
              <w:rPr>
                <w:rFonts w:cstheme="minorHAnsi"/>
                <w:sz w:val="20"/>
                <w:lang w:val="pl-PL"/>
              </w:rPr>
            </w:pPr>
            <w:r w:rsidRPr="004749DB">
              <w:rPr>
                <w:rFonts w:cstheme="minorHAnsi"/>
                <w:sz w:val="20"/>
                <w:lang w:val="pl-PL"/>
              </w:rPr>
              <w:t>-ustawienie wartości retrakcji</w:t>
            </w:r>
          </w:p>
          <w:p w:rsidR="00620CAF" w:rsidRPr="004749DB" w:rsidRDefault="00620CAF" w:rsidP="004117FB">
            <w:pPr>
              <w:tabs>
                <w:tab w:val="left" w:pos="600"/>
              </w:tabs>
              <w:rPr>
                <w:rFonts w:cstheme="minorHAnsi"/>
                <w:sz w:val="20"/>
                <w:lang w:val="pl-PL"/>
              </w:rPr>
            </w:pPr>
            <w:r w:rsidRPr="004749DB">
              <w:rPr>
                <w:rFonts w:cstheme="minorHAnsi"/>
                <w:sz w:val="20"/>
                <w:lang w:val="pl-PL"/>
              </w:rPr>
              <w:t>-włączanie i wyłączanie trybu krokowego</w:t>
            </w:r>
          </w:p>
          <w:p w:rsidR="00620CAF" w:rsidRPr="004749DB" w:rsidRDefault="00620CAF" w:rsidP="004117FB">
            <w:pPr>
              <w:tabs>
                <w:tab w:val="left" w:pos="600"/>
              </w:tabs>
              <w:rPr>
                <w:rFonts w:cstheme="minorHAnsi"/>
                <w:sz w:val="20"/>
                <w:lang w:val="pl-PL"/>
              </w:rPr>
            </w:pPr>
            <w:r w:rsidRPr="004749DB">
              <w:rPr>
                <w:rFonts w:cstheme="minorHAnsi"/>
                <w:sz w:val="20"/>
                <w:lang w:val="pl-PL"/>
              </w:rPr>
              <w:t>-zmiana kierunku obrotu koła przesuwu zgrubnego</w:t>
            </w:r>
          </w:p>
          <w:p w:rsidR="00620CAF" w:rsidRPr="004749DB" w:rsidRDefault="00620CAF" w:rsidP="004117FB">
            <w:pPr>
              <w:tabs>
                <w:tab w:val="left" w:pos="600"/>
              </w:tabs>
              <w:rPr>
                <w:rFonts w:cstheme="minorHAnsi"/>
                <w:sz w:val="20"/>
                <w:lang w:val="pl-PL"/>
              </w:rPr>
            </w:pPr>
            <w:r w:rsidRPr="004749DB">
              <w:rPr>
                <w:rFonts w:cstheme="minorHAnsi"/>
                <w:sz w:val="20"/>
                <w:lang w:val="pl-PL"/>
              </w:rPr>
              <w:t>-regulacja prędkości cięcia automatycznego</w:t>
            </w:r>
          </w:p>
          <w:p w:rsidR="00620CAF" w:rsidRPr="004749DB" w:rsidRDefault="00620CAF" w:rsidP="004117FB">
            <w:pPr>
              <w:tabs>
                <w:tab w:val="left" w:pos="600"/>
              </w:tabs>
              <w:rPr>
                <w:rFonts w:cstheme="minorHAnsi"/>
                <w:sz w:val="20"/>
                <w:lang w:val="pl-PL"/>
              </w:rPr>
            </w:pPr>
            <w:r w:rsidRPr="004749DB">
              <w:rPr>
                <w:rFonts w:cstheme="minorHAnsi"/>
                <w:sz w:val="20"/>
                <w:lang w:val="pl-PL"/>
              </w:rPr>
              <w:t>-hamulec elektroniczny zatrzymujący koło zamachowe w górnej pozycji głowicy po zakończeniu cięcia.</w:t>
            </w:r>
          </w:p>
          <w:p w:rsidR="00620CAF" w:rsidRPr="004749DB" w:rsidRDefault="00620CAF" w:rsidP="004117FB">
            <w:pPr>
              <w:spacing w:before="60" w:after="60"/>
              <w:rPr>
                <w:sz w:val="20"/>
              </w:rPr>
            </w:pPr>
            <w:r w:rsidRPr="004749DB">
              <w:rPr>
                <w:sz w:val="20"/>
              </w:rPr>
              <w:lastRenderedPageBreak/>
              <w:t xml:space="preserve">                                        TAK – 10%</w:t>
            </w:r>
          </w:p>
          <w:p w:rsidR="00620CAF" w:rsidRPr="004749DB" w:rsidRDefault="00620CAF" w:rsidP="004117FB">
            <w:pPr>
              <w:tabs>
                <w:tab w:val="left" w:pos="600"/>
              </w:tabs>
              <w:ind w:left="720"/>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2739"/>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Uchwyt na nożyki mikrotomowe typu 2w1 tj. na ostrza nisko i wysokoprofilowe. Uchwyt wyposażony jest w osłonkę (kolor czerwony)zabezpieczającą ostrą krawędź tnącą nożyka posiadającą zintegrowany przyrząd do usuwania zużytych ostrzy. Możliwość przesuwu bocznego całego uchwytu w trzech pozycjach, ruch podstawowy przód-tył min. 24mm</w:t>
            </w:r>
          </w:p>
          <w:p w:rsidR="00620CAF" w:rsidRPr="004749DB" w:rsidRDefault="00620CAF" w:rsidP="004117FB">
            <w:pPr>
              <w:tabs>
                <w:tab w:val="left" w:pos="600"/>
              </w:tabs>
              <w:rPr>
                <w:rFonts w:cstheme="minorHAnsi"/>
                <w:sz w:val="20"/>
                <w:lang w:val="pl-PL"/>
              </w:rPr>
            </w:pP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374"/>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Antystatyczna taca na ścinki o pojemności co najmniej 1400ml zapewniająca łatwe czyszczenie i zapobiegająca przyleganiu parafiny.</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b/>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2</w:t>
      </w:r>
      <w:r w:rsidRPr="004749DB">
        <w:rPr>
          <w:b/>
          <w:i/>
          <w:sz w:val="22"/>
          <w:szCs w:val="22"/>
          <w:u w:val="single"/>
          <w:lang w:val="pl-PL"/>
        </w:rPr>
        <w:t xml:space="preserve"> </w:t>
      </w: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sz w:val="22"/>
          <w:szCs w:val="22"/>
          <w:lang w:val="pl-PL"/>
        </w:rPr>
      </w:pPr>
      <w:r w:rsidRPr="004749DB">
        <w:rPr>
          <w:sz w:val="22"/>
          <w:szCs w:val="22"/>
          <w:lang w:val="pl-PL"/>
        </w:rPr>
        <w:t xml:space="preserve">Gwarantujemy: </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513"/>
        </w:trPr>
        <w:tc>
          <w:tcPr>
            <w:tcW w:w="4394" w:type="dxa"/>
            <w:tcBorders>
              <w:top w:val="single" w:sz="4" w:space="0" w:color="auto"/>
              <w:left w:val="single" w:sz="4" w:space="0" w:color="auto"/>
              <w:bottom w:val="single" w:sz="4" w:space="0" w:color="auto"/>
              <w:right w:val="single" w:sz="4" w:space="0" w:color="auto"/>
            </w:tcBorders>
            <w:hideMark/>
          </w:tcPr>
          <w:p w:rsidR="00620CAF" w:rsidRPr="004749DB" w:rsidRDefault="00620CAF" w:rsidP="004117F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1485"/>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sz w:val="20"/>
              </w:rPr>
            </w:pPr>
            <w:r w:rsidRPr="004749DB">
              <w:rPr>
                <w:sz w:val="20"/>
              </w:rPr>
              <w:t xml:space="preserve">Możliwość zdefiniowania zakończenia programu w innej stacji niż szuflada wyjściowa, Funkcja wskazywania w jakiej stacji znajduje się koszyk do rozładowania.                        </w:t>
            </w:r>
          </w:p>
          <w:p w:rsidR="00620CAF" w:rsidRPr="004749DB" w:rsidRDefault="00620CAF" w:rsidP="004117FB">
            <w:pPr>
              <w:tabs>
                <w:tab w:val="left" w:pos="600"/>
              </w:tabs>
              <w:rPr>
                <w:sz w:val="20"/>
              </w:rPr>
            </w:pPr>
            <w:r w:rsidRPr="004749DB">
              <w:rPr>
                <w:b/>
                <w:sz w:val="20"/>
              </w:rPr>
              <w:t xml:space="preserve">                                 </w:t>
            </w:r>
            <w:r w:rsidRPr="004749DB">
              <w:rPr>
                <w:sz w:val="20"/>
              </w:rPr>
              <w:t>TAK –   5%</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3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sz w:val="20"/>
              </w:rPr>
            </w:pPr>
            <w:r w:rsidRPr="004749DB">
              <w:rPr>
                <w:sz w:val="20"/>
              </w:rPr>
              <w:t xml:space="preserve">Możliwość zastosowania koszyków do barwień specjalnych na 5 szkiełek oraz wkładek zmniejszających pojemność kuwet.                         </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7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lastRenderedPageBreak/>
              <w:t>Automatyczna funkcja sprawdzania kompatybilności programów.</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980"/>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Regulacja czasu procesu wyjęcia i wstawienia koszyka do stacji( ruch w dół i w górę).</w:t>
            </w:r>
          </w:p>
          <w:p w:rsidR="00620CAF" w:rsidRPr="004749DB" w:rsidRDefault="00620CAF" w:rsidP="004117FB">
            <w:pPr>
              <w:tabs>
                <w:tab w:val="left" w:pos="600"/>
              </w:tabs>
              <w:jc w:val="center"/>
              <w:rPr>
                <w:sz w:val="20"/>
              </w:rPr>
            </w:pPr>
            <w:r w:rsidRPr="004749DB">
              <w:rPr>
                <w:sz w:val="20"/>
              </w:rPr>
              <w:t>TAK –   5%</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980"/>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Możliwość stosowania dowolnych odczynników oraz gotowych, zwalidowanych, bezobsługowych zestawów do barwień H-E</w:t>
            </w:r>
          </w:p>
          <w:p w:rsidR="00620CAF" w:rsidRPr="004749DB" w:rsidRDefault="00620CAF" w:rsidP="004117FB">
            <w:pPr>
              <w:tabs>
                <w:tab w:val="left" w:pos="600"/>
              </w:tabs>
              <w:jc w:val="center"/>
              <w:rPr>
                <w:sz w:val="20"/>
              </w:rPr>
            </w:pPr>
            <w:r w:rsidRPr="004749DB">
              <w:rPr>
                <w:sz w:val="20"/>
              </w:rPr>
              <w:t>TAK –   5%</w:t>
            </w:r>
          </w:p>
          <w:p w:rsidR="00620CAF" w:rsidRPr="004749DB" w:rsidRDefault="00620CAF" w:rsidP="004117FB">
            <w:pPr>
              <w:tabs>
                <w:tab w:val="left" w:pos="600"/>
              </w:tabs>
              <w:rPr>
                <w:rFonts w:cstheme="minorHAnsi"/>
                <w:sz w:val="20"/>
                <w:lang w:val="pl-PL"/>
              </w:rPr>
            </w:pPr>
            <w:r w:rsidRPr="004749DB">
              <w:rPr>
                <w:sz w:val="20"/>
              </w:rPr>
              <w:t xml:space="preserve">                                 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980"/>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Możliwość pełnej integracji elektroniczno-mechanicznej z urządzeniem do automatycznego nakrywania szkiełek mikroskopowych (kompletny system barwienia i nakrywania)</w:t>
            </w:r>
          </w:p>
          <w:p w:rsidR="00620CAF" w:rsidRPr="004749DB" w:rsidRDefault="00620CAF" w:rsidP="004117FB">
            <w:pPr>
              <w:tabs>
                <w:tab w:val="left" w:pos="600"/>
              </w:tabs>
              <w:jc w:val="center"/>
              <w:rPr>
                <w:sz w:val="20"/>
              </w:rPr>
            </w:pPr>
            <w:r w:rsidRPr="004749DB">
              <w:rPr>
                <w:sz w:val="20"/>
              </w:rPr>
              <w:t>TAK –   5%</w:t>
            </w:r>
          </w:p>
          <w:p w:rsidR="00620CAF" w:rsidRPr="004749DB" w:rsidRDefault="00620CAF" w:rsidP="004117FB">
            <w:pPr>
              <w:tabs>
                <w:tab w:val="left" w:pos="600"/>
              </w:tabs>
              <w:rPr>
                <w:rFonts w:cstheme="minorHAnsi"/>
                <w:sz w:val="20"/>
                <w:lang w:val="pl-PL"/>
              </w:rPr>
            </w:pPr>
            <w:r w:rsidRPr="004749DB">
              <w:rPr>
                <w:sz w:val="20"/>
              </w:rPr>
              <w:t xml:space="preserve">                                 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b/>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3</w:t>
      </w:r>
      <w:r w:rsidRPr="004749DB">
        <w:rPr>
          <w:b/>
          <w:i/>
          <w:sz w:val="22"/>
          <w:szCs w:val="22"/>
          <w:u w:val="single"/>
          <w:lang w:val="pl-PL"/>
        </w:rPr>
        <w:t xml:space="preserve"> </w:t>
      </w: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814747"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r w:rsidRPr="004749DB">
        <w:rPr>
          <w:kern w:val="2"/>
          <w:sz w:val="22"/>
          <w:szCs w:val="22"/>
          <w:lang w:val="pl-PL"/>
        </w:rPr>
        <w:t>Gwarantujemy:</w:t>
      </w:r>
    </w:p>
    <w:p w:rsidR="00620CAF" w:rsidRPr="004749DB" w:rsidRDefault="00620CAF" w:rsidP="00620CAF">
      <w:pPr>
        <w:spacing w:after="120"/>
        <w:jc w:val="both"/>
        <w:rPr>
          <w:kern w:val="2"/>
          <w:sz w:val="22"/>
          <w:szCs w:val="22"/>
          <w:lang w:val="pl-PL"/>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513"/>
        </w:trPr>
        <w:tc>
          <w:tcPr>
            <w:tcW w:w="4394" w:type="dxa"/>
            <w:tcBorders>
              <w:top w:val="single" w:sz="4" w:space="0" w:color="auto"/>
              <w:left w:val="single" w:sz="4" w:space="0" w:color="auto"/>
              <w:bottom w:val="single" w:sz="4" w:space="0" w:color="auto"/>
              <w:right w:val="single" w:sz="4" w:space="0" w:color="auto"/>
            </w:tcBorders>
            <w:hideMark/>
          </w:tcPr>
          <w:p w:rsidR="00620CAF" w:rsidRPr="004749DB" w:rsidRDefault="00620CAF" w:rsidP="004117F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2029"/>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sz w:val="20"/>
                <w:lang w:val="pl-PL"/>
              </w:rPr>
            </w:pPr>
            <w:r w:rsidRPr="004749DB">
              <w:rPr>
                <w:sz w:val="20"/>
                <w:lang w:val="pl-PL"/>
              </w:rPr>
              <w:t>Parametry regulowane:</w:t>
            </w:r>
          </w:p>
          <w:p w:rsidR="00620CAF" w:rsidRPr="004749DB" w:rsidRDefault="00620CAF" w:rsidP="004117FB">
            <w:pPr>
              <w:tabs>
                <w:tab w:val="left" w:pos="600"/>
              </w:tabs>
              <w:rPr>
                <w:sz w:val="20"/>
              </w:rPr>
            </w:pPr>
            <w:r w:rsidRPr="004749DB">
              <w:rPr>
                <w:sz w:val="20"/>
              </w:rPr>
              <w:t>-długość ścieżki nakładanego medium – dostosowanie pracy do szkiełek o długości 40mm 50mm 55mm oraz 60mm</w:t>
            </w:r>
          </w:p>
          <w:p w:rsidR="00620CAF" w:rsidRPr="004749DB" w:rsidRDefault="00620CAF" w:rsidP="004117FB">
            <w:pPr>
              <w:tabs>
                <w:tab w:val="left" w:pos="600"/>
              </w:tabs>
              <w:rPr>
                <w:sz w:val="20"/>
              </w:rPr>
            </w:pPr>
            <w:r w:rsidRPr="004749DB">
              <w:rPr>
                <w:sz w:val="20"/>
              </w:rPr>
              <w:t>-przesunięcie nakładania medium od strony krawędzi szkiełka w 21 krokach co 1mm</w:t>
            </w:r>
          </w:p>
          <w:p w:rsidR="00620CAF" w:rsidRPr="004749DB" w:rsidRDefault="00620CAF" w:rsidP="004117FB">
            <w:pPr>
              <w:tabs>
                <w:tab w:val="left" w:pos="600"/>
              </w:tabs>
              <w:rPr>
                <w:b/>
                <w:sz w:val="20"/>
              </w:rPr>
            </w:pPr>
            <w:r w:rsidRPr="004749DB">
              <w:rPr>
                <w:sz w:val="20"/>
              </w:rPr>
              <w:t>-pozycja nakładania szkiełek nakrywkowych w 13 krokach co 0,5mm (zbliżenie lub oddalenie pola do opisu</w:t>
            </w:r>
            <w:r w:rsidRPr="004749DB">
              <w:rPr>
                <w:b/>
                <w:sz w:val="20"/>
              </w:rPr>
              <w:t>)</w:t>
            </w:r>
          </w:p>
          <w:p w:rsidR="00620CAF" w:rsidRPr="004749DB" w:rsidRDefault="00620CAF" w:rsidP="004117FB">
            <w:pPr>
              <w:tabs>
                <w:tab w:val="left" w:pos="600"/>
              </w:tabs>
              <w:rPr>
                <w:sz w:val="20"/>
              </w:rPr>
            </w:pPr>
            <w:r w:rsidRPr="004749DB">
              <w:rPr>
                <w:b/>
                <w:sz w:val="20"/>
              </w:rPr>
              <w:t xml:space="preserve">                                </w:t>
            </w:r>
            <w:r w:rsidRPr="004749DB">
              <w:rPr>
                <w:sz w:val="20"/>
              </w:rPr>
              <w:t>TAK – 10%</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3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sz w:val="20"/>
              </w:rPr>
            </w:pPr>
            <w:r w:rsidRPr="004749DB">
              <w:rPr>
                <w:sz w:val="20"/>
              </w:rPr>
              <w:lastRenderedPageBreak/>
              <w:t>Urządzenie wyposażone w system samokontroli, informujący użytkownika o konieczności uzupełnienia szkiełek nakrywkowych z pewnym, możliwym do zaprogramowania wyprzedzeniem.</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354"/>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Wykrywanie uszkodzonych szkiełek nakrywkowych na podstawie testu mechanicznego.</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071"/>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sz w:val="20"/>
              </w:rPr>
            </w:pPr>
            <w:r w:rsidRPr="004749DB">
              <w:rPr>
                <w:sz w:val="20"/>
              </w:rPr>
              <w:t>Pojemność butelki na płyn do zamykania 250 ml</w:t>
            </w:r>
          </w:p>
          <w:p w:rsidR="00620CAF" w:rsidRPr="004749DB" w:rsidRDefault="00620CAF" w:rsidP="004117FB">
            <w:pPr>
              <w:spacing w:before="60" w:after="60"/>
              <w:rPr>
                <w:sz w:val="20"/>
              </w:rPr>
            </w:pPr>
            <w:r w:rsidRPr="004749DB">
              <w:rPr>
                <w:sz w:val="20"/>
              </w:rPr>
              <w:t xml:space="preserve">                                        TAK –   10%</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4</w:t>
      </w: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r w:rsidRPr="004749DB">
        <w:rPr>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513"/>
        </w:trPr>
        <w:tc>
          <w:tcPr>
            <w:tcW w:w="4394" w:type="dxa"/>
            <w:tcBorders>
              <w:top w:val="single" w:sz="4" w:space="0" w:color="auto"/>
              <w:left w:val="single" w:sz="4" w:space="0" w:color="auto"/>
              <w:bottom w:val="single" w:sz="4" w:space="0" w:color="auto"/>
              <w:right w:val="single" w:sz="4" w:space="0" w:color="auto"/>
            </w:tcBorders>
            <w:hideMark/>
          </w:tcPr>
          <w:p w:rsidR="00620CAF" w:rsidRPr="004749DB" w:rsidRDefault="00620CAF" w:rsidP="004117FB">
            <w:pPr>
              <w:spacing w:before="60" w:after="60"/>
              <w:jc w:val="center"/>
              <w:rPr>
                <w:b/>
                <w:sz w:val="20"/>
              </w:rPr>
            </w:pPr>
          </w:p>
          <w:p w:rsidR="00620CAF" w:rsidRPr="004749DB" w:rsidRDefault="00620CAF" w:rsidP="004117F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1341"/>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rPr>
                <w:rFonts w:cstheme="minorHAnsi"/>
                <w:sz w:val="20"/>
                <w:lang w:val="pl-PL"/>
              </w:rPr>
            </w:pPr>
            <w:r w:rsidRPr="004749DB">
              <w:rPr>
                <w:rFonts w:cstheme="minorHAnsi"/>
                <w:sz w:val="20"/>
                <w:lang w:val="pl-PL"/>
              </w:rPr>
              <w:t>Przepływ parafiny uruchamiany ręcznie za pomocą przechylanego przełącznika o regulowanej wysokości.</w:t>
            </w:r>
          </w:p>
          <w:p w:rsidR="00620CAF" w:rsidRPr="004749DB" w:rsidRDefault="00620CAF" w:rsidP="004117FB">
            <w:pPr>
              <w:tabs>
                <w:tab w:val="left" w:pos="600"/>
              </w:tabs>
              <w:rPr>
                <w:sz w:val="20"/>
              </w:rPr>
            </w:pPr>
            <w:r w:rsidRPr="004749DB">
              <w:rPr>
                <w:b/>
                <w:sz w:val="20"/>
              </w:rPr>
              <w:t xml:space="preserve">                                </w:t>
            </w:r>
            <w:r w:rsidRPr="004749DB">
              <w:rPr>
                <w:sz w:val="20"/>
              </w:rPr>
              <w:t>TAK – 15%</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3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sz w:val="20"/>
              </w:rPr>
            </w:pPr>
            <w:r w:rsidRPr="004749DB">
              <w:rPr>
                <w:sz w:val="20"/>
              </w:rPr>
              <w:t>Moduł chłodzący z funkcją adaptacji do warunków otoczenia i zapewniający stabilną temperaturę pracy wynoszącą -6stopni Celsjusza.</w:t>
            </w:r>
          </w:p>
          <w:p w:rsidR="00620CAF" w:rsidRPr="004749DB" w:rsidRDefault="00620CAF" w:rsidP="004117FB">
            <w:pPr>
              <w:spacing w:before="60" w:after="60"/>
              <w:rPr>
                <w:sz w:val="20"/>
              </w:rPr>
            </w:pPr>
            <w:r w:rsidRPr="004749DB">
              <w:rPr>
                <w:sz w:val="20"/>
              </w:rPr>
              <w:t xml:space="preserve">                                        TAK – 15%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5</w:t>
      </w: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r w:rsidRPr="004749DB">
        <w:rPr>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513"/>
        </w:trPr>
        <w:tc>
          <w:tcPr>
            <w:tcW w:w="4394" w:type="dxa"/>
            <w:tcBorders>
              <w:top w:val="single" w:sz="4" w:space="0" w:color="auto"/>
              <w:left w:val="single" w:sz="4" w:space="0" w:color="auto"/>
              <w:bottom w:val="single" w:sz="4" w:space="0" w:color="auto"/>
              <w:right w:val="single" w:sz="4" w:space="0" w:color="auto"/>
            </w:tcBorders>
            <w:hideMark/>
          </w:tcPr>
          <w:p w:rsidR="00620CAF" w:rsidRPr="004749DB" w:rsidRDefault="00620CAF" w:rsidP="004117FB">
            <w:pPr>
              <w:spacing w:before="60" w:after="60"/>
              <w:jc w:val="center"/>
              <w:rPr>
                <w:b/>
                <w:sz w:val="20"/>
              </w:rPr>
            </w:pPr>
          </w:p>
          <w:p w:rsidR="00620CAF" w:rsidRPr="004749DB" w:rsidRDefault="00620CAF" w:rsidP="004117F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2029"/>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Retorty wykonane ze stali nierdzewnej, wyposażone w:</w:t>
            </w:r>
          </w:p>
          <w:p w:rsidR="00620CAF" w:rsidRPr="004749DB" w:rsidRDefault="00620CAF" w:rsidP="004117FB">
            <w:pPr>
              <w:tabs>
                <w:tab w:val="left" w:pos="600"/>
              </w:tabs>
              <w:rPr>
                <w:rFonts w:cstheme="minorHAnsi"/>
                <w:sz w:val="20"/>
                <w:lang w:val="pl-PL"/>
              </w:rPr>
            </w:pPr>
            <w:r w:rsidRPr="004749DB">
              <w:rPr>
                <w:rFonts w:cstheme="minorHAnsi"/>
                <w:sz w:val="20"/>
                <w:lang w:val="pl-PL"/>
              </w:rPr>
              <w:t>-podgrzewane pokrywy</w:t>
            </w:r>
          </w:p>
          <w:p w:rsidR="00620CAF" w:rsidRPr="004749DB" w:rsidRDefault="00620CAF" w:rsidP="004117FB">
            <w:pPr>
              <w:tabs>
                <w:tab w:val="left" w:pos="600"/>
              </w:tabs>
              <w:rPr>
                <w:rFonts w:cstheme="minorHAnsi"/>
                <w:sz w:val="20"/>
                <w:lang w:val="pl-PL"/>
              </w:rPr>
            </w:pPr>
            <w:r w:rsidRPr="004749DB">
              <w:rPr>
                <w:rFonts w:cstheme="minorHAnsi"/>
                <w:sz w:val="20"/>
                <w:lang w:val="pl-PL"/>
              </w:rPr>
              <w:t>-mieszadła magnetyczne zasilane przez silnik zewnętrzny, zapewniające równomierne rozprowadzenie odczynników i parafiny. Łatwe do wyjęcia w czasie czyszczenia . Z możliwością regulacji siły pracy oraz całkowitego wyłączenia</w:t>
            </w:r>
          </w:p>
          <w:p w:rsidR="00620CAF" w:rsidRPr="004749DB" w:rsidRDefault="00620CAF" w:rsidP="004117FB">
            <w:pPr>
              <w:tabs>
                <w:tab w:val="left" w:pos="600"/>
              </w:tabs>
              <w:rPr>
                <w:rFonts w:cstheme="minorHAnsi"/>
                <w:sz w:val="20"/>
                <w:lang w:val="pl-PL"/>
              </w:rPr>
            </w:pPr>
            <w:r w:rsidRPr="004749DB">
              <w:rPr>
                <w:rFonts w:cstheme="minorHAnsi"/>
                <w:sz w:val="20"/>
                <w:lang w:val="pl-PL"/>
              </w:rPr>
              <w:t>-sita zabezpieczające przed uszkodzeniem mieszadeł</w:t>
            </w:r>
          </w:p>
          <w:p w:rsidR="00620CAF" w:rsidRPr="004749DB" w:rsidRDefault="00620CAF" w:rsidP="004117FB">
            <w:pPr>
              <w:tabs>
                <w:tab w:val="left" w:pos="600"/>
              </w:tabs>
              <w:rPr>
                <w:rFonts w:cstheme="minorHAnsi"/>
                <w:sz w:val="20"/>
                <w:lang w:val="pl-PL"/>
              </w:rPr>
            </w:pPr>
            <w:r w:rsidRPr="004749DB">
              <w:rPr>
                <w:rFonts w:cstheme="minorHAnsi"/>
                <w:sz w:val="20"/>
                <w:lang w:val="pl-PL"/>
              </w:rPr>
              <w:t>-ultrasoniczne czujniki płynów do monitorowania poziomu płynu</w:t>
            </w:r>
          </w:p>
          <w:p w:rsidR="00620CAF" w:rsidRPr="004749DB" w:rsidRDefault="00620CAF" w:rsidP="004117FB">
            <w:pPr>
              <w:tabs>
                <w:tab w:val="left" w:pos="600"/>
              </w:tabs>
              <w:rPr>
                <w:rFonts w:cstheme="minorHAnsi"/>
                <w:sz w:val="20"/>
                <w:lang w:val="pl-PL"/>
              </w:rPr>
            </w:pPr>
            <w:r w:rsidRPr="004749DB">
              <w:rPr>
                <w:rFonts w:cstheme="minorHAnsi"/>
                <w:sz w:val="20"/>
                <w:lang w:val="pl-PL"/>
              </w:rPr>
              <w:t>-uchwyty zapewniające bezpieczne zamknięcie w czasie pracy procesora, z możliwością awaryjnego otwarcia ręcznego</w:t>
            </w:r>
          </w:p>
          <w:p w:rsidR="00620CAF" w:rsidRPr="004749DB" w:rsidRDefault="00620CAF" w:rsidP="004117FB">
            <w:pPr>
              <w:tabs>
                <w:tab w:val="left" w:pos="600"/>
              </w:tabs>
              <w:rPr>
                <w:rFonts w:cstheme="minorHAnsi"/>
                <w:sz w:val="20"/>
                <w:lang w:val="pl-PL"/>
              </w:rPr>
            </w:pPr>
            <w:r w:rsidRPr="004749DB">
              <w:rPr>
                <w:rFonts w:cstheme="minorHAnsi"/>
                <w:sz w:val="20"/>
                <w:lang w:val="pl-PL"/>
              </w:rPr>
              <w:t>-odpowietrzniki umożliwiające zmiany ciśnienia, z możliwością awaryjnego odpowietrzenia ręcznego.</w:t>
            </w:r>
          </w:p>
          <w:p w:rsidR="00620CAF" w:rsidRPr="004749DB" w:rsidRDefault="00620CAF" w:rsidP="004117FB">
            <w:pPr>
              <w:tabs>
                <w:tab w:val="left" w:pos="600"/>
              </w:tabs>
              <w:rPr>
                <w:sz w:val="20"/>
              </w:rPr>
            </w:pPr>
            <w:r w:rsidRPr="004749DB">
              <w:rPr>
                <w:b/>
                <w:sz w:val="20"/>
              </w:rPr>
              <w:t xml:space="preserve">                                </w:t>
            </w:r>
            <w:r w:rsidRPr="004749DB">
              <w:rPr>
                <w:sz w:val="20"/>
              </w:rPr>
              <w:t>TAK – 10%</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3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rFonts w:cstheme="minorHAnsi"/>
                <w:sz w:val="20"/>
                <w:lang w:val="pl-PL"/>
              </w:rPr>
            </w:pPr>
            <w:r w:rsidRPr="004749DB">
              <w:rPr>
                <w:rFonts w:cstheme="minorHAnsi"/>
                <w:sz w:val="20"/>
                <w:lang w:val="pl-PL"/>
              </w:rPr>
              <w:t>Wbudowany gęstościomierz monitorujący stężenie odczynników po wymianie. Po wykryciu niezgodności system musi ostrzegać operatora i uniemożliwiać uruchomienie procesu z nieprawidłowymi odczynnikami na pokładzie.</w:t>
            </w:r>
          </w:p>
          <w:p w:rsidR="00620CAF" w:rsidRPr="004749DB" w:rsidRDefault="00620CAF" w:rsidP="004117FB">
            <w:pPr>
              <w:spacing w:before="60" w:after="60"/>
              <w:rPr>
                <w:sz w:val="20"/>
              </w:rPr>
            </w:pPr>
            <w:r w:rsidRPr="004749DB">
              <w:rPr>
                <w:sz w:val="20"/>
              </w:rPr>
              <w:t xml:space="preserve">                                        TAK – 10%</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p w:rsidR="00620CAF" w:rsidRPr="004749DB" w:rsidRDefault="00620CAF" w:rsidP="004117FB">
            <w:pPr>
              <w:spacing w:before="60" w:after="60"/>
              <w:rPr>
                <w:b/>
                <w:sz w:val="20"/>
              </w:rPr>
            </w:pPr>
          </w:p>
        </w:tc>
      </w:tr>
      <w:tr w:rsidR="00620CAF" w:rsidRPr="004749DB" w:rsidTr="004117FB">
        <w:trPr>
          <w:trHeight w:val="1552"/>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Możliwość dodawania lub omijania kroku lub kroków w programie, dostępna w czasie uruchamiania protokołu co umożliwia  dopasowanie protokołu do bieżących wymagań.</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4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rFonts w:cstheme="minorHAnsi"/>
                <w:sz w:val="20"/>
                <w:lang w:val="pl-PL"/>
              </w:rPr>
            </w:pPr>
            <w:r w:rsidRPr="004749DB">
              <w:rPr>
                <w:rFonts w:cstheme="minorHAnsi"/>
                <w:sz w:val="20"/>
                <w:lang w:val="pl-PL"/>
              </w:rPr>
              <w:lastRenderedPageBreak/>
              <w:t>Funkcja oczyszczania parafiny-uruchomiana na życzenie operatora, usuwa pozostałości ksylenu, substytutów ksylenu lub izopropanolu  przedłużając czas użytkowania parafiny.</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kern w:val="2"/>
          <w:sz w:val="22"/>
          <w:szCs w:val="22"/>
          <w:lang w:val="pl-PL"/>
        </w:rPr>
      </w:pPr>
    </w:p>
    <w:p w:rsidR="00620CAF" w:rsidRPr="004749DB" w:rsidRDefault="00620CAF" w:rsidP="00620CAF">
      <w:pPr>
        <w:overflowPunct/>
        <w:autoSpaceDE/>
        <w:autoSpaceDN/>
        <w:adjustRightInd/>
        <w:spacing w:after="120" w:line="276" w:lineRule="auto"/>
        <w:contextualSpacing/>
        <w:jc w:val="both"/>
        <w:textAlignment w:val="auto"/>
        <w:rPr>
          <w:bCs/>
          <w:kern w:val="2"/>
          <w:sz w:val="22"/>
          <w:szCs w:val="22"/>
          <w:lang w:val="pl-PL" w:eastAsia="ar-SA"/>
        </w:rPr>
      </w:pPr>
      <w:r w:rsidRPr="004749DB">
        <w:rPr>
          <w:b/>
          <w:kern w:val="2"/>
          <w:sz w:val="22"/>
          <w:szCs w:val="22"/>
          <w:lang w:val="pl-PL" w:eastAsia="ar-SA"/>
        </w:rPr>
        <w:t>6.OŚWIADCZAMY</w:t>
      </w:r>
      <w:r w:rsidRPr="004749DB">
        <w:rPr>
          <w:kern w:val="2"/>
          <w:sz w:val="22"/>
          <w:szCs w:val="22"/>
          <w:lang w:val="pl-PL" w:eastAsia="ar-SA"/>
        </w:rPr>
        <w:t xml:space="preserve">, iż wykazując spełnianie warunków udziału, o których mowa w art. 112 ust. 1 ustawy Pzp, </w:t>
      </w:r>
      <w:r w:rsidRPr="004749DB">
        <w:rPr>
          <w:i/>
          <w:iCs/>
          <w:kern w:val="2"/>
          <w:sz w:val="22"/>
          <w:szCs w:val="22"/>
          <w:lang w:val="pl-PL" w:eastAsia="ar-SA"/>
        </w:rPr>
        <w:t>będziemy / nie będziemy</w:t>
      </w:r>
      <w:r w:rsidRPr="004749DB">
        <w:rPr>
          <w:kern w:val="2"/>
          <w:sz w:val="22"/>
          <w:szCs w:val="22"/>
          <w:lang w:val="pl-PL" w:eastAsia="ar-SA"/>
        </w:rPr>
        <w:t>* polegać na zasobach następujących podmiotów:</w:t>
      </w:r>
    </w:p>
    <w:p w:rsidR="00620CAF" w:rsidRPr="004749DB" w:rsidRDefault="00620CAF" w:rsidP="00620CAF">
      <w:pPr>
        <w:widowControl/>
        <w:suppressAutoHyphens w:val="0"/>
        <w:spacing w:after="120" w:line="276" w:lineRule="auto"/>
        <w:ind w:left="357"/>
        <w:contextualSpacing/>
        <w:jc w:val="both"/>
        <w:rPr>
          <w:sz w:val="22"/>
          <w:szCs w:val="22"/>
          <w:lang w:val="pl-PL"/>
        </w:rPr>
      </w:pPr>
      <w:r w:rsidRPr="004749DB">
        <w:rPr>
          <w:sz w:val="22"/>
          <w:szCs w:val="22"/>
          <w:lang w:val="pl-PL"/>
        </w:rPr>
        <w:t>Nazwa (firma) ..............................................................................................................................</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adres ul. ........................................................................................................................................</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kod pocztowy …… miasto ………………………… kraj ……………………………………..</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nr telefonu ......................................................... nr faksu.............................................................</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NIP..............................................................., REGON ................................................................</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Ww. podmiot będzie</w:t>
      </w:r>
      <w:r w:rsidRPr="004749DB">
        <w:rPr>
          <w:sz w:val="22"/>
          <w:szCs w:val="22"/>
          <w:vertAlign w:val="superscript"/>
          <w:lang w:val="pl-PL"/>
        </w:rPr>
        <w:t>*</w:t>
      </w:r>
      <w:r w:rsidRPr="004749DB">
        <w:rPr>
          <w:sz w:val="22"/>
          <w:szCs w:val="22"/>
          <w:lang w:val="pl-PL"/>
        </w:rPr>
        <w:t>/nie będzie</w:t>
      </w:r>
      <w:r w:rsidRPr="004749DB">
        <w:rPr>
          <w:sz w:val="22"/>
          <w:szCs w:val="22"/>
          <w:vertAlign w:val="superscript"/>
          <w:lang w:val="pl-PL"/>
        </w:rPr>
        <w:t>*</w:t>
      </w:r>
      <w:r w:rsidRPr="004749DB">
        <w:rPr>
          <w:sz w:val="22"/>
          <w:szCs w:val="22"/>
          <w:lang w:val="pl-PL"/>
        </w:rPr>
        <w:t xml:space="preserve"> brał udziału w realizacji części zamówienia. </w:t>
      </w:r>
    </w:p>
    <w:p w:rsidR="00620CAF" w:rsidRPr="004749DB" w:rsidRDefault="00620CAF" w:rsidP="00620CAF">
      <w:pPr>
        <w:widowControl/>
        <w:suppressAutoHyphens w:val="0"/>
        <w:spacing w:after="120" w:line="276" w:lineRule="auto"/>
        <w:ind w:left="360"/>
        <w:contextualSpacing/>
        <w:jc w:val="both"/>
        <w:rPr>
          <w:sz w:val="22"/>
          <w:szCs w:val="22"/>
          <w:lang w:val="pl-PL"/>
        </w:rPr>
      </w:pPr>
    </w:p>
    <w:p w:rsidR="00620CAF" w:rsidRPr="004749DB" w:rsidRDefault="00620CAF" w:rsidP="00620CAF">
      <w:pPr>
        <w:widowControl/>
        <w:suppressAutoHyphens w:val="0"/>
        <w:spacing w:after="120" w:line="276" w:lineRule="auto"/>
        <w:contextualSpacing/>
        <w:jc w:val="both"/>
        <w:textAlignment w:val="auto"/>
        <w:rPr>
          <w:sz w:val="22"/>
          <w:szCs w:val="22"/>
          <w:lang w:val="pl-PL"/>
        </w:rPr>
      </w:pPr>
      <w:r w:rsidRPr="004749DB">
        <w:rPr>
          <w:b/>
          <w:bCs/>
          <w:sz w:val="22"/>
          <w:szCs w:val="22"/>
          <w:lang w:val="pl-PL"/>
        </w:rPr>
        <w:t>7.ZASTRZEGAMY / NIE ZASTRZEGAMY*</w:t>
      </w:r>
      <w:r w:rsidRPr="004749DB">
        <w:rPr>
          <w:bCs/>
          <w:sz w:val="22"/>
          <w:szCs w:val="22"/>
          <w:lang w:val="pl-PL"/>
        </w:rPr>
        <w:t xml:space="preserve"> informacje/i stanowiące/ych TAJEMNICĘ PRZEDSIĘBIORSTWA w rozumieniu przepisów o zwalczaniu nieuczciwej konkurencji zgodnie z postanowieniami SWZ. Do oferty dołączamy wymagane uzasadnienie.</w:t>
      </w:r>
    </w:p>
    <w:p w:rsidR="00620CAF" w:rsidRPr="004749DB" w:rsidRDefault="00620CAF" w:rsidP="00620CAF">
      <w:pPr>
        <w:widowControl/>
        <w:suppressAutoHyphens w:val="0"/>
        <w:spacing w:after="120" w:line="276" w:lineRule="auto"/>
        <w:contextualSpacing/>
        <w:jc w:val="both"/>
        <w:textAlignment w:val="auto"/>
        <w:rPr>
          <w:sz w:val="22"/>
          <w:szCs w:val="22"/>
          <w:lang w:val="pl-PL"/>
        </w:rPr>
      </w:pPr>
      <w:r w:rsidRPr="004749DB">
        <w:rPr>
          <w:b/>
          <w:bCs/>
          <w:sz w:val="22"/>
          <w:szCs w:val="22"/>
          <w:lang w:val="pl-PL"/>
        </w:rPr>
        <w:t>8.OŚWIADCZAMY,</w:t>
      </w:r>
      <w:r w:rsidRPr="004749DB">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20CAF" w:rsidRPr="004749DB" w:rsidRDefault="00620CAF" w:rsidP="00620CAF">
      <w:pPr>
        <w:widowControl/>
        <w:suppressAutoHyphens w:val="0"/>
        <w:spacing w:after="120" w:line="276" w:lineRule="auto"/>
        <w:contextualSpacing/>
        <w:jc w:val="both"/>
        <w:textAlignment w:val="auto"/>
        <w:rPr>
          <w:sz w:val="22"/>
          <w:szCs w:val="22"/>
          <w:lang w:val="pl-PL"/>
        </w:rPr>
      </w:pPr>
      <w:r w:rsidRPr="004749DB">
        <w:rPr>
          <w:b/>
          <w:bCs/>
          <w:sz w:val="22"/>
          <w:szCs w:val="22"/>
          <w:lang w:val="pl-PL"/>
        </w:rPr>
        <w:t>9.OŚWIADCZAMY</w:t>
      </w:r>
      <w:r w:rsidRPr="004749DB">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20CAF" w:rsidRPr="004749DB" w:rsidRDefault="00620CAF" w:rsidP="00620CAF">
      <w:pPr>
        <w:widowControl/>
        <w:jc w:val="both"/>
        <w:rPr>
          <w:i/>
          <w:sz w:val="22"/>
          <w:szCs w:val="22"/>
          <w:lang w:val="pl-PL"/>
        </w:rPr>
      </w:pPr>
    </w:p>
    <w:p w:rsidR="00620CAF" w:rsidRPr="004749DB" w:rsidRDefault="00620CAF" w:rsidP="00620CAF">
      <w:pPr>
        <w:widowControl/>
        <w:suppressAutoHyphens w:val="0"/>
        <w:spacing w:after="120"/>
        <w:rPr>
          <w:sz w:val="22"/>
          <w:szCs w:val="22"/>
          <w:lang w:val="pl-PL"/>
        </w:rPr>
      </w:pPr>
      <w:r w:rsidRPr="004749DB">
        <w:rPr>
          <w:sz w:val="22"/>
          <w:szCs w:val="22"/>
          <w:lang w:val="pl-PL"/>
        </w:rPr>
        <w:t>Załączniki do oferty (zgodnie z SWZ dla Wykonawców):</w:t>
      </w:r>
    </w:p>
    <w:p w:rsidR="00620CAF" w:rsidRPr="004749DB" w:rsidRDefault="00620CAF" w:rsidP="00620CA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rsidR="00620CAF" w:rsidRPr="004749DB" w:rsidRDefault="00620CAF" w:rsidP="00620CA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rsidR="00620CAF" w:rsidRPr="004749DB" w:rsidRDefault="00620CAF" w:rsidP="00620CAF">
      <w:pPr>
        <w:widowControl/>
        <w:numPr>
          <w:ilvl w:val="0"/>
          <w:numId w:val="3"/>
        </w:numPr>
        <w:suppressAutoHyphens w:val="0"/>
        <w:overflowPunct/>
        <w:autoSpaceDE/>
        <w:autoSpaceDN/>
        <w:adjustRightInd/>
        <w:spacing w:line="276" w:lineRule="auto"/>
        <w:jc w:val="both"/>
        <w:textAlignment w:val="auto"/>
        <w:rPr>
          <w:sz w:val="22"/>
          <w:szCs w:val="22"/>
          <w:lang w:val="pl-PL"/>
        </w:rPr>
      </w:pPr>
      <w:r w:rsidRPr="004749DB">
        <w:rPr>
          <w:sz w:val="22"/>
          <w:szCs w:val="22"/>
          <w:lang w:val="pl-PL"/>
        </w:rPr>
        <w:t>..............................................................................................................................</w:t>
      </w:r>
    </w:p>
    <w:p w:rsidR="00620CAF" w:rsidRPr="004749DB" w:rsidRDefault="00620CAF" w:rsidP="00620CAF">
      <w:pPr>
        <w:widowControl/>
        <w:tabs>
          <w:tab w:val="left" w:pos="3705"/>
        </w:tabs>
        <w:suppressAutoHyphens w:val="0"/>
        <w:ind w:left="283"/>
        <w:rPr>
          <w:sz w:val="22"/>
          <w:szCs w:val="22"/>
          <w:lang w:val="pl-PL"/>
        </w:rPr>
      </w:pPr>
      <w:r w:rsidRPr="004749DB">
        <w:rPr>
          <w:sz w:val="22"/>
          <w:szCs w:val="22"/>
          <w:lang w:val="pl-PL"/>
        </w:rPr>
        <w:t xml:space="preserve"> (</w:t>
      </w:r>
      <w:r w:rsidRPr="004749DB">
        <w:rPr>
          <w:i/>
          <w:sz w:val="20"/>
          <w:lang w:val="pl-PL"/>
        </w:rPr>
        <w:t>rozszerzyć zgodnie z wymaganiami</w:t>
      </w:r>
      <w:r w:rsidRPr="004749DB">
        <w:rPr>
          <w:sz w:val="20"/>
          <w:lang w:val="pl-PL"/>
        </w:rPr>
        <w:t>)</w:t>
      </w:r>
      <w:r w:rsidRPr="004749DB">
        <w:rPr>
          <w:sz w:val="22"/>
          <w:szCs w:val="22"/>
          <w:lang w:val="pl-PL"/>
        </w:rPr>
        <w:tab/>
      </w:r>
    </w:p>
    <w:p w:rsidR="00620CAF" w:rsidRPr="004749DB" w:rsidRDefault="00620CAF" w:rsidP="00620CAF">
      <w:pPr>
        <w:widowControl/>
        <w:suppressAutoHyphens w:val="0"/>
        <w:spacing w:after="120"/>
        <w:ind w:left="4956"/>
        <w:jc w:val="center"/>
        <w:rPr>
          <w:sz w:val="22"/>
          <w:szCs w:val="22"/>
          <w:lang w:val="pl-PL"/>
        </w:rPr>
      </w:pPr>
    </w:p>
    <w:p w:rsidR="00620CAF" w:rsidRPr="004749DB" w:rsidRDefault="00620CAF" w:rsidP="00620CAF">
      <w:pPr>
        <w:widowControl/>
        <w:suppressAutoHyphens w:val="0"/>
        <w:spacing w:after="120"/>
        <w:ind w:left="4956"/>
        <w:jc w:val="center"/>
        <w:rPr>
          <w:sz w:val="22"/>
          <w:szCs w:val="22"/>
          <w:lang w:val="pl-PL"/>
        </w:rPr>
      </w:pPr>
    </w:p>
    <w:p w:rsidR="00620CAF" w:rsidRPr="004749DB" w:rsidRDefault="00620CAF" w:rsidP="00620CAF">
      <w:pPr>
        <w:widowControl/>
        <w:suppressAutoHyphens w:val="0"/>
        <w:spacing w:after="120"/>
        <w:ind w:left="4956"/>
        <w:jc w:val="center"/>
        <w:rPr>
          <w:sz w:val="20"/>
          <w:lang w:val="pl-PL"/>
        </w:rPr>
      </w:pPr>
      <w:r w:rsidRPr="004749DB">
        <w:rPr>
          <w:sz w:val="22"/>
          <w:szCs w:val="22"/>
          <w:lang w:val="pl-PL"/>
        </w:rPr>
        <w:lastRenderedPageBreak/>
        <w:t xml:space="preserve">.................................................................                               </w:t>
      </w:r>
      <w:r w:rsidRPr="004749DB">
        <w:rPr>
          <w:sz w:val="20"/>
          <w:lang w:val="pl-PL"/>
        </w:rPr>
        <w:t>(podpis Wykonawcy lub osób                          upoważnionych przez Wykonawcę)</w:t>
      </w: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r w:rsidRPr="004749DB">
        <w:rPr>
          <w:sz w:val="20"/>
          <w:lang w:val="pl-PL"/>
        </w:rPr>
        <w:t>______________</w:t>
      </w:r>
    </w:p>
    <w:p w:rsidR="00620CAF" w:rsidRPr="004749DB" w:rsidRDefault="00620CAF" w:rsidP="00620CAF">
      <w:pPr>
        <w:widowControl/>
        <w:rPr>
          <w:rFonts w:eastAsia="Calibri"/>
          <w:b/>
          <w:i/>
          <w:kern w:val="0"/>
          <w:sz w:val="18"/>
          <w:szCs w:val="18"/>
          <w:lang w:val="pl-PL" w:eastAsia="en-US"/>
        </w:rPr>
      </w:pPr>
      <w:r w:rsidRPr="004749DB">
        <w:rPr>
          <w:rFonts w:eastAsia="Calibri"/>
          <w:i/>
          <w:kern w:val="0"/>
          <w:sz w:val="18"/>
          <w:szCs w:val="18"/>
          <w:vertAlign w:val="superscript"/>
          <w:lang w:val="pl-PL" w:eastAsia="en-US"/>
        </w:rPr>
        <w:t xml:space="preserve">1) </w:t>
      </w:r>
      <w:r w:rsidRPr="004749DB">
        <w:rPr>
          <w:rFonts w:eastAsia="Calibri"/>
          <w:b/>
          <w:i/>
          <w:kern w:val="0"/>
          <w:sz w:val="18"/>
          <w:szCs w:val="18"/>
          <w:lang w:val="pl-PL" w:eastAsia="en-US"/>
        </w:rPr>
        <w:t xml:space="preserve">Mikroprzedsiębiorstwo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10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2 milionów EUR.</w:t>
      </w:r>
    </w:p>
    <w:p w:rsidR="00620CAF" w:rsidRPr="004749DB" w:rsidRDefault="00620CAF" w:rsidP="00620CAF">
      <w:pPr>
        <w:widowControl/>
        <w:rPr>
          <w:rFonts w:eastAsia="Calibri"/>
          <w:b/>
          <w:i/>
          <w:kern w:val="0"/>
          <w:sz w:val="18"/>
          <w:szCs w:val="18"/>
          <w:lang w:val="pl-PL" w:eastAsia="en-US"/>
        </w:rPr>
      </w:pPr>
      <w:r w:rsidRPr="004749DB">
        <w:rPr>
          <w:rFonts w:eastAsia="Calibri"/>
          <w:b/>
          <w:i/>
          <w:kern w:val="0"/>
          <w:sz w:val="18"/>
          <w:szCs w:val="18"/>
          <w:lang w:val="pl-PL" w:eastAsia="en-US"/>
        </w:rPr>
        <w:t xml:space="preserve">Małe 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50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10 milionów EUR.</w:t>
      </w:r>
    </w:p>
    <w:p w:rsidR="00620CAF" w:rsidRPr="004749DB" w:rsidRDefault="00620CAF" w:rsidP="00620CAF">
      <w:pPr>
        <w:widowControl/>
        <w:rPr>
          <w:rFonts w:eastAsia="Calibri"/>
          <w:i/>
          <w:kern w:val="0"/>
          <w:sz w:val="18"/>
          <w:szCs w:val="18"/>
          <w:lang w:val="pl-PL" w:eastAsia="en-US"/>
        </w:rPr>
      </w:pPr>
      <w:r w:rsidRPr="004749DB">
        <w:rPr>
          <w:rFonts w:eastAsia="Calibri"/>
          <w:b/>
          <w:i/>
          <w:kern w:val="0"/>
          <w:sz w:val="18"/>
          <w:szCs w:val="18"/>
          <w:lang w:val="pl-PL" w:eastAsia="en-US"/>
        </w:rPr>
        <w:t xml:space="preserve">Średnie przedsiębiorstwo – </w:t>
      </w:r>
      <w:r w:rsidRPr="004749DB">
        <w:rPr>
          <w:rFonts w:eastAsia="Calibri"/>
          <w:i/>
          <w:kern w:val="0"/>
          <w:sz w:val="18"/>
          <w:szCs w:val="18"/>
          <w:lang w:val="pl-PL" w:eastAsia="en-US"/>
        </w:rPr>
        <w:t xml:space="preserve">przedsiębiorstwa, które nie są mikroprzedsiębiorstwami ani małymi przedsiębiorstwami i które zatrudniają </w:t>
      </w:r>
      <w:r w:rsidRPr="004749DB">
        <w:rPr>
          <w:rFonts w:eastAsia="Calibri"/>
          <w:b/>
          <w:i/>
          <w:kern w:val="0"/>
          <w:sz w:val="18"/>
          <w:szCs w:val="18"/>
          <w:lang w:val="pl-PL" w:eastAsia="en-US"/>
        </w:rPr>
        <w:t>mniej niż 250 osób</w:t>
      </w:r>
      <w:r w:rsidRPr="004749DB">
        <w:rPr>
          <w:rFonts w:eastAsia="Calibri"/>
          <w:i/>
          <w:kern w:val="0"/>
          <w:sz w:val="18"/>
          <w:szCs w:val="18"/>
          <w:lang w:val="pl-PL" w:eastAsia="en-US"/>
        </w:rPr>
        <w:t xml:space="preserve"> i których roczny obrót </w:t>
      </w:r>
      <w:r w:rsidRPr="004749DB">
        <w:rPr>
          <w:rFonts w:eastAsia="Calibri"/>
          <w:b/>
          <w:i/>
          <w:kern w:val="0"/>
          <w:sz w:val="18"/>
          <w:szCs w:val="18"/>
          <w:lang w:val="pl-PL" w:eastAsia="en-US"/>
        </w:rPr>
        <w:t xml:space="preserve">nie przekracza 50 milionów EUR </w:t>
      </w:r>
      <w:r w:rsidRPr="004749DB">
        <w:rPr>
          <w:rFonts w:eastAsia="Calibri"/>
          <w:i/>
          <w:kern w:val="0"/>
          <w:sz w:val="18"/>
          <w:szCs w:val="18"/>
          <w:lang w:val="pl-PL" w:eastAsia="en-US"/>
        </w:rPr>
        <w:t>lub roczna suma bilansowa</w:t>
      </w:r>
      <w:r w:rsidRPr="004749DB">
        <w:rPr>
          <w:rFonts w:eastAsia="Calibri"/>
          <w:b/>
          <w:i/>
          <w:kern w:val="0"/>
          <w:sz w:val="18"/>
          <w:szCs w:val="18"/>
          <w:lang w:val="pl-PL" w:eastAsia="en-US"/>
        </w:rPr>
        <w:t xml:space="preserve"> nie przekracza 43 milionów EUR.</w:t>
      </w:r>
    </w:p>
    <w:p w:rsidR="00620CAF" w:rsidRPr="004749DB" w:rsidRDefault="00620CAF" w:rsidP="00620CAF">
      <w:pPr>
        <w:rPr>
          <w:b/>
          <w:i/>
          <w:sz w:val="22"/>
          <w:szCs w:val="22"/>
          <w:lang w:val="pl-PL"/>
        </w:rPr>
      </w:pPr>
    </w:p>
    <w:p w:rsidR="00620CAF" w:rsidRDefault="00620CAF" w:rsidP="00620CAF">
      <w:pPr>
        <w:spacing w:after="120"/>
        <w:jc w:val="both"/>
        <w:rPr>
          <w:i/>
          <w:sz w:val="20"/>
          <w:lang w:val="pl-PL"/>
        </w:rPr>
      </w:pPr>
      <w:r w:rsidRPr="004749DB">
        <w:rPr>
          <w:i/>
          <w:sz w:val="20"/>
          <w:lang w:val="pl-PL"/>
        </w:rPr>
        <w:t xml:space="preserve">*Minimalny okres gwarancji, licząc od dnia przekazania przedmiotu zamówienia Zamawiającemu protokołem końcowego odbioru przedmiotu zamówienia.– </w:t>
      </w:r>
      <w:r>
        <w:rPr>
          <w:i/>
          <w:sz w:val="20"/>
          <w:lang w:val="pl-PL"/>
        </w:rPr>
        <w:t>24 miesiące</w:t>
      </w: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620CAF" w:rsidRPr="00620CAF" w:rsidRDefault="00620CAF" w:rsidP="00620CAF">
      <w:pPr>
        <w:spacing w:after="120"/>
        <w:jc w:val="both"/>
        <w:rPr>
          <w:i/>
          <w:sz w:val="20"/>
          <w:lang w:val="pl-PL"/>
        </w:rPr>
      </w:pPr>
      <w:r w:rsidRPr="00E66561">
        <w:rPr>
          <w:rFonts w:eastAsia="Arial Unicode MS" w:cs="Arial Unicode MS"/>
          <w:i/>
          <w:kern w:val="2"/>
          <w:sz w:val="22"/>
          <w:szCs w:val="22"/>
          <w:lang w:val="pl-PL" w:eastAsia="hi-IN" w:bidi="hi-IN"/>
        </w:rPr>
        <w:lastRenderedPageBreak/>
        <w:t xml:space="preserve">Załącznik nr 4  do SWZ </w:t>
      </w:r>
    </w:p>
    <w:p w:rsidR="00620CAF" w:rsidRPr="00E66561" w:rsidRDefault="00620CAF" w:rsidP="00620CAF">
      <w:pPr>
        <w:overflowPunct/>
        <w:autoSpaceDE/>
        <w:autoSpaceDN/>
        <w:adjustRightInd/>
        <w:textAlignment w:val="auto"/>
        <w:rPr>
          <w:rFonts w:ascii="Arial" w:eastAsia="Arial Unicode MS" w:hAnsi="Arial" w:cs="Arial Unicode MS"/>
          <w:kern w:val="2"/>
          <w:szCs w:val="24"/>
          <w:lang w:val="pl-PL" w:eastAsia="hi-IN" w:bidi="hi-IN"/>
        </w:rPr>
      </w:pPr>
    </w:p>
    <w:p w:rsidR="00620CAF" w:rsidRPr="00E66561" w:rsidRDefault="00620CAF" w:rsidP="00620CA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E66561">
        <w:rPr>
          <w:rFonts w:ascii="Arial" w:eastAsia="Calibri" w:hAnsi="Arial" w:cs="Arial"/>
          <w:b/>
          <w:caps/>
          <w:kern w:val="0"/>
          <w:sz w:val="20"/>
          <w:lang w:val="pl-PL" w:eastAsia="en-GB"/>
        </w:rPr>
        <w:t>Standardowy formularz jednolitego europejskiego dokumentu zamówienia</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 Informacje dotyczące postępowania o udzielenie zamówienia oraz instytucji zamawiającej lub podmiotu zamawiającego</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66561">
        <w:rPr>
          <w:rFonts w:ascii="Arial" w:eastAsia="Arial Unicode MS" w:hAnsi="Arial" w:cs="Arial"/>
          <w:b/>
          <w:i/>
          <w:kern w:val="2"/>
          <w:sz w:val="20"/>
          <w:vertAlign w:val="superscript"/>
          <w:lang w:val="pl-PL" w:eastAsia="hi-IN" w:bidi="hi-IN"/>
        </w:rPr>
        <w:footnoteReference w:id="1"/>
      </w:r>
      <w:r w:rsidRPr="00E66561">
        <w:rPr>
          <w:rFonts w:ascii="Arial" w:eastAsia="Arial Unicode MS" w:hAnsi="Arial" w:cs="Arial"/>
          <w:b/>
          <w:i/>
          <w:kern w:val="2"/>
          <w:sz w:val="20"/>
          <w:lang w:val="pl-PL" w:eastAsia="hi-IN" w:bidi="hi-IN"/>
        </w:rPr>
        <w:t>.</w:t>
      </w:r>
      <w:r w:rsidRPr="00E66561">
        <w:rPr>
          <w:rFonts w:ascii="Arial" w:eastAsia="Arial Unicode MS" w:hAnsi="Arial" w:cs="Arial"/>
          <w:b/>
          <w:kern w:val="2"/>
          <w:sz w:val="20"/>
          <w:lang w:val="pl-PL" w:eastAsia="hi-IN" w:bidi="hi-IN"/>
        </w:rPr>
        <w:t>Adres publikacyjny stosownego ogłoszenia</w:t>
      </w:r>
      <w:r w:rsidRPr="00E66561">
        <w:rPr>
          <w:rFonts w:ascii="Arial" w:eastAsia="Arial Unicode MS" w:hAnsi="Arial" w:cs="Arial"/>
          <w:b/>
          <w:i/>
          <w:kern w:val="2"/>
          <w:sz w:val="20"/>
          <w:vertAlign w:val="superscript"/>
          <w:lang w:val="pl-PL" w:eastAsia="hi-IN" w:bidi="hi-IN"/>
        </w:rPr>
        <w:footnoteReference w:id="2"/>
      </w:r>
      <w:r w:rsidRPr="00E66561">
        <w:rPr>
          <w:rFonts w:ascii="Arial" w:eastAsia="Arial Unicode MS" w:hAnsi="Arial" w:cs="Arial"/>
          <w:b/>
          <w:kern w:val="2"/>
          <w:sz w:val="20"/>
          <w:lang w:val="pl-PL" w:eastAsia="hi-IN" w:bidi="hi-IN"/>
        </w:rPr>
        <w:t xml:space="preserve"> w Dzienniku Urzędowym Unii Europejskiej:</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Dz.U. UE S numer[], data[], strona [], </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Numer ogłoszenia w Dz.U. S: </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Informacje na temat postępowania o udzielenie zamówienia</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620CAF" w:rsidRPr="00E66561" w:rsidTr="004117F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Tożsamość zamawiającego</w:t>
            </w:r>
            <w:r w:rsidRPr="00E66561">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Specjalistyczny Szpital im. dra Alfreda Sokołowskiego</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tc>
      </w:tr>
      <w:tr w:rsidR="00620CAF" w:rsidRPr="00E66561" w:rsidTr="004117F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Odpowiedź:</w:t>
            </w:r>
          </w:p>
        </w:tc>
      </w:tr>
      <w:tr w:rsidR="00620CAF" w:rsidRPr="00E66561" w:rsidTr="004117F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Tytuł lub krótki opis udzielanego zamówienia</w:t>
            </w:r>
            <w:r w:rsidRPr="00E66561">
              <w:rPr>
                <w:rFonts w:ascii="Arial" w:eastAsia="Arial Unicode MS" w:hAnsi="Arial" w:cs="Arial"/>
                <w:kern w:val="2"/>
                <w:sz w:val="20"/>
                <w:vertAlign w:val="superscript"/>
                <w:lang w:val="pl-PL" w:eastAsia="hi-IN" w:bidi="hi-IN"/>
              </w:rPr>
              <w:footnoteReference w:id="4"/>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CAF" w:rsidRPr="00E66561" w:rsidRDefault="00620CAF" w:rsidP="004117FB">
            <w:pPr>
              <w:widowControl/>
              <w:suppressAutoHyphens w:val="0"/>
              <w:overflowPunct/>
              <w:autoSpaceDE/>
              <w:autoSpaceDN/>
              <w:adjustRightInd/>
              <w:jc w:val="center"/>
              <w:textAlignment w:val="auto"/>
              <w:rPr>
                <w:rFonts w:ascii="Arial" w:hAnsi="Arial" w:cs="Arial"/>
                <w:b/>
                <w:sz w:val="20"/>
                <w:lang w:val="pl-PL"/>
              </w:rPr>
            </w:pPr>
            <w:r w:rsidRPr="00E66561">
              <w:rPr>
                <w:b/>
                <w:bCs/>
                <w:iCs/>
                <w:sz w:val="22"/>
                <w:szCs w:val="22"/>
              </w:rPr>
              <w:t xml:space="preserve">Zakup sprzętu do diagnostyki patomorfologicznej z konkursu na zadanie Narodowej Strategii Onkologicznej pn. „Zakup sprzętu do diagnostyki patomorfologicznej” w 2024 r. </w:t>
            </w:r>
          </w:p>
        </w:tc>
      </w:tr>
      <w:tr w:rsidR="00620CAF" w:rsidRPr="00E66561" w:rsidTr="004117F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Numer referencyjny nadany sprawie przez instytucję zamawiającą lub podmiot zamawiający (</w:t>
            </w:r>
            <w:r w:rsidRPr="00E66561">
              <w:rPr>
                <w:rFonts w:ascii="Arial" w:eastAsia="Arial Unicode MS" w:hAnsi="Arial" w:cs="Arial"/>
                <w:i/>
                <w:kern w:val="2"/>
                <w:sz w:val="20"/>
                <w:lang w:val="pl-PL" w:eastAsia="hi-IN" w:bidi="hi-IN"/>
              </w:rPr>
              <w:t>jeżeli dotyczy</w:t>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vertAlign w:val="superscript"/>
                <w:lang w:val="pl-PL" w:eastAsia="hi-IN" w:bidi="hi-IN"/>
              </w:rPr>
              <w:footnoteReference w:id="5"/>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CAF" w:rsidRPr="00E66561" w:rsidRDefault="00620CAF" w:rsidP="004117FB">
            <w:pPr>
              <w:overflowPunct/>
              <w:autoSpaceDE/>
              <w:autoSpaceDN/>
              <w:adjustRightInd/>
              <w:jc w:val="center"/>
              <w:textAlignment w:val="auto"/>
              <w:rPr>
                <w:rFonts w:ascii="Arial" w:eastAsia="Arial Unicode MS" w:hAnsi="Arial" w:cs="Arial"/>
                <w:b/>
                <w:kern w:val="2"/>
                <w:sz w:val="20"/>
                <w:lang w:val="pl-PL" w:eastAsia="hi-IN" w:bidi="hi-IN"/>
              </w:rPr>
            </w:pPr>
          </w:p>
          <w:p w:rsidR="00620CAF" w:rsidRPr="00E66561" w:rsidRDefault="00620CAF" w:rsidP="004117FB">
            <w:pPr>
              <w:overflowPunct/>
              <w:autoSpaceDE/>
              <w:autoSpaceDN/>
              <w:adjustRightInd/>
              <w:jc w:val="center"/>
              <w:rPr>
                <w:rFonts w:ascii="Arial" w:eastAsia="Arial Unicode MS" w:hAnsi="Arial" w:cs="Arial"/>
                <w:kern w:val="2"/>
                <w:sz w:val="20"/>
                <w:lang w:val="pl-PL" w:eastAsia="hi-IN" w:bidi="hi-IN"/>
              </w:rPr>
            </w:pPr>
            <w:r w:rsidRPr="00E66561">
              <w:rPr>
                <w:b/>
                <w:sz w:val="22"/>
                <w:szCs w:val="22"/>
                <w:lang w:val="pl-PL"/>
              </w:rPr>
              <w:t xml:space="preserve">  </w:t>
            </w:r>
            <w:r w:rsidRPr="00E66561">
              <w:rPr>
                <w:b/>
                <w:bCs/>
                <w:iCs/>
                <w:sz w:val="22"/>
                <w:szCs w:val="22"/>
              </w:rPr>
              <w:t xml:space="preserve"> Zp/66/PN/24</w:t>
            </w:r>
          </w:p>
        </w:tc>
      </w:tr>
    </w:tbl>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 xml:space="preserve">Wszystkie pozostałe informacje we wszystkich sekcjach jednolitego europejskiego dokumentu </w:t>
      </w:r>
      <w:r w:rsidRPr="00E66561">
        <w:rPr>
          <w:rFonts w:ascii="Arial" w:eastAsia="Arial Unicode MS" w:hAnsi="Arial" w:cs="Arial"/>
          <w:b/>
          <w:kern w:val="2"/>
          <w:sz w:val="20"/>
          <w:lang w:val="pl-PL" w:eastAsia="hi-IN" w:bidi="hi-IN"/>
        </w:rPr>
        <w:lastRenderedPageBreak/>
        <w:t>zamówienia powinien wypełnić wykonawca</w:t>
      </w:r>
      <w:r w:rsidRPr="00E66561">
        <w:rPr>
          <w:rFonts w:ascii="Arial" w:eastAsia="Arial Unicode MS" w:hAnsi="Arial" w:cs="Arial"/>
          <w:b/>
          <w:i/>
          <w:kern w:val="2"/>
          <w:sz w:val="20"/>
          <w:lang w:val="pl-PL" w:eastAsia="hi-IN" w:bidi="hi-IN"/>
        </w:rPr>
        <w:t>.</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 Informacje dotyczące wykonawcy</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620CAF" w:rsidRPr="00E66561" w:rsidTr="004117F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Numer VAT, jeżeli dotyczy:</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620CAF" w:rsidRPr="00E66561" w:rsidTr="004117F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Osoba lub osoby wyznaczone do kontaktów</w:t>
            </w:r>
            <w:r w:rsidRPr="00E66561">
              <w:rPr>
                <w:rFonts w:ascii="Arial" w:eastAsia="Calibri" w:hAnsi="Arial" w:cs="Arial"/>
                <w:kern w:val="0"/>
                <w:sz w:val="20"/>
                <w:vertAlign w:val="superscript"/>
                <w:lang w:val="pl-PL" w:eastAsia="en-GB"/>
              </w:rPr>
              <w:footnoteReference w:id="6"/>
            </w: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Telefon:</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e-mail:</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internetowy (adres www) (</w:t>
            </w:r>
            <w:r w:rsidRPr="00E66561">
              <w:rPr>
                <w:rFonts w:ascii="Arial" w:eastAsia="Calibri" w:hAnsi="Arial" w:cs="Arial"/>
                <w:i/>
                <w:kern w:val="0"/>
                <w:sz w:val="20"/>
                <w:lang w:val="pl-PL" w:eastAsia="en-GB"/>
              </w:rPr>
              <w:t>jeżeli dotyczy</w:t>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jest mikroprzedsiębiorstwem bądź małym lub średnim przedsiębiorstwem</w:t>
            </w:r>
            <w:r w:rsidRPr="00E66561">
              <w:rPr>
                <w:rFonts w:ascii="Arial" w:eastAsia="Calibri" w:hAnsi="Arial" w:cs="Arial"/>
                <w:kern w:val="0"/>
                <w:sz w:val="20"/>
                <w:vertAlign w:val="superscript"/>
                <w:lang w:val="pl-PL" w:eastAsia="en-GB"/>
              </w:rPr>
              <w:footnoteReference w:id="7"/>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u w:val="single"/>
                <w:lang w:val="pl-PL" w:eastAsia="en-GB"/>
              </w:rPr>
              <w:t>Jedynie w przypadku gdy zamówienie jest zastrzeżone</w:t>
            </w:r>
            <w:r w:rsidRPr="00E66561">
              <w:rPr>
                <w:rFonts w:ascii="Arial" w:eastAsia="Calibri" w:hAnsi="Arial" w:cs="Arial"/>
                <w:b/>
                <w:kern w:val="0"/>
                <w:sz w:val="20"/>
                <w:u w:val="single"/>
                <w:vertAlign w:val="superscript"/>
                <w:lang w:val="pl-PL" w:eastAsia="en-GB"/>
              </w:rPr>
              <w:footnoteReference w:id="8"/>
            </w:r>
            <w:r w:rsidRPr="00E66561">
              <w:rPr>
                <w:rFonts w:ascii="Arial" w:eastAsia="Calibri" w:hAnsi="Arial" w:cs="Arial"/>
                <w:b/>
                <w:kern w:val="0"/>
                <w:sz w:val="20"/>
                <w:u w:val="single"/>
                <w:lang w:val="pl-PL" w:eastAsia="en-GB"/>
              </w:rPr>
              <w:t>:</w:t>
            </w:r>
            <w:r w:rsidRPr="00E66561">
              <w:rPr>
                <w:rFonts w:ascii="Arial" w:eastAsia="Calibri" w:hAnsi="Arial" w:cs="Arial"/>
                <w:kern w:val="0"/>
                <w:sz w:val="20"/>
                <w:lang w:val="pl-PL" w:eastAsia="en-GB"/>
              </w:rPr>
              <w:t>czy wykonawca jest zakładem pracy chronionej, „przedsiębiorstwem społecznym”</w:t>
            </w:r>
            <w:r w:rsidRPr="00E66561">
              <w:rPr>
                <w:rFonts w:ascii="Arial" w:eastAsia="Calibri" w:hAnsi="Arial" w:cs="Arial"/>
                <w:kern w:val="0"/>
                <w:sz w:val="20"/>
                <w:vertAlign w:val="superscript"/>
                <w:lang w:val="pl-PL" w:eastAsia="en-GB"/>
              </w:rPr>
              <w:footnoteReference w:id="9"/>
            </w:r>
            <w:r w:rsidRPr="00E66561">
              <w:rPr>
                <w:rFonts w:ascii="Arial" w:eastAsia="Calibri" w:hAnsi="Arial" w:cs="Arial"/>
                <w:kern w:val="0"/>
                <w:sz w:val="20"/>
                <w:lang w:val="pl-PL" w:eastAsia="en-GB"/>
              </w:rPr>
              <w:t xml:space="preserve"> lub czy będzie realizował zamówienie w ramach programów zatrudnienia chronionego?</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br/>
              <w:t>jaki jest odpowiedni odsetek pracowników niepełnosprawnych lub defaworyzowanych?</w:t>
            </w:r>
            <w:r w:rsidRPr="00E66561">
              <w:rPr>
                <w:rFonts w:ascii="Arial" w:eastAsia="Calibri" w:hAnsi="Arial" w:cs="Arial"/>
                <w:kern w:val="0"/>
                <w:sz w:val="20"/>
                <w:lang w:val="pl-PL" w:eastAsia="en-GB"/>
              </w:rPr>
              <w:br/>
              <w:t xml:space="preserve">Jeżeli jest to wymagane, proszę określić, do której kategorii lub których kategorii pracowników </w:t>
            </w:r>
            <w:r w:rsidRPr="00E66561">
              <w:rPr>
                <w:rFonts w:ascii="Arial" w:eastAsia="Calibri" w:hAnsi="Arial" w:cs="Arial"/>
                <w:kern w:val="0"/>
                <w:sz w:val="20"/>
                <w:lang w:val="pl-PL" w:eastAsia="en-GB"/>
              </w:rPr>
              <w:lastRenderedPageBreak/>
              <w:t>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 [] Nie dotyczy</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 Proszę podać nazwę wykazu lub zaświadczenia i odpowiedni numer rejestracyjny lub numer zaświadczenia, jeżeli dotyczy:</w:t>
            </w:r>
            <w:r w:rsidRPr="00E66561">
              <w:rPr>
                <w:rFonts w:ascii="Arial" w:eastAsia="Calibri" w:hAnsi="Arial" w:cs="Arial"/>
                <w:kern w:val="0"/>
                <w:sz w:val="20"/>
                <w:lang w:val="pl-PL" w:eastAsia="en-GB"/>
              </w:rPr>
              <w:br/>
              <w:t>b) Jeżeli poświadczenie wpisu do wykazu lub wydania zaświadczenia jest dostępne w formie elektronicznej, proszę podać:</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E66561">
              <w:rPr>
                <w:rFonts w:ascii="Arial" w:eastAsia="Calibri" w:hAnsi="Arial" w:cs="Arial"/>
                <w:kern w:val="0"/>
                <w:sz w:val="20"/>
                <w:vertAlign w:val="superscript"/>
                <w:lang w:val="pl-PL" w:eastAsia="en-GB"/>
              </w:rPr>
              <w:footnoteReference w:id="10"/>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d) Czy wpis do wykazu lub wydane zaświadczenie obejmują wszystkie wymagane kryteria kwalifikacji?</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nie: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Proszę dodatkowo uzupełnić brakujące informacje w części IV w sekcjach A, B, C lub D, w zależności od przypadku.</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WYŁĄCZNIE jeżeli jest to wymagane w stosownym ogłoszeniu lub dokumentach zamówienia:</w:t>
            </w:r>
            <w:r w:rsidRPr="00E66561">
              <w:rPr>
                <w:rFonts w:ascii="Arial" w:eastAsia="Calibri" w:hAnsi="Arial" w:cs="Arial"/>
                <w:b/>
                <w:i/>
                <w:kern w:val="0"/>
                <w:sz w:val="20"/>
                <w:lang w:val="pl-PL" w:eastAsia="en-GB"/>
              </w:rPr>
              <w:br/>
            </w:r>
            <w:r w:rsidRPr="00E6656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6656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E66561">
              <w:rPr>
                <w:rFonts w:ascii="Arial" w:eastAsia="Calibri" w:hAnsi="Arial" w:cs="Arial"/>
                <w:kern w:val="0"/>
                <w:sz w:val="20"/>
                <w:lang w:val="pl-PL" w:eastAsia="en-GB"/>
              </w:rP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b) (adres internetowy, wydający urząd lub organ, dokładne dane referencyjne dokumentacji):</w:t>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t>c)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d)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e)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(adres internetowy, wydający urząd lub organ, dokładne dane referencyjne dokumentacji):</w:t>
            </w:r>
            <w:r w:rsidRPr="00E66561">
              <w:rPr>
                <w:rFonts w:ascii="Arial" w:eastAsia="Calibri" w:hAnsi="Arial" w:cs="Arial"/>
                <w:kern w:val="0"/>
                <w:sz w:val="20"/>
                <w:lang w:val="pl-PL" w:eastAsia="en-GB"/>
              </w:rPr>
              <w:b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bierze udział w postępowaniu o udzielenie zamówienia wspólnie z innymi wykonawcami</w:t>
            </w:r>
            <w:r w:rsidRPr="00E66561">
              <w:rPr>
                <w:rFonts w:ascii="Arial" w:eastAsia="Calibri" w:hAnsi="Arial" w:cs="Arial"/>
                <w:kern w:val="0"/>
                <w:sz w:val="20"/>
                <w:vertAlign w:val="superscript"/>
                <w:lang w:val="pl-PL" w:eastAsia="en-GB"/>
              </w:rPr>
              <w:footnoteReference w:id="11"/>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620CAF" w:rsidRPr="00E66561" w:rsidTr="004117F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Jeżeli tak, proszę dopilnować, aby pozostali uczestnicy przedstawili odrębne jednolite europejskie dokumenty zamówienia.</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a) Proszę wskazać rolę wykonawcy w grupie (lider, odpowiedzialny za określone zadania itd.):</w:t>
            </w:r>
            <w:r w:rsidRPr="00E66561">
              <w:rPr>
                <w:rFonts w:ascii="Arial" w:eastAsia="Calibri" w:hAnsi="Arial" w:cs="Arial"/>
                <w:kern w:val="0"/>
                <w:sz w:val="20"/>
                <w:lang w:val="pl-PL" w:eastAsia="en-GB"/>
              </w:rPr>
              <w:br/>
              <w:t>b) Proszę wskazać pozostałych wykonawców biorących wspólnie udział w postępowaniu o udzielenie zamówienia:</w:t>
            </w:r>
            <w:r w:rsidRPr="00E6656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b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b):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Informacje na temat przedstawicieli wykonawcy</w:t>
      </w:r>
    </w:p>
    <w:p w:rsidR="00620CAF" w:rsidRPr="00E66561" w:rsidRDefault="00620CAF" w:rsidP="00620CA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E66561">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Imię i nazwisko, </w:t>
            </w:r>
            <w:r w:rsidRPr="00E6656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przedstawić – </w:t>
      </w:r>
      <w:r w:rsidRPr="00E66561">
        <w:rPr>
          <w:rFonts w:ascii="Arial" w:eastAsia="Arial Unicode MS" w:hAnsi="Arial" w:cs="Arial"/>
          <w:b/>
          <w:kern w:val="2"/>
          <w:sz w:val="20"/>
          <w:lang w:val="pl-PL" w:eastAsia="hi-IN" w:bidi="hi-IN"/>
        </w:rPr>
        <w:t>dla każdego</w:t>
      </w:r>
      <w:r w:rsidRPr="00E6656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E66561">
        <w:rPr>
          <w:rFonts w:ascii="Arial" w:eastAsia="Arial Unicode MS" w:hAnsi="Arial" w:cs="Arial"/>
          <w:b/>
          <w:kern w:val="2"/>
          <w:sz w:val="20"/>
          <w:lang w:val="pl-PL" w:eastAsia="hi-IN" w:bidi="hi-IN"/>
        </w:rPr>
        <w:t>niniejszej części sekcja A i B oraz w części III</w:t>
      </w:r>
      <w:r w:rsidRPr="00E66561">
        <w:rPr>
          <w:rFonts w:ascii="Arial" w:eastAsia="Arial Unicode MS" w:hAnsi="Arial" w:cs="Arial"/>
          <w:kern w:val="2"/>
          <w:sz w:val="20"/>
          <w:lang w:val="pl-PL" w:eastAsia="hi-IN" w:bidi="hi-IN"/>
        </w:rPr>
        <w:t xml:space="preserve">, należycie wypełniony i podpisany przez dane podmioty. </w:t>
      </w:r>
      <w:r w:rsidRPr="00E6656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66561">
        <w:rPr>
          <w:rFonts w:ascii="Arial" w:eastAsia="Arial Unicode MS" w:hAnsi="Arial" w:cs="Arial"/>
          <w:kern w:val="2"/>
          <w:sz w:val="20"/>
          <w:lang w:val="pl-PL" w:eastAsia="hi-IN" w:bidi="hi-IN"/>
        </w:rPr>
        <w:br/>
        <w:t xml:space="preserve">O ile ma to znaczenie dla określonych zdolności, na których polega wykonawca, proszę dołączyć – </w:t>
      </w:r>
      <w:r w:rsidRPr="00E66561">
        <w:rPr>
          <w:rFonts w:ascii="Arial" w:eastAsia="Arial Unicode MS" w:hAnsi="Arial" w:cs="Arial"/>
          <w:kern w:val="2"/>
          <w:sz w:val="20"/>
          <w:lang w:val="pl-PL" w:eastAsia="hi-IN" w:bidi="hi-IN"/>
        </w:rPr>
        <w:lastRenderedPageBreak/>
        <w:t>dla każdego z podmiotów, których to dotyczy – informacje wymagane w częściach IV i V</w:t>
      </w:r>
      <w:r w:rsidRPr="00E66561">
        <w:rPr>
          <w:rFonts w:ascii="Arial" w:eastAsia="Arial Unicode MS" w:hAnsi="Arial" w:cs="Arial"/>
          <w:kern w:val="2"/>
          <w:sz w:val="20"/>
          <w:vertAlign w:val="superscript"/>
          <w:lang w:val="pl-PL" w:eastAsia="hi-IN" w:bidi="hi-IN"/>
        </w:rPr>
        <w:footnoteReference w:id="12"/>
      </w:r>
      <w:r w:rsidRPr="00E66561">
        <w:rPr>
          <w:rFonts w:ascii="Arial" w:eastAsia="Arial Unicode MS" w:hAnsi="Arial" w:cs="Arial"/>
          <w:kern w:val="2"/>
          <w:sz w:val="20"/>
          <w:lang w:val="pl-PL" w:eastAsia="hi-IN" w:bidi="hi-IN"/>
        </w:rPr>
        <w:t>.</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E66561">
        <w:rPr>
          <w:rFonts w:ascii="Arial" w:eastAsia="Calibri" w:hAnsi="Arial" w:cs="Arial"/>
          <w:b/>
          <w:smallCaps/>
          <w:kern w:val="0"/>
          <w:sz w:val="20"/>
          <w:lang w:val="pl-PL" w:eastAsia="en-GB"/>
        </w:rPr>
        <w:t>D: Informacje dotyczące podwykonawców, na których zdolności wykonawca nie polega</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t xml:space="preserve">Jeżeli </w:t>
            </w:r>
            <w:r w:rsidRPr="00E66561">
              <w:rPr>
                <w:rFonts w:ascii="Arial" w:eastAsia="Arial Unicode MS" w:hAnsi="Arial" w:cs="Arial"/>
                <w:b/>
                <w:kern w:val="2"/>
                <w:sz w:val="20"/>
                <w:lang w:val="pl-PL" w:eastAsia="hi-IN" w:bidi="hi-IN"/>
              </w:rPr>
              <w:t>tak i o ile jest to wiadome</w:t>
            </w:r>
            <w:r w:rsidRPr="00E66561">
              <w:rPr>
                <w:rFonts w:ascii="Arial" w:eastAsia="Arial Unicode MS" w:hAnsi="Arial" w:cs="Arial"/>
                <w:kern w:val="2"/>
                <w:sz w:val="20"/>
                <w:lang w:val="pl-PL" w:eastAsia="hi-IN" w:bidi="hi-IN"/>
              </w:rPr>
              <w:t xml:space="preserve">, proszę podać wykaz proponowanych podwykonawców: </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Jeżeli instytucja zamawiająca lub podmiot zamawiający wyraźnie żąda przedstawienia tych informacji </w:t>
      </w:r>
      <w:r w:rsidRPr="00E66561">
        <w:rPr>
          <w:rFonts w:ascii="Arial" w:eastAsia="Calibri" w:hAnsi="Arial" w:cs="Arial"/>
          <w:kern w:val="0"/>
          <w:sz w:val="20"/>
          <w:lang w:val="pl-PL" w:eastAsia="en-GB"/>
        </w:rPr>
        <w:t xml:space="preserve">oprócz informacji </w:t>
      </w:r>
      <w:r w:rsidRPr="00E6656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620CAF" w:rsidRPr="00E66561" w:rsidRDefault="00620CAF" w:rsidP="00620CA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III: Podstawy wykluczenia</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Podstawy związane z wyrokami skazującymi za przestępstwo</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art. 57 ust. 1 dyrektywy 2014/24/UE określono następujące powody wykluczenia:</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udział w </w:t>
      </w:r>
      <w:r w:rsidRPr="00E66561">
        <w:rPr>
          <w:rFonts w:ascii="Arial" w:eastAsia="Calibri" w:hAnsi="Arial" w:cs="Arial"/>
          <w:b/>
          <w:kern w:val="0"/>
          <w:sz w:val="20"/>
          <w:lang w:val="pl-PL" w:eastAsia="en-GB"/>
        </w:rPr>
        <w:t>organizacji przestępczej</w:t>
      </w:r>
      <w:r w:rsidRPr="00E66561">
        <w:rPr>
          <w:rFonts w:ascii="Arial" w:eastAsia="Calibri" w:hAnsi="Arial" w:cs="Arial"/>
          <w:b/>
          <w:kern w:val="0"/>
          <w:sz w:val="20"/>
          <w:vertAlign w:val="superscript"/>
          <w:lang w:val="pl-PL" w:eastAsia="en-GB"/>
        </w:rPr>
        <w:footnoteReference w:id="13"/>
      </w:r>
      <w:r w:rsidRPr="00E66561">
        <w:rPr>
          <w:rFonts w:ascii="Arial" w:eastAsia="Calibri" w:hAnsi="Arial" w:cs="Arial"/>
          <w:kern w:val="0"/>
          <w:sz w:val="20"/>
          <w:lang w:val="pl-PL" w:eastAsia="en-GB"/>
        </w:rPr>
        <w:t>;</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korupcja</w:t>
      </w:r>
      <w:r w:rsidRPr="00E66561">
        <w:rPr>
          <w:rFonts w:ascii="Arial" w:eastAsia="Calibri" w:hAnsi="Arial" w:cs="Arial"/>
          <w:b/>
          <w:kern w:val="0"/>
          <w:sz w:val="20"/>
          <w:vertAlign w:val="superscript"/>
          <w:lang w:val="pl-PL" w:eastAsia="en-GB"/>
        </w:rPr>
        <w:footnoteReference w:id="14"/>
      </w:r>
      <w:r w:rsidRPr="00E66561">
        <w:rPr>
          <w:rFonts w:ascii="Arial" w:eastAsia="Calibri" w:hAnsi="Arial" w:cs="Arial"/>
          <w:kern w:val="0"/>
          <w:sz w:val="20"/>
          <w:lang w:val="pl-PL" w:eastAsia="en-GB"/>
        </w:rPr>
        <w:t>;</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E66561">
        <w:rPr>
          <w:rFonts w:ascii="Arial" w:eastAsia="Calibri" w:hAnsi="Arial" w:cs="Arial"/>
          <w:b/>
          <w:kern w:val="0"/>
          <w:sz w:val="20"/>
          <w:lang w:val="pl-PL" w:eastAsia="en-GB"/>
        </w:rPr>
        <w:t>nadużycie finansowe</w:t>
      </w:r>
      <w:bookmarkStart w:id="3" w:name="_DV_M1266"/>
      <w:bookmarkEnd w:id="3"/>
      <w:r w:rsidRPr="00E66561">
        <w:rPr>
          <w:rFonts w:ascii="Arial" w:eastAsia="Calibri" w:hAnsi="Arial" w:cs="Arial"/>
          <w:b/>
          <w:kern w:val="0"/>
          <w:sz w:val="20"/>
          <w:vertAlign w:val="superscript"/>
          <w:lang w:val="pl-PL" w:eastAsia="en-GB"/>
        </w:rPr>
        <w:footnoteReference w:id="15"/>
      </w:r>
      <w:r w:rsidRPr="00E66561">
        <w:rPr>
          <w:rFonts w:ascii="Arial" w:eastAsia="Calibri" w:hAnsi="Arial" w:cs="Arial"/>
          <w:kern w:val="0"/>
          <w:sz w:val="20"/>
          <w:lang w:val="pl-PL" w:eastAsia="en-GB"/>
        </w:rPr>
        <w:t>;</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E66561">
        <w:rPr>
          <w:rFonts w:ascii="Arial" w:eastAsia="Calibri" w:hAnsi="Arial" w:cs="Arial"/>
          <w:b/>
          <w:kern w:val="0"/>
          <w:sz w:val="20"/>
          <w:vertAlign w:val="superscript"/>
          <w:lang w:val="pl-PL" w:eastAsia="en-GB"/>
        </w:rPr>
        <w:footnoteReference w:id="16"/>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pranie pieniędzy lub finansowanie terroryzmu</w:t>
      </w:r>
      <w:r w:rsidRPr="00E66561">
        <w:rPr>
          <w:rFonts w:ascii="Arial" w:eastAsia="Calibri" w:hAnsi="Arial" w:cs="Arial"/>
          <w:b/>
          <w:kern w:val="0"/>
          <w:sz w:val="20"/>
          <w:vertAlign w:val="superscript"/>
          <w:lang w:val="pl-PL" w:eastAsia="en-GB"/>
        </w:rPr>
        <w:footnoteReference w:id="17"/>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praca dzieci</w:t>
      </w:r>
      <w:r w:rsidRPr="00E66561">
        <w:rPr>
          <w:rFonts w:ascii="Arial" w:eastAsia="Calibri" w:hAnsi="Arial" w:cs="Arial"/>
          <w:kern w:val="0"/>
          <w:sz w:val="20"/>
          <w:lang w:val="pl-PL" w:eastAsia="en-GB"/>
        </w:rPr>
        <w:t xml:space="preserve"> i inne formy </w:t>
      </w:r>
      <w:r w:rsidRPr="00E66561">
        <w:rPr>
          <w:rFonts w:ascii="Arial" w:eastAsia="Calibri" w:hAnsi="Arial" w:cs="Arial"/>
          <w:b/>
          <w:kern w:val="0"/>
          <w:sz w:val="20"/>
          <w:lang w:val="pl-PL" w:eastAsia="en-GB"/>
        </w:rPr>
        <w:t>handlu ludźmi</w:t>
      </w:r>
      <w:r w:rsidRPr="00E66561">
        <w:rPr>
          <w:rFonts w:ascii="Arial" w:eastAsia="Calibri" w:hAnsi="Arial" w:cs="Arial"/>
          <w:b/>
          <w:kern w:val="0"/>
          <w:sz w:val="20"/>
          <w:vertAlign w:val="superscript"/>
          <w:lang w:val="pl-PL" w:eastAsia="en-GB"/>
        </w:rPr>
        <w:footnoteReference w:id="18"/>
      </w:r>
      <w:r w:rsidRPr="00E6656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Podstawy związane z wyrokami skazującymi za przestępstwo na podstawie przepisów krajowych stanowiących wdrożenie podstaw określonych w art. 57 ust. 1 wspomnianej </w:t>
            </w:r>
            <w:r w:rsidRPr="00E66561">
              <w:rPr>
                <w:rFonts w:ascii="Arial" w:eastAsia="Arial Unicode MS" w:hAnsi="Arial" w:cs="Arial"/>
                <w:b/>
                <w:kern w:val="2"/>
                <w:sz w:val="20"/>
                <w:lang w:val="pl-PL" w:eastAsia="hi-IN" w:bidi="hi-IN"/>
              </w:rPr>
              <w:lastRenderedPageBreak/>
              <w:t>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lastRenderedPageBreak/>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 stosunku do </w:t>
            </w:r>
            <w:r w:rsidRPr="00E66561">
              <w:rPr>
                <w:rFonts w:ascii="Arial" w:eastAsia="Arial Unicode MS" w:hAnsi="Arial" w:cs="Arial"/>
                <w:b/>
                <w:kern w:val="2"/>
                <w:sz w:val="20"/>
                <w:lang w:val="pl-PL" w:eastAsia="hi-IN" w:bidi="hi-IN"/>
              </w:rPr>
              <w:t>samego wykonawcy</w:t>
            </w:r>
            <w:r w:rsidRPr="00E66561">
              <w:rPr>
                <w:rFonts w:ascii="Arial" w:eastAsia="Arial Unicode MS" w:hAnsi="Arial" w:cs="Arial"/>
                <w:kern w:val="2"/>
                <w:sz w:val="20"/>
                <w:lang w:val="pl-PL" w:eastAsia="hi-IN" w:bidi="hi-IN"/>
              </w:rPr>
              <w:t xml:space="preserve"> bądź </w:t>
            </w:r>
            <w:r w:rsidRPr="00E66561">
              <w:rPr>
                <w:rFonts w:ascii="Arial" w:eastAsia="Arial Unicode MS" w:hAnsi="Arial" w:cs="Arial"/>
                <w:b/>
                <w:kern w:val="2"/>
                <w:sz w:val="20"/>
                <w:lang w:val="pl-PL" w:eastAsia="hi-IN" w:bidi="hi-IN"/>
              </w:rPr>
              <w:t>jakiejkolwiek</w:t>
            </w:r>
            <w:r w:rsidRPr="00E6656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E66561">
              <w:rPr>
                <w:rFonts w:ascii="Arial" w:eastAsia="Arial Unicode MS" w:hAnsi="Arial" w:cs="Arial"/>
                <w:b/>
                <w:kern w:val="2"/>
                <w:sz w:val="20"/>
                <w:lang w:val="pl-PL" w:eastAsia="hi-IN" w:bidi="hi-IN"/>
              </w:rPr>
              <w:t>wydany został prawomocny wyrok</w:t>
            </w:r>
            <w:r w:rsidRPr="00E6656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19"/>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w:t>
            </w:r>
            <w:r w:rsidRPr="00E66561">
              <w:rPr>
                <w:rFonts w:ascii="Arial" w:eastAsia="Arial Unicode MS" w:hAnsi="Arial" w:cs="Arial"/>
                <w:kern w:val="2"/>
                <w:sz w:val="20"/>
                <w:vertAlign w:val="superscript"/>
                <w:lang w:val="pl-PL" w:eastAsia="hi-IN" w:bidi="hi-IN"/>
              </w:rPr>
              <w:footnoteReference w:id="20"/>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a) datę wyroku, określić, których spośród punktów 1–6 on dotyczy, oraz podać powód(-ody) skazania;</w:t>
            </w:r>
            <w:r w:rsidRPr="00E66561">
              <w:rPr>
                <w:rFonts w:ascii="Arial" w:eastAsia="Arial Unicode MS" w:hAnsi="Arial" w:cs="Arial"/>
                <w:kern w:val="2"/>
                <w:sz w:val="20"/>
                <w:lang w:val="pl-PL" w:eastAsia="hi-IN" w:bidi="hi-IN"/>
              </w:rPr>
              <w:br/>
              <w:t>b) wskazać, kto został skazany [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data: [   ], punkt(-y): [   ], powód(-ody):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t>c) długość okresu wykluczenia [……] oraz punkt(-y), którego(-ych) to dotyczy.</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E66561">
              <w:rPr>
                <w:rFonts w:ascii="Arial" w:eastAsia="Arial Unicode MS" w:hAnsi="Arial" w:cs="Arial"/>
                <w:kern w:val="2"/>
                <w:sz w:val="20"/>
                <w:vertAlign w:val="superscript"/>
                <w:lang w:val="pl-PL" w:eastAsia="hi-IN" w:bidi="hi-IN"/>
              </w:rPr>
              <w:footnoteReference w:id="21"/>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E66561">
              <w:rPr>
                <w:rFonts w:ascii="Arial" w:eastAsia="Arial Unicode MS" w:hAnsi="Arial" w:cs="Arial"/>
                <w:kern w:val="2"/>
                <w:sz w:val="20"/>
                <w:vertAlign w:val="superscript"/>
                <w:lang w:val="pl-PL" w:eastAsia="hi-IN" w:bidi="hi-IN"/>
              </w:rPr>
              <w:footnoteReference w:id="22"/>
            </w:r>
            <w:r w:rsidRPr="00E66561">
              <w:rPr>
                <w:rFonts w:ascii="Arial" w:eastAsia="Arial Unicode MS" w:hAnsi="Arial" w:cs="Arial"/>
                <w:kern w:val="2"/>
                <w:sz w:val="20"/>
                <w:lang w:val="pl-PL" w:eastAsia="hi-IN" w:bidi="hi-IN"/>
              </w:rPr>
              <w:t xml:space="preserve"> („</w:t>
            </w:r>
            <w:r w:rsidRPr="00E66561">
              <w:rPr>
                <w:rFonts w:ascii="Arial" w:eastAsia="Calibri" w:hAnsi="Arial" w:cs="Arial"/>
                <w:b/>
                <w:kern w:val="2"/>
                <w:sz w:val="20"/>
                <w:lang w:val="pl-PL" w:eastAsia="en-GB" w:bidi="hi-IN"/>
              </w:rPr>
              <w:t>samooczyszczenie”)</w:t>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 Tak [] Nie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w:t>
            </w:r>
            <w:r w:rsidRPr="00E66561">
              <w:rPr>
                <w:rFonts w:ascii="Arial" w:eastAsia="Arial Unicode MS" w:hAnsi="Arial" w:cs="Arial"/>
                <w:kern w:val="2"/>
                <w:sz w:val="20"/>
                <w:vertAlign w:val="superscript"/>
                <w:lang w:val="pl-PL" w:eastAsia="hi-IN" w:bidi="hi-IN"/>
              </w:rPr>
              <w:footnoteReference w:id="23"/>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wywiązał się ze wszystkich </w:t>
            </w:r>
            <w:r w:rsidRPr="00E66561">
              <w:rPr>
                <w:rFonts w:ascii="Arial" w:eastAsia="Arial Unicode MS" w:hAnsi="Arial" w:cs="Arial"/>
                <w:b/>
                <w:kern w:val="2"/>
                <w:sz w:val="20"/>
                <w:lang w:val="pl-PL" w:eastAsia="hi-IN" w:bidi="hi-IN"/>
              </w:rPr>
              <w:t>obowiązków dotyczących płatności podatków lub składek na ubezpieczenie społeczne</w:t>
            </w:r>
            <w:r w:rsidRPr="00E6656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620CAF" w:rsidRPr="00E66561" w:rsidTr="004117F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lastRenderedPageBreak/>
              <w:br/>
              <w:t>Jeżeli nie</w:t>
            </w:r>
            <w:r w:rsidRPr="00E66561">
              <w:rPr>
                <w:rFonts w:ascii="Arial" w:eastAsia="Arial Unicode MS" w:hAnsi="Arial" w:cs="Arial"/>
                <w:kern w:val="2"/>
                <w:sz w:val="20"/>
                <w:lang w:val="pl-PL" w:eastAsia="hi-IN" w:bidi="hi-IN"/>
              </w:rPr>
              <w:t>, proszę wskazać:</w:t>
            </w:r>
            <w:r w:rsidRPr="00E66561">
              <w:rPr>
                <w:rFonts w:ascii="Arial" w:eastAsia="Arial Unicode MS" w:hAnsi="Arial" w:cs="Arial"/>
                <w:kern w:val="2"/>
                <w:sz w:val="20"/>
                <w:lang w:val="pl-PL" w:eastAsia="hi-IN" w:bidi="hi-IN"/>
              </w:rPr>
              <w:br/>
              <w:t>a) państwo lub państwo członkowskie, którego to dotyczy;</w:t>
            </w:r>
            <w:r w:rsidRPr="00E66561">
              <w:rPr>
                <w:rFonts w:ascii="Arial" w:eastAsia="Arial Unicode MS" w:hAnsi="Arial" w:cs="Arial"/>
                <w:kern w:val="2"/>
                <w:sz w:val="20"/>
                <w:lang w:val="pl-PL" w:eastAsia="hi-IN" w:bidi="hi-IN"/>
              </w:rPr>
              <w:br/>
              <w:t>b) jakiej kwoty to dotyczy?</w:t>
            </w:r>
            <w:r w:rsidRPr="00E66561">
              <w:rPr>
                <w:rFonts w:ascii="Arial" w:eastAsia="Arial Unicode MS" w:hAnsi="Arial" w:cs="Arial"/>
                <w:kern w:val="2"/>
                <w:sz w:val="20"/>
                <w:lang w:val="pl-PL" w:eastAsia="hi-IN" w:bidi="hi-IN"/>
              </w:rPr>
              <w:br/>
              <w:t>c) w jaki sposób zostało ustalone to naruszenie obowiązków:</w:t>
            </w:r>
            <w:r w:rsidRPr="00E66561">
              <w:rPr>
                <w:rFonts w:ascii="Arial" w:eastAsia="Arial Unicode MS" w:hAnsi="Arial" w:cs="Arial"/>
                <w:kern w:val="2"/>
                <w:sz w:val="20"/>
                <w:lang w:val="pl-PL" w:eastAsia="hi-IN" w:bidi="hi-IN"/>
              </w:rPr>
              <w:br/>
              <w:t xml:space="preserve">1) w trybie </w:t>
            </w:r>
            <w:r w:rsidRPr="00E66561">
              <w:rPr>
                <w:rFonts w:ascii="Arial" w:eastAsia="Arial Unicode MS" w:hAnsi="Arial" w:cs="Arial"/>
                <w:b/>
                <w:kern w:val="2"/>
                <w:sz w:val="20"/>
                <w:lang w:val="pl-PL" w:eastAsia="hi-IN" w:bidi="hi-IN"/>
              </w:rPr>
              <w:t>decyzji</w:t>
            </w:r>
            <w:r w:rsidRPr="00E66561">
              <w:rPr>
                <w:rFonts w:ascii="Arial" w:eastAsia="Arial Unicode MS" w:hAnsi="Arial" w:cs="Arial"/>
                <w:kern w:val="2"/>
                <w:sz w:val="20"/>
                <w:lang w:val="pl-PL" w:eastAsia="hi-IN" w:bidi="hi-IN"/>
              </w:rPr>
              <w:t xml:space="preserve"> sądowej lub administracyjnej:</w:t>
            </w:r>
          </w:p>
          <w:p w:rsidR="00620CAF" w:rsidRPr="00E66561" w:rsidRDefault="00620CAF" w:rsidP="004117F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ta decyzja jest ostateczna i wiążąca?</w:t>
            </w:r>
          </w:p>
          <w:p w:rsidR="00620CAF" w:rsidRPr="00E66561" w:rsidRDefault="00620CAF" w:rsidP="004117F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datę wyroku lub decyzji.</w:t>
            </w:r>
          </w:p>
          <w:p w:rsidR="00620CAF" w:rsidRPr="00E66561" w:rsidRDefault="00620CAF" w:rsidP="004117F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W przypadku wyroku, </w:t>
            </w:r>
            <w:r w:rsidRPr="00E66561">
              <w:rPr>
                <w:rFonts w:ascii="Arial" w:eastAsia="Calibri" w:hAnsi="Arial" w:cs="Arial"/>
                <w:b/>
                <w:kern w:val="0"/>
                <w:sz w:val="20"/>
                <w:lang w:val="pl-PL" w:eastAsia="en-GB"/>
              </w:rPr>
              <w:t>o ile została w nim bezpośrednio określona</w:t>
            </w:r>
            <w:r w:rsidRPr="00E66561">
              <w:rPr>
                <w:rFonts w:ascii="Arial" w:eastAsia="Calibri" w:hAnsi="Arial" w:cs="Arial"/>
                <w:kern w:val="0"/>
                <w:sz w:val="20"/>
                <w:lang w:val="pl-PL" w:eastAsia="en-GB"/>
              </w:rPr>
              <w:t>, długość okresu wykluczenia:</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2) w </w:t>
            </w:r>
            <w:r w:rsidRPr="00E66561">
              <w:rPr>
                <w:rFonts w:ascii="Arial" w:eastAsia="Arial Unicode MS" w:hAnsi="Arial" w:cs="Arial"/>
                <w:b/>
                <w:kern w:val="2"/>
                <w:sz w:val="20"/>
                <w:lang w:val="pl-PL" w:eastAsia="hi-IN" w:bidi="hi-IN"/>
              </w:rPr>
              <w:t>inny sposób</w:t>
            </w:r>
            <w:r w:rsidRPr="00E66561">
              <w:rPr>
                <w:rFonts w:ascii="Arial" w:eastAsia="Arial Unicode MS" w:hAnsi="Arial" w:cs="Arial"/>
                <w:kern w:val="2"/>
                <w:sz w:val="20"/>
                <w:lang w:val="pl-PL" w:eastAsia="hi-IN" w:bidi="hi-IN"/>
              </w:rPr>
              <w:t>? Proszę sprecyzować, w jaki:</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Składki na ubezpieczenia społeczne</w:t>
            </w:r>
          </w:p>
        </w:tc>
      </w:tr>
      <w:tr w:rsidR="00620CAF" w:rsidRPr="00E66561" w:rsidTr="004117F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w:t>
            </w:r>
            <w:r w:rsidRPr="00E66561">
              <w:rPr>
                <w:rFonts w:ascii="Arial" w:eastAsia="Arial Unicode MS" w:hAnsi="Arial" w:cs="Arial"/>
                <w:kern w:val="2"/>
                <w:sz w:val="20"/>
                <w:vertAlign w:val="superscript"/>
                <w:lang w:val="pl-PL" w:eastAsia="hi-IN" w:bidi="hi-IN"/>
              </w:rPr>
              <w:footnoteReference w:id="24"/>
            </w:r>
            <w:r w:rsidRPr="00E66561">
              <w:rPr>
                <w:rFonts w:ascii="Arial" w:eastAsia="Arial Unicode MS" w:hAnsi="Arial" w:cs="Arial"/>
                <w:kern w:val="2"/>
                <w:sz w:val="20"/>
                <w:vertAlign w:val="superscript"/>
                <w:lang w:val="pl-PL" w:eastAsia="hi-IN" w:bidi="hi-IN"/>
              </w:rPr>
              <w:br/>
            </w:r>
            <w:r w:rsidRPr="00E66561">
              <w:rPr>
                <w:rFonts w:ascii="Arial" w:eastAsia="Arial Unicode MS" w:hAnsi="Arial" w:cs="Arial"/>
                <w:kern w:val="2"/>
                <w:sz w:val="20"/>
                <w:lang w:val="pl-PL" w:eastAsia="hi-IN" w:bidi="hi-IN"/>
              </w:rPr>
              <w:t>[……][……][……]</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Podstawy związane z niewypłacalnością, konfliktem interesów lub wykroczeniami zawodowymi</w:t>
      </w:r>
      <w:r w:rsidRPr="00E66561">
        <w:rPr>
          <w:rFonts w:ascii="Arial" w:eastAsia="Calibri" w:hAnsi="Arial" w:cs="Arial"/>
          <w:b/>
          <w:smallCaps/>
          <w:kern w:val="0"/>
          <w:sz w:val="20"/>
          <w:vertAlign w:val="superscript"/>
          <w:lang w:val="pl-PL" w:eastAsia="en-GB"/>
        </w:rPr>
        <w:footnoteReference w:id="25"/>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t>
            </w:r>
            <w:r w:rsidRPr="00E66561">
              <w:rPr>
                <w:rFonts w:ascii="Arial" w:eastAsia="Arial Unicode MS" w:hAnsi="Arial" w:cs="Arial"/>
                <w:b/>
                <w:kern w:val="2"/>
                <w:sz w:val="20"/>
                <w:lang w:val="pl-PL" w:eastAsia="hi-IN" w:bidi="hi-IN"/>
              </w:rPr>
              <w:t>wedle własnej wiedzy</w:t>
            </w:r>
            <w:r w:rsidRPr="00E66561">
              <w:rPr>
                <w:rFonts w:ascii="Arial" w:eastAsia="Arial Unicode MS" w:hAnsi="Arial" w:cs="Arial"/>
                <w:kern w:val="2"/>
                <w:sz w:val="20"/>
                <w:lang w:val="pl-PL" w:eastAsia="hi-IN" w:bidi="hi-IN"/>
              </w:rPr>
              <w:t xml:space="preserve">, naruszył </w:t>
            </w:r>
            <w:r w:rsidRPr="00E66561">
              <w:rPr>
                <w:rFonts w:ascii="Arial" w:eastAsia="Arial Unicode MS" w:hAnsi="Arial" w:cs="Arial"/>
                <w:b/>
                <w:kern w:val="2"/>
                <w:sz w:val="20"/>
                <w:lang w:val="pl-PL" w:eastAsia="hi-IN" w:bidi="hi-IN"/>
              </w:rPr>
              <w:t>swoje obowiązki</w:t>
            </w:r>
            <w:r w:rsidRPr="00E66561">
              <w:rPr>
                <w:rFonts w:ascii="Arial" w:eastAsia="Arial Unicode MS" w:hAnsi="Arial" w:cs="Arial"/>
                <w:kern w:val="2"/>
                <w:sz w:val="20"/>
                <w:lang w:val="pl-PL" w:eastAsia="hi-IN" w:bidi="hi-IN"/>
              </w:rPr>
              <w:t xml:space="preserve"> w dziedzinie </w:t>
            </w:r>
            <w:r w:rsidRPr="00E66561">
              <w:rPr>
                <w:rFonts w:ascii="Arial" w:eastAsia="Arial Unicode MS" w:hAnsi="Arial" w:cs="Arial"/>
                <w:b/>
                <w:kern w:val="2"/>
                <w:sz w:val="20"/>
                <w:lang w:val="pl-PL" w:eastAsia="hi-IN" w:bidi="hi-IN"/>
              </w:rPr>
              <w:t>prawa środowiska, prawa socjalnego i prawa pracy</w:t>
            </w:r>
            <w:r w:rsidRPr="00E66561">
              <w:rPr>
                <w:rFonts w:ascii="Arial" w:eastAsia="Arial Unicode MS" w:hAnsi="Arial" w:cs="Arial"/>
                <w:b/>
                <w:kern w:val="2"/>
                <w:sz w:val="20"/>
                <w:vertAlign w:val="superscript"/>
                <w:lang w:val="pl-PL" w:eastAsia="hi-IN" w:bidi="hi-IN"/>
              </w:rPr>
              <w:footnoteReference w:id="26"/>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620CAF" w:rsidRPr="00E66561" w:rsidTr="004117F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E66561">
              <w:rPr>
                <w:rFonts w:ascii="Arial" w:eastAsia="Arial Unicode MS" w:hAnsi="Arial" w:cs="Arial"/>
                <w:kern w:val="2"/>
                <w:sz w:val="20"/>
                <w:lang w:val="pl-PL" w:eastAsia="hi-IN" w:bidi="hi-IN"/>
              </w:rPr>
              <w:br/>
              <w:t>[]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kern w:val="0"/>
                <w:sz w:val="20"/>
                <w:lang w:val="pl-PL" w:eastAsia="en-GB"/>
              </w:rPr>
              <w:t>Czy wykonawca znajduje się w jednej z następujących sytuacji:</w:t>
            </w:r>
            <w:r w:rsidRPr="00E66561">
              <w:rPr>
                <w:rFonts w:ascii="Arial" w:eastAsia="Calibri" w:hAnsi="Arial" w:cs="Arial"/>
                <w:kern w:val="0"/>
                <w:sz w:val="20"/>
                <w:lang w:val="pl-PL" w:eastAsia="en-GB"/>
              </w:rPr>
              <w:br/>
              <w:t xml:space="preserve">a) </w:t>
            </w:r>
            <w:r w:rsidRPr="00E66561">
              <w:rPr>
                <w:rFonts w:ascii="Arial" w:eastAsia="Calibri" w:hAnsi="Arial" w:cs="Arial"/>
                <w:b/>
                <w:kern w:val="0"/>
                <w:sz w:val="20"/>
                <w:lang w:val="pl-PL" w:eastAsia="en-GB"/>
              </w:rPr>
              <w:t>zbankrutował</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 xml:space="preserve">prowadzone jest wobec niego </w:t>
            </w:r>
            <w:r w:rsidRPr="00E66561">
              <w:rPr>
                <w:rFonts w:ascii="Arial" w:eastAsia="Calibri" w:hAnsi="Arial" w:cs="Arial"/>
                <w:b/>
                <w:kern w:val="0"/>
                <w:sz w:val="20"/>
                <w:lang w:val="pl-PL" w:eastAsia="en-GB"/>
              </w:rPr>
              <w:lastRenderedPageBreak/>
              <w:t>postępowanie upadłościowe</w:t>
            </w:r>
            <w:r w:rsidRPr="00E66561">
              <w:rPr>
                <w:rFonts w:ascii="Arial" w:eastAsia="Calibri" w:hAnsi="Arial" w:cs="Arial"/>
                <w:kern w:val="0"/>
                <w:sz w:val="20"/>
                <w:lang w:val="pl-PL" w:eastAsia="en-GB"/>
              </w:rPr>
              <w:t xml:space="preserve"> lub likwidacyjne; lub</w:t>
            </w:r>
            <w:r w:rsidRPr="00E66561">
              <w:rPr>
                <w:rFonts w:ascii="Arial" w:eastAsia="Calibri" w:hAnsi="Arial" w:cs="Arial"/>
                <w:kern w:val="0"/>
                <w:sz w:val="20"/>
                <w:lang w:val="pl-PL" w:eastAsia="en-GB"/>
              </w:rPr>
              <w:br/>
              <w:t xml:space="preserve">c) zawarł </w:t>
            </w:r>
            <w:r w:rsidRPr="00E66561">
              <w:rPr>
                <w:rFonts w:ascii="Arial" w:eastAsia="Calibri" w:hAnsi="Arial" w:cs="Arial"/>
                <w:b/>
                <w:kern w:val="0"/>
                <w:sz w:val="20"/>
                <w:lang w:val="pl-PL" w:eastAsia="en-GB"/>
              </w:rPr>
              <w:t>układ z wierzycielami</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E66561">
              <w:rPr>
                <w:rFonts w:ascii="Arial" w:eastAsia="Calibri" w:hAnsi="Arial" w:cs="Arial"/>
                <w:kern w:val="0"/>
                <w:sz w:val="20"/>
                <w:vertAlign w:val="superscript"/>
                <w:lang w:val="pl-PL" w:eastAsia="en-GB"/>
              </w:rPr>
              <w:footnoteReference w:id="27"/>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e) jego aktywami zarządza likwidator lub sąd; lub</w:t>
            </w:r>
            <w:r w:rsidRPr="00E66561">
              <w:rPr>
                <w:rFonts w:ascii="Arial" w:eastAsia="Calibri" w:hAnsi="Arial" w:cs="Arial"/>
                <w:kern w:val="0"/>
                <w:sz w:val="20"/>
                <w:lang w:val="pl-PL" w:eastAsia="en-GB"/>
              </w:rPr>
              <w:br/>
              <w:t>f) jego działalność gospodarcza jest zawieszona?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szczegółowe informacje: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E66561">
              <w:rPr>
                <w:rFonts w:ascii="Arial" w:eastAsia="Calibri" w:hAnsi="Arial" w:cs="Arial"/>
                <w:kern w:val="0"/>
                <w:sz w:val="20"/>
                <w:vertAlign w:val="superscript"/>
                <w:lang w:val="pl-PL" w:eastAsia="en-GB"/>
              </w:rPr>
              <w:footnoteReference w:id="28"/>
            </w: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 [……][……][……]</w:t>
            </w:r>
          </w:p>
        </w:tc>
      </w:tr>
      <w:tr w:rsidR="00620CAF" w:rsidRPr="00E66561" w:rsidTr="004117F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 xml:space="preserve">Czy wykonawca jest winien </w:t>
            </w:r>
            <w:r w:rsidRPr="00E66561">
              <w:rPr>
                <w:rFonts w:ascii="Arial" w:eastAsia="Calibri" w:hAnsi="Arial" w:cs="Arial"/>
                <w:b/>
                <w:kern w:val="0"/>
                <w:sz w:val="20"/>
                <w:lang w:val="pl-PL" w:eastAsia="en-GB"/>
              </w:rPr>
              <w:t>poważnego wykroczenia zawodowego</w:t>
            </w:r>
            <w:r w:rsidRPr="00E66561">
              <w:rPr>
                <w:rFonts w:ascii="Arial" w:eastAsia="Calibri" w:hAnsi="Arial" w:cs="Arial"/>
                <w:b/>
                <w:kern w:val="0"/>
                <w:sz w:val="20"/>
                <w:vertAlign w:val="superscript"/>
                <w:lang w:val="pl-PL" w:eastAsia="en-GB"/>
              </w:rPr>
              <w:footnoteReference w:id="29"/>
            </w:r>
            <w:r w:rsidRPr="00E66561">
              <w:rPr>
                <w:rFonts w:ascii="Arial" w:eastAsia="Calibri" w:hAnsi="Arial" w:cs="Arial"/>
                <w:kern w:val="0"/>
                <w:sz w:val="20"/>
                <w:lang w:val="pl-PL" w:eastAsia="en-GB"/>
              </w:rPr>
              <w:t xml:space="preserve">? </w:t>
            </w:r>
            <w:r w:rsidRPr="00E6656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t xml:space="preserve"> [……]</w:t>
            </w:r>
          </w:p>
        </w:tc>
      </w:tr>
      <w:tr w:rsidR="00620CAF" w:rsidRPr="00E66561" w:rsidTr="004117F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620CAF" w:rsidRPr="00E66561" w:rsidTr="004117F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w:t>
            </w:r>
            <w:r w:rsidRPr="00E66561">
              <w:rPr>
                <w:rFonts w:ascii="Arial" w:eastAsia="Calibri" w:hAnsi="Arial" w:cs="Arial"/>
                <w:kern w:val="0"/>
                <w:sz w:val="20"/>
                <w:lang w:val="pl-PL" w:eastAsia="en-GB"/>
              </w:rPr>
              <w:t xml:space="preserve"> zawarł z innymi wykonawcami </w:t>
            </w:r>
            <w:r w:rsidRPr="00E66561">
              <w:rPr>
                <w:rFonts w:ascii="Arial" w:eastAsia="Calibri" w:hAnsi="Arial" w:cs="Arial"/>
                <w:b/>
                <w:kern w:val="0"/>
                <w:sz w:val="20"/>
                <w:lang w:val="pl-PL" w:eastAsia="en-GB"/>
              </w:rPr>
              <w:t>porozumienia mające na celu zakłócenie konkurencji</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620CAF" w:rsidRPr="00E66561" w:rsidTr="004117F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620CAF" w:rsidRPr="00E66561" w:rsidTr="004117F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 wie o jakimkolwiek konflikcie interesów</w:t>
            </w:r>
            <w:r w:rsidRPr="00E66561">
              <w:rPr>
                <w:rFonts w:ascii="Arial" w:eastAsia="Calibri" w:hAnsi="Arial" w:cs="Arial"/>
                <w:b/>
                <w:kern w:val="0"/>
                <w:sz w:val="20"/>
                <w:vertAlign w:val="superscript"/>
                <w:lang w:val="pl-PL" w:eastAsia="en-GB"/>
              </w:rPr>
              <w:footnoteReference w:id="30"/>
            </w:r>
            <w:r w:rsidRPr="00E66561">
              <w:rPr>
                <w:rFonts w:ascii="Arial" w:eastAsia="Calibri" w:hAnsi="Arial" w:cs="Arial"/>
                <w:kern w:val="0"/>
                <w:sz w:val="20"/>
                <w:lang w:val="pl-PL" w:eastAsia="en-GB"/>
              </w:rPr>
              <w:t xml:space="preserve"> spowodowanym jego udziałem w postępowaniu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620CAF" w:rsidRPr="00E66561" w:rsidTr="004117F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 xml:space="preserve">Czy wykonawca lub </w:t>
            </w:r>
            <w:r w:rsidRPr="00E66561">
              <w:rPr>
                <w:rFonts w:ascii="Arial" w:eastAsia="Calibri" w:hAnsi="Arial" w:cs="Arial"/>
                <w:kern w:val="0"/>
                <w:sz w:val="20"/>
                <w:lang w:val="pl-PL" w:eastAsia="en-GB"/>
              </w:rPr>
              <w:t xml:space="preserve">przedsiębiorstwo związane z wykonawcą </w:t>
            </w:r>
            <w:r w:rsidRPr="00E66561">
              <w:rPr>
                <w:rFonts w:ascii="Arial" w:eastAsia="Calibri" w:hAnsi="Arial" w:cs="Arial"/>
                <w:b/>
                <w:kern w:val="0"/>
                <w:sz w:val="20"/>
                <w:lang w:val="pl-PL" w:eastAsia="en-GB"/>
              </w:rPr>
              <w:t>doradzał(-o)</w:t>
            </w:r>
            <w:r w:rsidRPr="00E66561">
              <w:rPr>
                <w:rFonts w:ascii="Arial" w:eastAsia="Calibri" w:hAnsi="Arial" w:cs="Arial"/>
                <w:kern w:val="0"/>
                <w:sz w:val="20"/>
                <w:lang w:val="pl-PL" w:eastAsia="en-GB"/>
              </w:rPr>
              <w:t xml:space="preserve"> instytucji zamawiającej lub podmiotowi zamawiającemu bądź był(-o) w inny sposób </w:t>
            </w:r>
            <w:r w:rsidRPr="00E66561">
              <w:rPr>
                <w:rFonts w:ascii="Arial" w:eastAsia="Calibri" w:hAnsi="Arial" w:cs="Arial"/>
                <w:b/>
                <w:kern w:val="0"/>
                <w:sz w:val="20"/>
                <w:lang w:val="pl-PL" w:eastAsia="en-GB"/>
              </w:rPr>
              <w:t>zaangażowany(-e) w przygotowanie</w:t>
            </w:r>
            <w:r w:rsidRPr="00E66561">
              <w:rPr>
                <w:rFonts w:ascii="Arial" w:eastAsia="Calibri" w:hAnsi="Arial" w:cs="Arial"/>
                <w:kern w:val="0"/>
                <w:sz w:val="20"/>
                <w:lang w:val="pl-PL" w:eastAsia="en-GB"/>
              </w:rPr>
              <w:t xml:space="preserve"> postępowania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lastRenderedPageBreak/>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620CAF" w:rsidRPr="00E66561" w:rsidTr="004117F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E66561">
              <w:rPr>
                <w:rFonts w:ascii="Arial" w:eastAsia="Calibri" w:hAnsi="Arial" w:cs="Arial"/>
                <w:b/>
                <w:kern w:val="0"/>
                <w:sz w:val="20"/>
                <w:lang w:val="pl-PL" w:eastAsia="en-GB"/>
              </w:rPr>
              <w:t>rozwiązana przed czasem</w:t>
            </w:r>
            <w:r w:rsidRPr="00E66561">
              <w:rPr>
                <w:rFonts w:ascii="Arial" w:eastAsia="Calibri" w:hAnsi="Arial" w:cs="Arial"/>
                <w:kern w:val="0"/>
                <w:sz w:val="20"/>
                <w:lang w:val="pl-PL" w:eastAsia="en-GB"/>
              </w:rPr>
              <w:t>, lub w której nałożone zostało odszkodowanie bądź inne porównywalne sankcje w związku z tą wcześniejszą umową?</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620CAF" w:rsidRPr="00E66561" w:rsidTr="004117F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może potwierdzić, że: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nie jest</w:t>
            </w:r>
            <w:r w:rsidRPr="00E66561">
              <w:rPr>
                <w:rFonts w:ascii="Arial" w:eastAsia="Calibri" w:hAnsi="Arial" w:cs="Arial"/>
                <w:kern w:val="0"/>
                <w:sz w:val="20"/>
                <w:lang w:val="pl-PL" w:eastAsia="en-GB"/>
              </w:rPr>
              <w:t xml:space="preserve"> winny poważnego </w:t>
            </w:r>
            <w:r w:rsidRPr="00E66561">
              <w:rPr>
                <w:rFonts w:ascii="Arial" w:eastAsia="Calibri" w:hAnsi="Arial" w:cs="Arial"/>
                <w:b/>
                <w:kern w:val="0"/>
                <w:sz w:val="20"/>
                <w:lang w:val="pl-PL" w:eastAsia="en-GB"/>
              </w:rPr>
              <w:t>wprowadzenia w błąd</w:t>
            </w:r>
            <w:r w:rsidRPr="00E6656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nie zataił</w:t>
            </w:r>
            <w:r w:rsidRPr="00E66561">
              <w:rPr>
                <w:rFonts w:ascii="Arial" w:eastAsia="Calibri" w:hAnsi="Arial" w:cs="Arial"/>
                <w:kern w:val="0"/>
                <w:sz w:val="20"/>
                <w:lang w:val="pl-PL" w:eastAsia="en-GB"/>
              </w:rPr>
              <w:t xml:space="preserve"> tych informacji;</w:t>
            </w:r>
            <w:r w:rsidRPr="00E6656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E6656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p>
        </w:tc>
      </w:tr>
    </w:tbl>
    <w:p w:rsidR="00620CAF" w:rsidRPr="00E66561" w:rsidRDefault="00620CAF" w:rsidP="00620CAF">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mają zastosowanie </w:t>
            </w:r>
            <w:r w:rsidRPr="00E66561">
              <w:rPr>
                <w:rFonts w:ascii="Arial" w:eastAsia="Arial Unicode MS" w:hAnsi="Arial" w:cs="Arial"/>
                <w:b/>
                <w:kern w:val="2"/>
                <w:sz w:val="20"/>
                <w:lang w:val="pl-PL" w:eastAsia="hi-IN" w:bidi="hi-IN"/>
              </w:rPr>
              <w:t>podstawy wykluczenia o charakterze wyłącznie krajowym</w:t>
            </w:r>
            <w:r w:rsidRPr="00E66561">
              <w:rPr>
                <w:rFonts w:ascii="Arial" w:eastAsia="Arial Unicode MS" w:hAnsi="Arial" w:cs="Arial"/>
                <w:kern w:val="2"/>
                <w:sz w:val="20"/>
                <w:lang w:val="pl-PL" w:eastAsia="hi-IN" w:bidi="hi-IN"/>
              </w:rPr>
              <w:t xml:space="preserve"> określone w stosownym ogłoszeniu lub w dokumentach zamówienia?</w:t>
            </w:r>
            <w:r w:rsidRPr="00E6656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31"/>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Calibri" w:hAnsi="Arial" w:cs="Arial"/>
                <w:b/>
                <w:kern w:val="2"/>
                <w:sz w:val="20"/>
                <w:lang w:val="pl-PL" w:eastAsia="en-GB" w:bidi="hi-IN"/>
              </w:rPr>
              <w:t xml:space="preserve">W przypadku gdy ma zastosowanie </w:t>
            </w:r>
            <w:r w:rsidRPr="00E66561">
              <w:rPr>
                <w:rFonts w:ascii="Arial" w:eastAsia="Calibri" w:hAnsi="Arial" w:cs="Arial"/>
                <w:b/>
                <w:kern w:val="2"/>
                <w:sz w:val="20"/>
                <w:lang w:val="pl-PL" w:eastAsia="en-GB" w:bidi="hi-IN"/>
              </w:rPr>
              <w:lastRenderedPageBreak/>
              <w:t>którakolwiek z podstaw wykluczenia o charakterze wyłącznie krajowym</w:t>
            </w:r>
            <w:r w:rsidRPr="00E66561">
              <w:rPr>
                <w:rFonts w:ascii="Arial" w:eastAsia="Arial Unicode MS" w:hAnsi="Arial" w:cs="Arial"/>
                <w:kern w:val="2"/>
                <w:sz w:val="20"/>
                <w:lang w:val="pl-PL" w:eastAsia="hi-IN" w:bidi="hi-IN"/>
              </w:rPr>
              <w:t xml:space="preserve">, czy wykonawca przedsięwziął środki w celu samooczyszczenia?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br/>
            </w:r>
            <w:r w:rsidRPr="00E66561">
              <w:rPr>
                <w:rFonts w:ascii="Arial" w:eastAsia="Arial Unicode MS" w:hAnsi="Arial" w:cs="Arial"/>
                <w:kern w:val="2"/>
                <w:sz w:val="20"/>
                <w:lang w:val="pl-PL" w:eastAsia="hi-IN" w:bidi="hi-IN"/>
              </w:rPr>
              <w:br/>
              <w:t>[……]</w:t>
            </w:r>
          </w:p>
        </w:tc>
      </w:tr>
    </w:tbl>
    <w:p w:rsidR="00620CAF" w:rsidRPr="00E66561" w:rsidRDefault="00620CAF" w:rsidP="00620CAF">
      <w:pPr>
        <w:overflowPunct/>
        <w:autoSpaceDE/>
        <w:autoSpaceDN/>
        <w:adjustRightInd/>
        <w:textAlignment w:val="auto"/>
        <w:rPr>
          <w:rFonts w:eastAsia="Arial Unicode MS" w:cs="Arial Unicode MS"/>
          <w:kern w:val="2"/>
          <w:szCs w:val="24"/>
          <w:lang w:val="pl-PL" w:eastAsia="hi-IN" w:bidi="hi-IN"/>
        </w:rPr>
      </w:pPr>
    </w:p>
    <w:p w:rsidR="00620CAF" w:rsidRPr="00E66561" w:rsidRDefault="00620CAF" w:rsidP="00620CAF">
      <w:pPr>
        <w:overflowPunct/>
        <w:autoSpaceDE/>
        <w:autoSpaceDN/>
        <w:adjustRightInd/>
        <w:textAlignment w:val="auto"/>
        <w:rPr>
          <w:rFonts w:eastAsia="Arial Unicode MS" w:cs="Arial Unicode MS"/>
          <w:kern w:val="2"/>
          <w:szCs w:val="24"/>
          <w:lang w:val="pl-PL" w:eastAsia="hi-IN" w:bidi="hi-IN"/>
        </w:rPr>
      </w:pPr>
      <w:r w:rsidRPr="00E66561">
        <w:rPr>
          <w:rFonts w:ascii="Arial" w:eastAsia="Calibri" w:hAnsi="Arial" w:cs="Arial"/>
          <w:b/>
          <w:kern w:val="0"/>
          <w:sz w:val="20"/>
          <w:lang w:val="pl-PL" w:eastAsia="en-GB"/>
        </w:rPr>
        <w:t>Część IV: Kryteria kwalifikacji</w:t>
      </w:r>
    </w:p>
    <w:p w:rsidR="00620CAF" w:rsidRPr="00E66561" w:rsidRDefault="00620CAF" w:rsidP="00620CAF">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W odniesieniu do kryteriów kwalifikacji (sekcja </w:t>
      </w:r>
      <w:r w:rsidRPr="00E66561">
        <w:rPr>
          <w:rFonts w:ascii="Symbol" w:eastAsia="Symbol" w:hAnsi="Symbol" w:cs="Symbol"/>
          <w:kern w:val="2"/>
          <w:sz w:val="20"/>
          <w:lang w:val="pl-PL" w:eastAsia="hi-IN" w:bidi="hi-IN"/>
        </w:rPr>
        <w:t></w:t>
      </w:r>
      <w:r w:rsidRPr="00E66561">
        <w:rPr>
          <w:rFonts w:ascii="Arial" w:eastAsia="Arial Unicode MS" w:hAnsi="Arial" w:cs="Arial"/>
          <w:kern w:val="2"/>
          <w:sz w:val="20"/>
          <w:lang w:val="pl-PL" w:eastAsia="hi-IN" w:bidi="hi-IN"/>
        </w:rPr>
        <w:t xml:space="preserve"> lub sekcje A–D w niniejszej części) wykonawca oświadcza, że:</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Symbol" w:eastAsia="Symbol" w:hAnsi="Symbol" w:cs="Symbol"/>
          <w:b/>
          <w:smallCaps/>
          <w:kern w:val="0"/>
          <w:sz w:val="20"/>
          <w:lang w:val="pl-PL" w:eastAsia="en-GB"/>
        </w:rPr>
        <w:t></w:t>
      </w:r>
      <w:r w:rsidRPr="00E66561">
        <w:rPr>
          <w:rFonts w:ascii="Arial" w:eastAsia="Calibri" w:hAnsi="Arial" w:cs="Arial"/>
          <w:b/>
          <w:smallCaps/>
          <w:kern w:val="0"/>
          <w:sz w:val="20"/>
          <w:lang w:val="pl-PL" w:eastAsia="en-GB"/>
        </w:rPr>
        <w:t>: Ogólne oświadczenie dotyczące wszystkich kryteriów kwalifikacji</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66561">
        <w:rPr>
          <w:rFonts w:ascii="Symbol" w:eastAsia="Symbol" w:hAnsi="Symbol" w:cs="Symbol"/>
          <w:b/>
          <w:kern w:val="2"/>
          <w:sz w:val="20"/>
          <w:lang w:val="pl-PL" w:eastAsia="hi-IN" w:bidi="hi-IN"/>
        </w:rPr>
        <w:t></w:t>
      </w:r>
      <w:r w:rsidRPr="00E6656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620CAF" w:rsidRPr="00E66561" w:rsidTr="004117F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A: Kompetencje</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b/>
                <w:strike/>
                <w:kern w:val="2"/>
                <w:sz w:val="20"/>
                <w:lang w:val="pl-PL" w:eastAsia="hi-IN" w:bidi="hi-IN"/>
              </w:rPr>
              <w:t>1) Figuruje w odpowiednim rejestrze zawodowym lub handlowym</w:t>
            </w:r>
            <w:r w:rsidRPr="00E66561">
              <w:rPr>
                <w:rFonts w:ascii="Arial" w:eastAsia="Arial Unicode MS" w:hAnsi="Arial" w:cs="Arial"/>
                <w:strike/>
                <w:kern w:val="2"/>
                <w:sz w:val="20"/>
                <w:lang w:val="pl-PL" w:eastAsia="hi-IN" w:bidi="hi-IN"/>
              </w:rPr>
              <w:t xml:space="preserve"> prowadzonym w państwie członkowskim siedziby wykonawcy</w:t>
            </w:r>
            <w:r w:rsidRPr="00E66561">
              <w:rPr>
                <w:rFonts w:ascii="Arial" w:eastAsia="Arial Unicode MS" w:hAnsi="Arial" w:cs="Arial"/>
                <w:strike/>
                <w:kern w:val="2"/>
                <w:sz w:val="20"/>
                <w:vertAlign w:val="superscript"/>
                <w:lang w:val="pl-PL" w:eastAsia="hi-IN" w:bidi="hi-IN"/>
              </w:rPr>
              <w:footnoteReference w:id="32"/>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2) W odniesieniu do zamówień publicznych na usługi:</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Czy konieczne jest </w:t>
            </w:r>
            <w:r w:rsidRPr="00E66561">
              <w:rPr>
                <w:rFonts w:ascii="Arial" w:eastAsia="Arial Unicode MS" w:hAnsi="Arial" w:cs="Arial"/>
                <w:b/>
                <w:strike/>
                <w:kern w:val="2"/>
                <w:sz w:val="20"/>
                <w:lang w:val="pl-PL" w:eastAsia="hi-IN" w:bidi="hi-IN"/>
              </w:rPr>
              <w:t>posiadanie</w:t>
            </w:r>
            <w:r w:rsidRPr="00E66561">
              <w:rPr>
                <w:rFonts w:ascii="Arial" w:eastAsia="Arial Unicode MS" w:hAnsi="Arial" w:cs="Arial"/>
                <w:strike/>
                <w:kern w:val="2"/>
                <w:sz w:val="20"/>
                <w:lang w:val="pl-PL" w:eastAsia="hi-IN" w:bidi="hi-IN"/>
              </w:rPr>
              <w:t xml:space="preserve"> określonego </w:t>
            </w:r>
            <w:r w:rsidRPr="00E66561">
              <w:rPr>
                <w:rFonts w:ascii="Arial" w:eastAsia="Arial Unicode MS" w:hAnsi="Arial" w:cs="Arial"/>
                <w:b/>
                <w:strike/>
                <w:kern w:val="2"/>
                <w:sz w:val="20"/>
                <w:lang w:val="pl-PL" w:eastAsia="hi-IN" w:bidi="hi-IN"/>
              </w:rPr>
              <w:t>zezwolenia lub bycie członkiem</w:t>
            </w:r>
            <w:r w:rsidRPr="00E6656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Sytuacja ekonomiczna i finansowa</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1a) Jego („ogólny”) </w:t>
            </w:r>
            <w:r w:rsidRPr="00E66561">
              <w:rPr>
                <w:rFonts w:ascii="Arial" w:eastAsia="Arial Unicode MS" w:hAnsi="Arial" w:cs="Arial"/>
                <w:b/>
                <w:strike/>
                <w:kern w:val="2"/>
                <w:sz w:val="20"/>
                <w:lang w:val="pl-PL" w:eastAsia="hi-IN" w:bidi="hi-IN"/>
              </w:rPr>
              <w:t>roczny obrót</w:t>
            </w:r>
            <w:r w:rsidRPr="00E6656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t>i/lub</w:t>
            </w:r>
            <w:r w:rsidRPr="00E66561">
              <w:rPr>
                <w:rFonts w:ascii="Arial" w:eastAsia="Arial Unicode MS" w:hAnsi="Arial" w:cs="Arial"/>
                <w:strike/>
                <w:kern w:val="2"/>
                <w:sz w:val="20"/>
                <w:lang w:val="pl-PL" w:eastAsia="hi-IN" w:bidi="hi-IN"/>
              </w:rPr>
              <w:br/>
              <w:t xml:space="preserve">1b)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 xml:space="preserve">obrót w ciągu </w:t>
            </w:r>
            <w:r w:rsidRPr="00E66561">
              <w:rPr>
                <w:rFonts w:ascii="Arial" w:eastAsia="Arial Unicode MS" w:hAnsi="Arial" w:cs="Arial"/>
                <w:b/>
                <w:strike/>
                <w:kern w:val="2"/>
                <w:sz w:val="20"/>
                <w:lang w:val="pl-PL" w:eastAsia="hi-IN" w:bidi="hi-IN"/>
              </w:rPr>
              <w:lastRenderedPageBreak/>
              <w:t>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3"/>
            </w:r>
            <w:r w:rsidRPr="00E66561">
              <w:rPr>
                <w:rFonts w:ascii="Arial" w:eastAsia="Arial Unicode MS" w:hAnsi="Arial" w:cs="Arial"/>
                <w:b/>
                <w:strike/>
                <w:kern w:val="2"/>
                <w:sz w:val="20"/>
                <w:lang w:val="pl-PL" w:eastAsia="hi-IN" w:bidi="hi-IN"/>
              </w:rPr>
              <w:t xml:space="preserve"> (</w:t>
            </w:r>
            <w:r w:rsidRPr="00E66561">
              <w:rPr>
                <w:rFonts w:ascii="Arial" w:eastAsia="Arial Unicode MS" w:hAnsi="Arial" w:cs="Arial"/>
                <w:strike/>
                <w:kern w:val="2"/>
                <w:sz w:val="20"/>
                <w:lang w:val="pl-PL" w:eastAsia="hi-IN" w:bidi="hi-IN"/>
              </w:rPr>
              <w:t>)</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p>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2a) Jego roczny („specyficzny”) </w:t>
            </w:r>
            <w:r w:rsidRPr="00E66561">
              <w:rPr>
                <w:rFonts w:ascii="Arial" w:eastAsia="Arial Unicode MS" w:hAnsi="Arial" w:cs="Arial"/>
                <w:b/>
                <w:strike/>
                <w:kern w:val="2"/>
                <w:sz w:val="20"/>
                <w:lang w:val="pl-PL" w:eastAsia="hi-IN" w:bidi="hi-IN"/>
              </w:rPr>
              <w:t>obrót w obszarze działalności gospodarczej objętym zamówieniem</w:t>
            </w:r>
            <w:r w:rsidRPr="00E6656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i/lub</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2b)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4"/>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W odniesieniu do </w:t>
            </w:r>
            <w:r w:rsidRPr="00E66561">
              <w:rPr>
                <w:rFonts w:ascii="Arial" w:eastAsia="Arial Unicode MS" w:hAnsi="Arial" w:cs="Arial"/>
                <w:b/>
                <w:strike/>
                <w:kern w:val="2"/>
                <w:sz w:val="20"/>
                <w:lang w:val="pl-PL" w:eastAsia="hi-IN" w:bidi="hi-IN"/>
              </w:rPr>
              <w:t>wskaźników finansowych</w:t>
            </w:r>
            <w:r w:rsidRPr="00E66561">
              <w:rPr>
                <w:rFonts w:ascii="Arial" w:eastAsia="Arial Unicode MS" w:hAnsi="Arial" w:cs="Arial"/>
                <w:b/>
                <w:strike/>
                <w:kern w:val="2"/>
                <w:sz w:val="20"/>
                <w:vertAlign w:val="superscript"/>
                <w:lang w:val="pl-PL" w:eastAsia="hi-IN" w:bidi="hi-IN"/>
              </w:rPr>
              <w:footnoteReference w:id="35"/>
            </w:r>
            <w:r w:rsidRPr="00E6656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(określenie wymaganego wskaźnika – stosunek X do Y</w:t>
            </w:r>
            <w:r w:rsidRPr="00E66561">
              <w:rPr>
                <w:rFonts w:ascii="Arial" w:eastAsia="Arial Unicode MS" w:hAnsi="Arial" w:cs="Arial"/>
                <w:strike/>
                <w:kern w:val="2"/>
                <w:sz w:val="20"/>
                <w:vertAlign w:val="superscript"/>
                <w:lang w:val="pl-PL" w:eastAsia="hi-IN" w:bidi="hi-IN"/>
              </w:rPr>
              <w:footnoteReference w:id="36"/>
            </w:r>
            <w:r w:rsidRPr="00E66561">
              <w:rPr>
                <w:rFonts w:ascii="Arial" w:eastAsia="Arial Unicode MS" w:hAnsi="Arial" w:cs="Arial"/>
                <w:strike/>
                <w:kern w:val="2"/>
                <w:sz w:val="20"/>
                <w:lang w:val="pl-PL" w:eastAsia="hi-IN" w:bidi="hi-IN"/>
              </w:rPr>
              <w:t xml:space="preserve"> – oraz wartość):</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vertAlign w:val="superscript"/>
                <w:lang w:val="pl-PL" w:eastAsia="hi-IN" w:bidi="hi-IN"/>
              </w:rPr>
              <w:footnoteReference w:id="37"/>
            </w:r>
            <w:r w:rsidRPr="00E66561">
              <w:rPr>
                <w:rFonts w:ascii="Arial" w:eastAsia="Arial Unicode MS" w:hAnsi="Arial" w:cs="Arial"/>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5) W ramach </w:t>
            </w:r>
            <w:r w:rsidRPr="00E66561">
              <w:rPr>
                <w:rFonts w:ascii="Arial" w:eastAsia="Arial Unicode MS" w:hAnsi="Arial" w:cs="Arial"/>
                <w:b/>
                <w:strike/>
                <w:kern w:val="2"/>
                <w:sz w:val="20"/>
                <w:lang w:val="pl-PL" w:eastAsia="hi-IN" w:bidi="hi-IN"/>
              </w:rPr>
              <w:t>ubezpieczenia z tytułu ryzyka zawodowego</w:t>
            </w:r>
            <w:r w:rsidRPr="00E66561">
              <w:rPr>
                <w:rFonts w:ascii="Arial" w:eastAsia="Arial Unicode MS" w:hAnsi="Arial" w:cs="Arial"/>
                <w:strike/>
                <w:kern w:val="2"/>
                <w:sz w:val="20"/>
                <w:lang w:val="pl-PL" w:eastAsia="hi-IN" w:bidi="hi-IN"/>
              </w:rPr>
              <w:t xml:space="preserve"> wykonawca jest ubezpieczony na następującą kwotę:</w:t>
            </w:r>
            <w:r w:rsidRPr="00E66561">
              <w:rPr>
                <w:rFonts w:ascii="Arial" w:eastAsia="Arial Unicode MS" w:hAnsi="Arial" w:cs="Arial"/>
                <w:strike/>
                <w:kern w:val="2"/>
                <w:sz w:val="20"/>
                <w:lang w:val="pl-PL" w:eastAsia="hi-IN" w:bidi="hi-IN"/>
              </w:rPr>
              <w:br/>
            </w:r>
            <w:r w:rsidRPr="00E66561">
              <w:rPr>
                <w:rFonts w:ascii="Arial" w:eastAsia="Calibri" w:hAnsi="Arial" w:cs="Arial"/>
                <w:b/>
                <w:strike/>
                <w:kern w:val="2"/>
                <w:sz w:val="20"/>
                <w:lang w:val="pl-PL" w:eastAsia="en-GB" w:bidi="hi-IN"/>
              </w:rPr>
              <w:t>Jeżeli t</w:t>
            </w:r>
            <w:r w:rsidRPr="00E6656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6) W odniesieniu do </w:t>
            </w:r>
            <w:r w:rsidRPr="00E66561">
              <w:rPr>
                <w:rFonts w:ascii="Arial" w:eastAsia="Arial Unicode MS" w:hAnsi="Arial" w:cs="Arial"/>
                <w:b/>
                <w:strike/>
                <w:kern w:val="2"/>
                <w:sz w:val="20"/>
                <w:lang w:val="pl-PL" w:eastAsia="hi-IN" w:bidi="hi-IN"/>
              </w:rPr>
              <w:t>innych ewentualnych wymogów ekonomicznych lub finansowych</w:t>
            </w:r>
            <w:r w:rsidRPr="00E6656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E66561">
              <w:rPr>
                <w:rFonts w:ascii="Arial" w:eastAsia="Arial Unicode MS" w:hAnsi="Arial" w:cs="Arial"/>
                <w:strike/>
                <w:kern w:val="2"/>
                <w:sz w:val="20"/>
                <w:lang w:val="pl-PL" w:eastAsia="hi-IN" w:bidi="hi-IN"/>
              </w:rPr>
              <w:br/>
              <w:t xml:space="preserve">Jeżeli odnośna dokumentacja, która </w:t>
            </w:r>
            <w:r w:rsidRPr="00E66561">
              <w:rPr>
                <w:rFonts w:ascii="Arial" w:eastAsia="Arial Unicode MS" w:hAnsi="Arial" w:cs="Arial"/>
                <w:b/>
                <w:strike/>
                <w:kern w:val="2"/>
                <w:sz w:val="20"/>
                <w:lang w:val="pl-PL" w:eastAsia="hi-IN" w:bidi="hi-IN"/>
              </w:rPr>
              <w:t>mogła</w:t>
            </w:r>
            <w:r w:rsidRPr="00E6656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C: Zdolność techniczna i zawodowa</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E66561">
              <w:rPr>
                <w:rFonts w:ascii="Arial" w:eastAsia="Arial Unicode MS" w:hAnsi="Arial" w:cs="Arial"/>
                <w:b/>
                <w:strike/>
                <w:kern w:val="2"/>
                <w:sz w:val="20"/>
                <w:lang w:val="pl-PL" w:eastAsia="hi-IN" w:bidi="hi-IN"/>
              </w:rPr>
              <w:lastRenderedPageBreak/>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 xml:space="preserve">1a) Jedynie w odniesieniu do </w:t>
            </w:r>
            <w:r w:rsidRPr="00E66561">
              <w:rPr>
                <w:rFonts w:ascii="Arial" w:eastAsia="Arial Unicode MS" w:hAnsi="Arial" w:cs="Arial"/>
                <w:b/>
                <w:strike/>
                <w:kern w:val="2"/>
                <w:sz w:val="20"/>
                <w:shd w:val="clear" w:color="auto" w:fill="FFFFFF"/>
                <w:lang w:val="pl-PL" w:eastAsia="hi-IN" w:bidi="hi-IN"/>
              </w:rPr>
              <w:t>zamówień publicznych na roboty budowlane</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8"/>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wykonał następujące roboty budowlane określonego rodzaju</w:t>
            </w:r>
            <w:r w:rsidRPr="00E66561">
              <w:rPr>
                <w:rFonts w:ascii="Arial" w:eastAsia="Arial Unicode MS" w:hAnsi="Arial" w:cs="Arial"/>
                <w:strike/>
                <w:kern w:val="2"/>
                <w:sz w:val="20"/>
                <w:lang w:val="pl-PL" w:eastAsia="hi-IN" w:bidi="hi-IN"/>
              </w:rPr>
              <w:t xml:space="preserve">: </w:t>
            </w:r>
            <w:r w:rsidRPr="00E6656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Liczba lat (okres ten został wskazany w stosownym ogłoszeniu lub dokumentach zamówienia): […]</w:t>
            </w:r>
            <w:r w:rsidRPr="00E66561">
              <w:rPr>
                <w:rFonts w:ascii="Arial" w:eastAsia="Arial Unicode MS" w:hAnsi="Arial" w:cs="Arial"/>
                <w:strike/>
                <w:kern w:val="2"/>
                <w:sz w:val="20"/>
                <w:lang w:val="pl-PL" w:eastAsia="hi-IN" w:bidi="hi-IN"/>
              </w:rPr>
              <w:br/>
              <w:t>Roboty budowlane: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shd w:val="clear" w:color="auto" w:fill="FFFFFF"/>
                <w:lang w:val="pl-PL" w:eastAsia="hi-IN" w:bidi="hi-IN"/>
              </w:rPr>
              <w:t xml:space="preserve">1b) Jedynie w odniesieniu do </w:t>
            </w:r>
            <w:r w:rsidRPr="00E6656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9"/>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E66561">
              <w:rPr>
                <w:rFonts w:ascii="Arial" w:eastAsia="Arial Unicode MS" w:hAnsi="Arial" w:cs="Arial"/>
                <w:strike/>
                <w:kern w:val="2"/>
                <w:sz w:val="20"/>
                <w:lang w:val="pl-PL" w:eastAsia="hi-IN" w:bidi="hi-IN"/>
              </w:rPr>
              <w:t>:Przy sporządzaniu wykazu proszę podać kwoty, daty i odbiorców, zarówno publicznych, jak i prywatnych</w:t>
            </w:r>
            <w:r w:rsidRPr="00E66561">
              <w:rPr>
                <w:rFonts w:ascii="Arial" w:eastAsia="Arial Unicode MS" w:hAnsi="Arial" w:cs="Arial"/>
                <w:strike/>
                <w:kern w:val="2"/>
                <w:sz w:val="20"/>
                <w:vertAlign w:val="superscript"/>
                <w:lang w:val="pl-PL" w:eastAsia="hi-IN" w:bidi="hi-IN"/>
              </w:rPr>
              <w:footnoteReference w:id="40"/>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620CAF" w:rsidRPr="00E66561" w:rsidTr="004117F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Odbiorcy</w:t>
                  </w:r>
                </w:p>
              </w:tc>
            </w:tr>
            <w:tr w:rsidR="00620CAF" w:rsidRPr="00E66561" w:rsidTr="004117F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r>
          </w:tbl>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2) Może skorzystać z usług następujących </w:t>
            </w:r>
            <w:r w:rsidRPr="00E66561">
              <w:rPr>
                <w:rFonts w:ascii="Arial" w:eastAsia="Arial Unicode MS" w:hAnsi="Arial" w:cs="Arial"/>
                <w:b/>
                <w:strike/>
                <w:kern w:val="2"/>
                <w:sz w:val="20"/>
                <w:lang w:val="pl-PL" w:eastAsia="hi-IN" w:bidi="hi-IN"/>
              </w:rPr>
              <w:t>pracowników technicznych lub służb technicznych</w:t>
            </w:r>
            <w:r w:rsidRPr="00E66561">
              <w:rPr>
                <w:rFonts w:ascii="Arial" w:eastAsia="Arial Unicode MS" w:hAnsi="Arial" w:cs="Arial"/>
                <w:b/>
                <w:strike/>
                <w:kern w:val="2"/>
                <w:sz w:val="20"/>
                <w:vertAlign w:val="superscript"/>
                <w:lang w:val="pl-PL" w:eastAsia="hi-IN" w:bidi="hi-IN"/>
              </w:rPr>
              <w:footnoteReference w:id="41"/>
            </w:r>
            <w:r w:rsidRPr="00E66561">
              <w:rPr>
                <w:rFonts w:ascii="Arial" w:eastAsia="Arial Unicode MS" w:hAnsi="Arial" w:cs="Arial"/>
                <w:strike/>
                <w:kern w:val="2"/>
                <w:sz w:val="20"/>
                <w:lang w:val="pl-PL" w:eastAsia="hi-IN" w:bidi="hi-IN"/>
              </w:rPr>
              <w:t>, w szczególności tych odpowiedzialnych za kontrolę jakości:</w:t>
            </w:r>
            <w:r w:rsidRPr="00E6656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3) Korzysta z następujących </w:t>
            </w:r>
            <w:r w:rsidRPr="00E66561">
              <w:rPr>
                <w:rFonts w:ascii="Arial" w:eastAsia="Arial Unicode MS" w:hAnsi="Arial" w:cs="Arial"/>
                <w:b/>
                <w:strike/>
                <w:kern w:val="2"/>
                <w:sz w:val="20"/>
                <w:lang w:val="pl-PL" w:eastAsia="hi-IN" w:bidi="hi-IN"/>
              </w:rPr>
              <w:t>urządzeń technicznych oraz środków w celu zapewnienia jakości</w:t>
            </w:r>
            <w:r w:rsidRPr="00E66561">
              <w:rPr>
                <w:rFonts w:ascii="Arial" w:eastAsia="Arial Unicode MS" w:hAnsi="Arial" w:cs="Arial"/>
                <w:strike/>
                <w:kern w:val="2"/>
                <w:sz w:val="20"/>
                <w:lang w:val="pl-PL" w:eastAsia="hi-IN" w:bidi="hi-IN"/>
              </w:rPr>
              <w:t xml:space="preserve">, a jego </w:t>
            </w:r>
            <w:r w:rsidRPr="00E66561">
              <w:rPr>
                <w:rFonts w:ascii="Arial" w:eastAsia="Arial Unicode MS" w:hAnsi="Arial" w:cs="Arial"/>
                <w:b/>
                <w:strike/>
                <w:kern w:val="2"/>
                <w:sz w:val="20"/>
                <w:lang w:val="pl-PL" w:eastAsia="hi-IN" w:bidi="hi-IN"/>
              </w:rPr>
              <w:t>zaplecze naukowo-badawcze</w:t>
            </w:r>
            <w:r w:rsidRPr="00E6656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Podczas realizacji zamówienia będzie mógł stosować następujące systemy </w:t>
            </w:r>
            <w:r w:rsidRPr="00E66561">
              <w:rPr>
                <w:rFonts w:ascii="Arial" w:eastAsia="Arial Unicode MS" w:hAnsi="Arial" w:cs="Arial"/>
                <w:b/>
                <w:strike/>
                <w:kern w:val="2"/>
                <w:sz w:val="20"/>
                <w:lang w:val="pl-PL" w:eastAsia="hi-IN" w:bidi="hi-IN"/>
              </w:rPr>
              <w:t>zarządzania łańcuchem dostaw</w:t>
            </w:r>
            <w:r w:rsidRPr="00E6656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5)</w:t>
            </w:r>
            <w:r w:rsidRPr="00E6656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E66561">
              <w:rPr>
                <w:rFonts w:ascii="Arial" w:eastAsia="Arial Unicode MS" w:hAnsi="Arial" w:cs="Arial"/>
                <w:b/>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 xml:space="preserve">Czy wykonawca </w:t>
            </w:r>
            <w:r w:rsidRPr="00E66561">
              <w:rPr>
                <w:rFonts w:ascii="Arial" w:eastAsia="Arial Unicode MS" w:hAnsi="Arial" w:cs="Arial"/>
                <w:b/>
                <w:strike/>
                <w:kern w:val="2"/>
                <w:sz w:val="20"/>
                <w:lang w:val="pl-PL" w:eastAsia="hi-IN" w:bidi="hi-IN"/>
              </w:rPr>
              <w:t>zezwoli</w:t>
            </w:r>
            <w:r w:rsidRPr="00E66561">
              <w:rPr>
                <w:rFonts w:ascii="Arial" w:eastAsia="Arial Unicode MS" w:hAnsi="Arial" w:cs="Arial"/>
                <w:strike/>
                <w:kern w:val="2"/>
                <w:sz w:val="20"/>
                <w:lang w:val="pl-PL" w:eastAsia="hi-IN" w:bidi="hi-IN"/>
              </w:rPr>
              <w:t xml:space="preserve"> na przeprowadzenie </w:t>
            </w:r>
            <w:r w:rsidRPr="00E66561">
              <w:rPr>
                <w:rFonts w:ascii="Arial" w:eastAsia="Arial Unicode MS" w:hAnsi="Arial" w:cs="Arial"/>
                <w:b/>
                <w:strike/>
                <w:kern w:val="2"/>
                <w:sz w:val="20"/>
                <w:lang w:val="pl-PL" w:eastAsia="hi-IN" w:bidi="hi-IN"/>
              </w:rPr>
              <w:t>kontroli</w:t>
            </w:r>
            <w:r w:rsidRPr="00E66561">
              <w:rPr>
                <w:rFonts w:ascii="Arial" w:eastAsia="Arial Unicode MS" w:hAnsi="Arial" w:cs="Arial"/>
                <w:b/>
                <w:strike/>
                <w:kern w:val="2"/>
                <w:sz w:val="20"/>
                <w:vertAlign w:val="superscript"/>
                <w:lang w:val="pl-PL" w:eastAsia="hi-IN" w:bidi="hi-IN"/>
              </w:rPr>
              <w:footnoteReference w:id="42"/>
            </w:r>
            <w:r w:rsidRPr="00E66561">
              <w:rPr>
                <w:rFonts w:ascii="Arial" w:eastAsia="Arial Unicode MS" w:hAnsi="Arial" w:cs="Arial"/>
                <w:strike/>
                <w:kern w:val="2"/>
                <w:sz w:val="20"/>
                <w:lang w:val="pl-PL" w:eastAsia="hi-IN" w:bidi="hi-IN"/>
              </w:rPr>
              <w:t xml:space="preserve"> swoich </w:t>
            </w:r>
            <w:r w:rsidRPr="00E66561">
              <w:rPr>
                <w:rFonts w:ascii="Arial" w:eastAsia="Arial Unicode MS" w:hAnsi="Arial" w:cs="Arial"/>
                <w:b/>
                <w:strike/>
                <w:kern w:val="2"/>
                <w:sz w:val="20"/>
                <w:lang w:val="pl-PL" w:eastAsia="hi-IN" w:bidi="hi-IN"/>
              </w:rPr>
              <w:t>zdolności produkcyjnych</w:t>
            </w:r>
            <w:r w:rsidRPr="00E66561">
              <w:rPr>
                <w:rFonts w:ascii="Arial" w:eastAsia="Arial Unicode MS" w:hAnsi="Arial" w:cs="Arial"/>
                <w:strike/>
                <w:kern w:val="2"/>
                <w:sz w:val="20"/>
                <w:lang w:val="pl-PL" w:eastAsia="hi-IN" w:bidi="hi-IN"/>
              </w:rPr>
              <w:t xml:space="preserve"> lub </w:t>
            </w:r>
            <w:r w:rsidRPr="00E66561">
              <w:rPr>
                <w:rFonts w:ascii="Arial" w:eastAsia="Arial Unicode MS" w:hAnsi="Arial" w:cs="Arial"/>
                <w:b/>
                <w:strike/>
                <w:kern w:val="2"/>
                <w:sz w:val="20"/>
                <w:lang w:val="pl-PL" w:eastAsia="hi-IN" w:bidi="hi-IN"/>
              </w:rPr>
              <w:t>zdolności technicznych</w:t>
            </w:r>
            <w:r w:rsidRPr="00E66561">
              <w:rPr>
                <w:rFonts w:ascii="Arial" w:eastAsia="Arial Unicode MS" w:hAnsi="Arial" w:cs="Arial"/>
                <w:strike/>
                <w:kern w:val="2"/>
                <w:sz w:val="20"/>
                <w:lang w:val="pl-PL" w:eastAsia="hi-IN" w:bidi="hi-IN"/>
              </w:rPr>
              <w:t xml:space="preserve">, a w razie konieczności także dostępnych mu </w:t>
            </w:r>
            <w:r w:rsidRPr="00E66561">
              <w:rPr>
                <w:rFonts w:ascii="Arial" w:eastAsia="Arial Unicode MS" w:hAnsi="Arial" w:cs="Arial"/>
                <w:b/>
                <w:strike/>
                <w:kern w:val="2"/>
                <w:sz w:val="20"/>
                <w:lang w:val="pl-PL" w:eastAsia="hi-IN" w:bidi="hi-IN"/>
              </w:rPr>
              <w:t>środków naukowych i badawczych</w:t>
            </w:r>
            <w:r w:rsidRPr="00E66561">
              <w:rPr>
                <w:rFonts w:ascii="Arial" w:eastAsia="Arial Unicode MS" w:hAnsi="Arial" w:cs="Arial"/>
                <w:strike/>
                <w:kern w:val="2"/>
                <w:sz w:val="20"/>
                <w:lang w:val="pl-PL" w:eastAsia="hi-IN" w:bidi="hi-IN"/>
              </w:rPr>
              <w:t xml:space="preserve">, jak również </w:t>
            </w:r>
            <w:r w:rsidRPr="00E66561">
              <w:rPr>
                <w:rFonts w:ascii="Arial" w:eastAsia="Arial Unicode MS" w:hAnsi="Arial" w:cs="Arial"/>
                <w:b/>
                <w:strike/>
                <w:kern w:val="2"/>
                <w:sz w:val="20"/>
                <w:lang w:val="pl-PL" w:eastAsia="hi-IN" w:bidi="hi-IN"/>
              </w:rPr>
              <w:t>środków kontroli jakości</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6) Następującym </w:t>
            </w:r>
            <w:r w:rsidRPr="00E66561">
              <w:rPr>
                <w:rFonts w:ascii="Arial" w:eastAsia="Arial Unicode MS" w:hAnsi="Arial" w:cs="Arial"/>
                <w:b/>
                <w:strike/>
                <w:kern w:val="2"/>
                <w:sz w:val="20"/>
                <w:lang w:val="pl-PL" w:eastAsia="hi-IN" w:bidi="hi-IN"/>
              </w:rPr>
              <w:t xml:space="preserve">wykształceniem i </w:t>
            </w:r>
            <w:r w:rsidRPr="00E66561">
              <w:rPr>
                <w:rFonts w:ascii="Arial" w:eastAsia="Arial Unicode MS" w:hAnsi="Arial" w:cs="Arial"/>
                <w:b/>
                <w:strike/>
                <w:kern w:val="2"/>
                <w:sz w:val="20"/>
                <w:lang w:val="pl-PL" w:eastAsia="hi-IN" w:bidi="hi-IN"/>
              </w:rPr>
              <w:lastRenderedPageBreak/>
              <w:t>kwalifikacjami zawodowymi</w:t>
            </w:r>
            <w:r w:rsidRPr="00E66561">
              <w:rPr>
                <w:rFonts w:ascii="Arial" w:eastAsia="Arial Unicode MS" w:hAnsi="Arial" w:cs="Arial"/>
                <w:strike/>
                <w:kern w:val="2"/>
                <w:sz w:val="20"/>
                <w:lang w:val="pl-PL" w:eastAsia="hi-IN" w:bidi="hi-IN"/>
              </w:rPr>
              <w:t xml:space="preserve"> legitymuje się:</w:t>
            </w:r>
            <w:r w:rsidRPr="00E66561">
              <w:rPr>
                <w:rFonts w:ascii="Arial" w:eastAsia="Arial Unicode MS" w:hAnsi="Arial" w:cs="Arial"/>
                <w:strike/>
                <w:kern w:val="2"/>
                <w:sz w:val="20"/>
                <w:lang w:val="pl-PL" w:eastAsia="hi-IN" w:bidi="hi-IN"/>
              </w:rPr>
              <w:br/>
              <w:t>a) sam usługodawca lub wykonawca: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lub</w:t>
            </w:r>
            <w:r w:rsidRPr="00E66561">
              <w:rPr>
                <w:rFonts w:ascii="Arial" w:eastAsia="Arial Unicode MS" w:hAnsi="Arial" w:cs="Arial"/>
                <w:strike/>
                <w:kern w:val="2"/>
                <w:sz w:val="20"/>
                <w:lang w:val="pl-PL" w:eastAsia="hi-IN" w:bidi="hi-IN"/>
              </w:rPr>
              <w:t xml:space="preserve"> (w zależności od wymogów określonych w stosownym ogłoszeniu lub dokumentach zamówienia):</w:t>
            </w:r>
            <w:r w:rsidRPr="00E6656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br/>
            </w:r>
            <w:r w:rsidRPr="00E66561">
              <w:rPr>
                <w:rFonts w:ascii="Arial" w:eastAsia="Arial Unicode MS" w:hAnsi="Arial" w:cs="Arial"/>
                <w:strike/>
                <w:kern w:val="2"/>
                <w:sz w:val="20"/>
                <w:lang w:val="pl-PL" w:eastAsia="hi-IN" w:bidi="hi-IN"/>
              </w:rPr>
              <w:lastRenderedPageBreak/>
              <w:br/>
              <w:t>a)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b)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7) Podczas realizacji zamówienia wykonawca będzie mógł stosować następujące </w:t>
            </w:r>
            <w:r w:rsidRPr="00E66561">
              <w:rPr>
                <w:rFonts w:ascii="Arial" w:eastAsia="Arial Unicode MS" w:hAnsi="Arial" w:cs="Arial"/>
                <w:b/>
                <w:strike/>
                <w:kern w:val="2"/>
                <w:sz w:val="20"/>
                <w:lang w:val="pl-PL" w:eastAsia="hi-IN" w:bidi="hi-IN"/>
              </w:rPr>
              <w:t>środki zarządzania środowiskowego</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8) Wielkość </w:t>
            </w:r>
            <w:r w:rsidRPr="00E66561">
              <w:rPr>
                <w:rFonts w:ascii="Arial" w:eastAsia="Arial Unicode MS" w:hAnsi="Arial" w:cs="Arial"/>
                <w:b/>
                <w:strike/>
                <w:kern w:val="2"/>
                <w:sz w:val="20"/>
                <w:lang w:val="pl-PL" w:eastAsia="hi-IN" w:bidi="hi-IN"/>
              </w:rPr>
              <w:t>średniego rocznego zatrudnienia</w:t>
            </w:r>
            <w:r w:rsidRPr="00E6656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średnie roczne zatrudnienie:</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Rok, liczebność kadry kierowniczej:</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9) Będzie dysponował następującymi </w:t>
            </w:r>
            <w:r w:rsidRPr="00E66561">
              <w:rPr>
                <w:rFonts w:ascii="Arial" w:eastAsia="Arial Unicode MS" w:hAnsi="Arial" w:cs="Arial"/>
                <w:b/>
                <w:strike/>
                <w:kern w:val="2"/>
                <w:sz w:val="20"/>
                <w:lang w:val="pl-PL" w:eastAsia="hi-IN" w:bidi="hi-IN"/>
              </w:rPr>
              <w:t>narzędziami, wyposażeniem zakładu i urządzeniami technicznymi</w:t>
            </w:r>
            <w:r w:rsidRPr="00E6656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10) Wykonawca </w:t>
            </w:r>
            <w:r w:rsidRPr="00E66561">
              <w:rPr>
                <w:rFonts w:ascii="Arial" w:eastAsia="Arial Unicode MS" w:hAnsi="Arial" w:cs="Arial"/>
                <w:b/>
                <w:strike/>
                <w:kern w:val="2"/>
                <w:sz w:val="20"/>
                <w:lang w:val="pl-PL" w:eastAsia="hi-IN" w:bidi="hi-IN"/>
              </w:rPr>
              <w:t>zamierza ewentualnie zlecić podwykonawcom</w:t>
            </w:r>
            <w:r w:rsidRPr="00E66561">
              <w:rPr>
                <w:rFonts w:ascii="Arial" w:eastAsia="Arial Unicode MS" w:hAnsi="Arial" w:cs="Arial"/>
                <w:b/>
                <w:strike/>
                <w:kern w:val="2"/>
                <w:sz w:val="20"/>
                <w:vertAlign w:val="superscript"/>
                <w:lang w:val="pl-PL" w:eastAsia="hi-IN" w:bidi="hi-IN"/>
              </w:rPr>
              <w:footnoteReference w:id="43"/>
            </w:r>
            <w:r w:rsidRPr="00E66561">
              <w:rPr>
                <w:rFonts w:ascii="Arial" w:eastAsia="Arial Unicode MS" w:hAnsi="Arial" w:cs="Arial"/>
                <w:strike/>
                <w:kern w:val="2"/>
                <w:sz w:val="20"/>
                <w:lang w:val="pl-PL" w:eastAsia="hi-IN" w:bidi="hi-IN"/>
              </w:rPr>
              <w:t xml:space="preserve"> następującą </w:t>
            </w:r>
            <w:r w:rsidRPr="00E66561">
              <w:rPr>
                <w:rFonts w:ascii="Arial" w:eastAsia="Arial Unicode MS" w:hAnsi="Arial" w:cs="Arial"/>
                <w:b/>
                <w:strike/>
                <w:kern w:val="2"/>
                <w:sz w:val="20"/>
                <w:lang w:val="pl-PL" w:eastAsia="hi-IN" w:bidi="hi-IN"/>
              </w:rPr>
              <w:t>część (procentową)</w:t>
            </w:r>
            <w:r w:rsidRPr="00E6656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11)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E66561">
              <w:rPr>
                <w:rFonts w:ascii="Arial" w:eastAsia="Arial Unicode MS" w:hAnsi="Arial" w:cs="Arial"/>
                <w:strike/>
                <w:kern w:val="2"/>
                <w:sz w:val="20"/>
                <w:lang w:val="pl-PL" w:eastAsia="hi-IN" w:bidi="hi-IN"/>
              </w:rPr>
              <w:br/>
              <w:t>Wykonawca oświadcza ponadto, że w stosownych przypadkach przedstawi wymagane świadectwa autentyczności.</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12)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 xml:space="preserve">Czy wykonawca może przedstawić wymagane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urzędowe </w:t>
            </w:r>
            <w:r w:rsidRPr="00E66561">
              <w:rPr>
                <w:rFonts w:ascii="Arial" w:eastAsia="Arial Unicode MS" w:hAnsi="Arial" w:cs="Arial"/>
                <w:b/>
                <w:strike/>
                <w:kern w:val="2"/>
                <w:sz w:val="20"/>
                <w:lang w:val="pl-PL" w:eastAsia="hi-IN" w:bidi="hi-IN"/>
              </w:rPr>
              <w:t>instytuty</w:t>
            </w:r>
            <w:r w:rsidRPr="00E66561">
              <w:rPr>
                <w:rFonts w:ascii="Arial" w:eastAsia="Arial Unicode MS" w:hAnsi="Arial" w:cs="Arial"/>
                <w:strike/>
                <w:kern w:val="2"/>
                <w:sz w:val="20"/>
                <w:lang w:val="pl-PL" w:eastAsia="hi-IN" w:bidi="hi-IN"/>
              </w:rPr>
              <w:t xml:space="preserve"> lub agencje </w:t>
            </w:r>
            <w:r w:rsidRPr="00E66561">
              <w:rPr>
                <w:rFonts w:ascii="Arial" w:eastAsia="Arial Unicode MS" w:hAnsi="Arial" w:cs="Arial"/>
                <w:b/>
                <w:strike/>
                <w:kern w:val="2"/>
                <w:sz w:val="20"/>
                <w:lang w:val="pl-PL" w:eastAsia="hi-IN" w:bidi="hi-IN"/>
              </w:rPr>
              <w:t>kontroli jakości</w:t>
            </w:r>
            <w:r w:rsidRPr="00E6656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wskazać, jakie inne środki dowodowe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E66561">
        <w:rPr>
          <w:rFonts w:ascii="Arial" w:eastAsia="Calibri" w:hAnsi="Arial" w:cs="Arial"/>
          <w:b/>
          <w:smallCaps/>
          <w:strike/>
          <w:kern w:val="0"/>
          <w:sz w:val="20"/>
          <w:lang w:val="pl-PL" w:eastAsia="en-GB"/>
        </w:rPr>
        <w:t>D: Systemy zapewniania jakości i normy zarządzania środowiskowego</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 xml:space="preserve">Wykonawca powinien przedstawić informacje jedynie w przypadku gdy instytucja zamawiająca </w:t>
      </w:r>
      <w:r w:rsidRPr="00E66561">
        <w:rPr>
          <w:rFonts w:ascii="Arial" w:eastAsia="Arial Unicode MS" w:hAnsi="Arial" w:cs="Arial"/>
          <w:b/>
          <w:strike/>
          <w:kern w:val="2"/>
          <w:sz w:val="20"/>
          <w:lang w:val="pl-PL" w:eastAsia="hi-IN" w:bidi="hi-IN"/>
        </w:rPr>
        <w:lastRenderedPageBreak/>
        <w:t>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E66561">
              <w:rPr>
                <w:rFonts w:ascii="Arial" w:eastAsia="Arial Unicode MS" w:hAnsi="Arial" w:cs="Arial"/>
                <w:b/>
                <w:strike/>
                <w:kern w:val="2"/>
                <w:sz w:val="20"/>
                <w:lang w:val="pl-PL" w:eastAsia="hi-IN" w:bidi="hi-IN"/>
              </w:rPr>
              <w:t>norm zapewniania jakości</w:t>
            </w:r>
            <w:r w:rsidRPr="00E66561">
              <w:rPr>
                <w:rFonts w:ascii="Arial" w:eastAsia="Arial Unicode MS" w:hAnsi="Arial" w:cs="Arial"/>
                <w:strike/>
                <w:kern w:val="2"/>
                <w:sz w:val="20"/>
                <w:lang w:val="pl-PL" w:eastAsia="hi-IN" w:bidi="hi-IN"/>
              </w:rPr>
              <w:t>, w tym w zakresie dostępności dla osób niepełnosprawnych?</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xml:space="preserve">, proszę wyjaśnić dlaczego, i określić, jakie inne środki dowodowe dotyczące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 xml:space="preserv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E66561">
        <w:rPr>
          <w:rFonts w:ascii="Arial" w:eastAsia="Calibri" w:hAnsi="Arial" w:cs="Arial"/>
          <w:b/>
          <w:strike/>
          <w:kern w:val="0"/>
          <w:sz w:val="20"/>
          <w:lang w:val="pl-PL" w:eastAsia="en-GB"/>
        </w:rPr>
        <w:t>Część V: Ograniczanie liczby kwalifikujących się kandydatów</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6656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620CAF" w:rsidRPr="00E66561" w:rsidRDefault="00620CAF" w:rsidP="00620CAF">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 xml:space="preserve">W następujący sposób </w:t>
            </w:r>
            <w:r w:rsidRPr="00E66561">
              <w:rPr>
                <w:rFonts w:ascii="Arial" w:eastAsia="Arial Unicode MS" w:hAnsi="Arial" w:cs="Arial"/>
                <w:b/>
                <w:strike/>
                <w:kern w:val="2"/>
                <w:sz w:val="20"/>
                <w:lang w:val="pl-PL" w:eastAsia="hi-IN" w:bidi="hi-IN"/>
              </w:rPr>
              <w:t>spełnia</w:t>
            </w:r>
            <w:r w:rsidRPr="00E6656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E6656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 czy wykonawca posiada wymagane dokumenty:</w:t>
            </w:r>
            <w:r w:rsidRPr="00E6656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E66561">
              <w:rPr>
                <w:rFonts w:ascii="Arial" w:eastAsia="Arial Unicode MS" w:hAnsi="Arial" w:cs="Arial"/>
                <w:strike/>
                <w:kern w:val="2"/>
                <w:sz w:val="20"/>
                <w:vertAlign w:val="superscript"/>
                <w:lang w:val="pl-PL" w:eastAsia="hi-IN" w:bidi="hi-IN"/>
              </w:rPr>
              <w:footnoteReference w:id="44"/>
            </w:r>
            <w:r w:rsidRPr="00E66561">
              <w:rPr>
                <w:rFonts w:ascii="Arial" w:eastAsia="Arial Unicode MS" w:hAnsi="Arial" w:cs="Arial"/>
                <w:strike/>
                <w:kern w:val="2"/>
                <w:sz w:val="20"/>
                <w:lang w:val="pl-PL" w:eastAsia="hi-IN" w:bidi="hi-IN"/>
              </w:rPr>
              <w:t xml:space="preserve">,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vertAlign w:val="superscript"/>
                <w:lang w:val="pl-PL" w:eastAsia="hi-IN" w:bidi="hi-IN"/>
              </w:rPr>
              <w:footnoteReference w:id="45"/>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r w:rsidRPr="00E66561">
              <w:rPr>
                <w:rFonts w:ascii="Arial" w:eastAsia="Arial Unicode MS" w:hAnsi="Arial" w:cs="Arial"/>
                <w:strike/>
                <w:kern w:val="2"/>
                <w:sz w:val="20"/>
                <w:vertAlign w:val="superscript"/>
                <w:lang w:val="pl-PL" w:eastAsia="hi-IN" w:bidi="hi-IN"/>
              </w:rPr>
              <w:footnoteReference w:id="46"/>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Część VI: Oświadczenia końcowe</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E66561">
        <w:rPr>
          <w:rFonts w:ascii="Arial" w:eastAsia="Arial Unicode MS" w:hAnsi="Arial" w:cs="Arial"/>
          <w:kern w:val="2"/>
          <w:sz w:val="18"/>
          <w:szCs w:val="18"/>
          <w:vertAlign w:val="superscript"/>
          <w:lang w:val="pl-PL" w:eastAsia="hi-IN" w:bidi="hi-IN"/>
        </w:rPr>
        <w:footnoteReference w:id="47"/>
      </w:r>
      <w:r w:rsidRPr="00E66561">
        <w:rPr>
          <w:rFonts w:ascii="Arial" w:eastAsia="Arial Unicode MS" w:hAnsi="Arial" w:cs="Arial"/>
          <w:i/>
          <w:kern w:val="2"/>
          <w:sz w:val="18"/>
          <w:szCs w:val="18"/>
          <w:lang w:val="pl-PL" w:eastAsia="hi-IN" w:bidi="hi-IN"/>
        </w:rPr>
        <w:t xml:space="preserve">, lub </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b) najpóźniej od dnia 18 kwietnia 2018 r.</w:t>
      </w:r>
      <w:r w:rsidRPr="00E66561">
        <w:rPr>
          <w:rFonts w:ascii="Arial" w:eastAsia="Arial Unicode MS" w:hAnsi="Arial" w:cs="Arial"/>
          <w:kern w:val="2"/>
          <w:sz w:val="18"/>
          <w:szCs w:val="18"/>
          <w:vertAlign w:val="superscript"/>
          <w:lang w:val="pl-PL" w:eastAsia="hi-IN" w:bidi="hi-IN"/>
        </w:rPr>
        <w:footnoteReference w:id="48"/>
      </w:r>
      <w:r w:rsidRPr="00E66561">
        <w:rPr>
          <w:rFonts w:ascii="Arial" w:eastAsia="Arial Unicode MS" w:hAnsi="Arial" w:cs="Arial"/>
          <w:i/>
          <w:kern w:val="2"/>
          <w:sz w:val="18"/>
          <w:szCs w:val="18"/>
          <w:lang w:val="pl-PL" w:eastAsia="hi-IN" w:bidi="hi-IN"/>
        </w:rPr>
        <w:t>, instytucja zamawiająca lub podmiot zamawiający już posiada odpowiednią dokumentację</w:t>
      </w:r>
      <w:r w:rsidRPr="00E66561">
        <w:rPr>
          <w:rFonts w:ascii="Arial" w:eastAsia="Arial Unicode MS" w:hAnsi="Arial" w:cs="Arial"/>
          <w:kern w:val="2"/>
          <w:sz w:val="18"/>
          <w:szCs w:val="18"/>
          <w:lang w:val="pl-PL" w:eastAsia="hi-IN" w:bidi="hi-IN"/>
        </w:rPr>
        <w:t>.</w:t>
      </w:r>
    </w:p>
    <w:p w:rsidR="00620CAF" w:rsidRPr="00E66561" w:rsidRDefault="00620CAF" w:rsidP="00620CA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E6656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66561">
        <w:rPr>
          <w:rFonts w:ascii="Arial" w:eastAsia="Arial Unicode MS" w:hAnsi="Arial" w:cs="Arial"/>
          <w:kern w:val="2"/>
          <w:sz w:val="18"/>
          <w:szCs w:val="18"/>
          <w:lang w:val="pl-PL" w:eastAsia="hi-IN" w:bidi="hi-IN"/>
        </w:rPr>
        <w:t xml:space="preserve">[określić postępowanie o udzielenie zamówienia: (skrócony opis, adres publikacyjny w </w:t>
      </w:r>
      <w:r w:rsidRPr="00E66561">
        <w:rPr>
          <w:rFonts w:ascii="Arial" w:eastAsia="Arial Unicode MS" w:hAnsi="Arial" w:cs="Arial"/>
          <w:i/>
          <w:kern w:val="2"/>
          <w:sz w:val="18"/>
          <w:szCs w:val="18"/>
          <w:lang w:val="pl-PL" w:eastAsia="hi-IN" w:bidi="hi-IN"/>
        </w:rPr>
        <w:t>Dzienniku Urzędowym Unii Europejskiej</w:t>
      </w:r>
      <w:r w:rsidRPr="00E66561">
        <w:rPr>
          <w:rFonts w:ascii="Arial" w:eastAsia="Arial Unicode MS" w:hAnsi="Arial" w:cs="Arial"/>
          <w:kern w:val="2"/>
          <w:sz w:val="18"/>
          <w:szCs w:val="18"/>
          <w:lang w:val="pl-PL" w:eastAsia="hi-IN" w:bidi="hi-IN"/>
        </w:rPr>
        <w:t>, numer referencyjny)].</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p>
    <w:p w:rsidR="00620CAF" w:rsidRPr="00E66561" w:rsidRDefault="00620CAF" w:rsidP="00620CAF">
      <w:pPr>
        <w:overflowPunct/>
        <w:autoSpaceDE/>
        <w:autoSpaceDN/>
        <w:adjustRightInd/>
        <w:jc w:val="both"/>
        <w:textAlignment w:val="auto"/>
        <w:rPr>
          <w:rFonts w:ascii="Arial" w:eastAsia="Arial Unicode MS" w:hAnsi="Arial" w:cs="Arial"/>
          <w:kern w:val="2"/>
          <w:sz w:val="20"/>
          <w:lang w:val="pl-PL" w:eastAsia="hi-IN" w:bidi="hi-IN"/>
        </w:rPr>
      </w:pP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kern w:val="2"/>
          <w:sz w:val="20"/>
          <w:lang w:val="pl-PL" w:eastAsia="hi-IN" w:bidi="hi-IN"/>
        </w:rPr>
        <w:t>Data, miejscowość oraz – jeżeli jest to wymagane lub konieczne – podpis(-y): [……]</w:t>
      </w:r>
    </w:p>
    <w:p w:rsidR="00620CAF" w:rsidRPr="00F509DD" w:rsidRDefault="00620CAF" w:rsidP="00620CAF">
      <w:pPr>
        <w:overflowPunct/>
        <w:autoSpaceDE/>
        <w:autoSpaceDN/>
        <w:adjustRightInd/>
        <w:textAlignment w:val="auto"/>
        <w:rPr>
          <w:rFonts w:eastAsia="Arial Unicode MS" w:cs="Arial Unicode MS"/>
          <w:color w:val="FF0000"/>
          <w:kern w:val="2"/>
          <w:sz w:val="22"/>
          <w:szCs w:val="22"/>
          <w:lang w:val="pl-PL" w:eastAsia="hi-IN" w:bidi="hi-IN"/>
        </w:rPr>
      </w:pPr>
    </w:p>
    <w:p w:rsidR="00620CAF" w:rsidRPr="00F509DD" w:rsidRDefault="00620CAF" w:rsidP="00620CA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E66561" w:rsidRDefault="00620CAF" w:rsidP="00620CAF">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lastRenderedPageBreak/>
        <w:t>Załącznik nr 4a do SWZ</w:t>
      </w:r>
    </w:p>
    <w:p w:rsidR="00620CAF" w:rsidRPr="00E66561" w:rsidRDefault="00620CAF" w:rsidP="00620CAF">
      <w:pPr>
        <w:spacing w:before="480" w:line="257" w:lineRule="auto"/>
        <w:ind w:left="5245" w:firstLine="709"/>
        <w:rPr>
          <w:b/>
          <w:sz w:val="20"/>
          <w:lang w:val="pl-PL"/>
        </w:rPr>
      </w:pPr>
      <w:r w:rsidRPr="00E66561">
        <w:rPr>
          <w:b/>
          <w:sz w:val="20"/>
          <w:lang w:val="pl-PL"/>
        </w:rPr>
        <w:t xml:space="preserve">             Zamawiający:</w:t>
      </w:r>
    </w:p>
    <w:p w:rsidR="00620CAF" w:rsidRPr="00E66561" w:rsidRDefault="00620CAF" w:rsidP="00620CAF">
      <w:pPr>
        <w:ind w:left="5954"/>
        <w:rPr>
          <w:sz w:val="20"/>
          <w:lang w:val="pl-PL"/>
        </w:rPr>
      </w:pPr>
      <w:r w:rsidRPr="00E66561">
        <w:rPr>
          <w:sz w:val="20"/>
          <w:lang w:val="pl-PL"/>
        </w:rPr>
        <w:t>………………………………………………………………………………</w:t>
      </w:r>
    </w:p>
    <w:p w:rsidR="00620CAF" w:rsidRPr="00E66561" w:rsidRDefault="00620CAF" w:rsidP="00620CAF">
      <w:pPr>
        <w:ind w:left="5954"/>
        <w:jc w:val="center"/>
        <w:rPr>
          <w:i/>
          <w:sz w:val="16"/>
          <w:szCs w:val="16"/>
          <w:lang w:val="pl-PL"/>
        </w:rPr>
      </w:pPr>
      <w:r w:rsidRPr="00E66561">
        <w:rPr>
          <w:i/>
          <w:sz w:val="16"/>
          <w:szCs w:val="16"/>
          <w:lang w:val="pl-PL"/>
        </w:rPr>
        <w:t>(pełna nazwa/firma, adres)</w:t>
      </w:r>
    </w:p>
    <w:p w:rsidR="00620CAF" w:rsidRPr="00E66561" w:rsidRDefault="00620CAF" w:rsidP="00620CAF">
      <w:pPr>
        <w:rPr>
          <w:b/>
          <w:sz w:val="20"/>
          <w:lang w:val="pl-PL"/>
        </w:rPr>
      </w:pPr>
      <w:r w:rsidRPr="00E66561">
        <w:rPr>
          <w:b/>
          <w:sz w:val="20"/>
          <w:lang w:val="pl-PL"/>
        </w:rPr>
        <w:t>Wykonawca:</w:t>
      </w:r>
    </w:p>
    <w:p w:rsidR="00620CAF" w:rsidRPr="00E66561" w:rsidRDefault="00620CAF" w:rsidP="00620CAF">
      <w:pPr>
        <w:ind w:right="5954"/>
        <w:rPr>
          <w:sz w:val="20"/>
          <w:lang w:val="pl-PL"/>
        </w:rPr>
      </w:pPr>
      <w:r w:rsidRPr="00E66561">
        <w:rPr>
          <w:sz w:val="20"/>
          <w:lang w:val="pl-PL"/>
        </w:rPr>
        <w:t>………………………………………………………………………………</w:t>
      </w:r>
    </w:p>
    <w:p w:rsidR="00620CAF" w:rsidRPr="00E66561" w:rsidRDefault="00620CAF" w:rsidP="00620CAF">
      <w:pPr>
        <w:ind w:right="5953"/>
        <w:rPr>
          <w:i/>
          <w:sz w:val="16"/>
          <w:szCs w:val="16"/>
          <w:lang w:val="pl-PL"/>
        </w:rPr>
      </w:pPr>
      <w:r w:rsidRPr="00E66561">
        <w:rPr>
          <w:i/>
          <w:sz w:val="16"/>
          <w:szCs w:val="16"/>
          <w:lang w:val="pl-PL"/>
        </w:rPr>
        <w:t>(pełna nazwa/firma, adres, w zależności od podmiotu: NIP/PESEL, KRS/CEiDG)</w:t>
      </w:r>
    </w:p>
    <w:p w:rsidR="00620CAF" w:rsidRPr="00E66561" w:rsidRDefault="00620CAF" w:rsidP="00620CAF">
      <w:pPr>
        <w:rPr>
          <w:sz w:val="20"/>
          <w:u w:val="single"/>
          <w:lang w:val="pl-PL"/>
        </w:rPr>
      </w:pPr>
      <w:r w:rsidRPr="00E66561">
        <w:rPr>
          <w:sz w:val="20"/>
          <w:u w:val="single"/>
          <w:lang w:val="pl-PL"/>
        </w:rPr>
        <w:t>reprezentowany przez:</w:t>
      </w:r>
    </w:p>
    <w:p w:rsidR="00620CAF" w:rsidRPr="00E66561" w:rsidRDefault="00620CAF" w:rsidP="00620CAF">
      <w:pPr>
        <w:ind w:right="5954"/>
        <w:rPr>
          <w:sz w:val="20"/>
          <w:lang w:val="pl-PL"/>
        </w:rPr>
      </w:pPr>
      <w:r w:rsidRPr="00E66561">
        <w:rPr>
          <w:sz w:val="20"/>
          <w:lang w:val="pl-PL"/>
        </w:rPr>
        <w:t>………………………………………………………………………………</w:t>
      </w:r>
    </w:p>
    <w:p w:rsidR="00620CAF" w:rsidRPr="00E66561" w:rsidRDefault="00620CAF" w:rsidP="00620CAF">
      <w:pPr>
        <w:ind w:right="5953"/>
        <w:rPr>
          <w:i/>
          <w:sz w:val="16"/>
          <w:szCs w:val="16"/>
          <w:lang w:val="pl-PL"/>
        </w:rPr>
      </w:pPr>
      <w:r w:rsidRPr="00E66561">
        <w:rPr>
          <w:i/>
          <w:sz w:val="16"/>
          <w:szCs w:val="16"/>
          <w:lang w:val="pl-PL"/>
        </w:rPr>
        <w:t>(imię, nazwisko, stanowisko/podstawa do reprezentacji)</w:t>
      </w:r>
    </w:p>
    <w:p w:rsidR="00620CAF" w:rsidRPr="00E66561" w:rsidRDefault="00620CAF" w:rsidP="00620CAF">
      <w:pPr>
        <w:rPr>
          <w:b/>
          <w:sz w:val="20"/>
          <w:lang w:val="pl-PL"/>
        </w:rPr>
      </w:pPr>
    </w:p>
    <w:p w:rsidR="00620CAF" w:rsidRPr="00E66561" w:rsidRDefault="00620CAF" w:rsidP="00620CAF">
      <w:pPr>
        <w:spacing w:after="120" w:line="360" w:lineRule="auto"/>
        <w:jc w:val="center"/>
        <w:rPr>
          <w:b/>
          <w:u w:val="single"/>
          <w:lang w:val="pl-PL"/>
        </w:rPr>
      </w:pPr>
      <w:r w:rsidRPr="00E66561">
        <w:rPr>
          <w:b/>
          <w:u w:val="single"/>
          <w:lang w:val="pl-PL"/>
        </w:rPr>
        <w:t xml:space="preserve">Oświadczenia wykonawcy/wykonawcy wspólnie ubiegającego się o udzielenie zamówienia </w:t>
      </w:r>
    </w:p>
    <w:p w:rsidR="00620CAF" w:rsidRPr="00E66561" w:rsidRDefault="00620CAF" w:rsidP="00620CAF">
      <w:pPr>
        <w:spacing w:before="120"/>
        <w:jc w:val="center"/>
        <w:rPr>
          <w:b/>
          <w:caps/>
          <w:sz w:val="20"/>
          <w:u w:val="single"/>
          <w:lang w:val="pl-PL"/>
        </w:rPr>
      </w:pPr>
      <w:r w:rsidRPr="00E66561">
        <w:rPr>
          <w:b/>
          <w:sz w:val="20"/>
          <w:u w:val="single"/>
          <w:lang w:val="pl-PL"/>
        </w:rPr>
        <w:t xml:space="preserve">DOTYCZĄCE PRZESŁANEK WYKLUCZENIA Z ART. 5K ROZPORZĄDZENIA 833/2014 ORAZ ART. 7 UST. 1 USTAWY </w:t>
      </w:r>
      <w:r w:rsidRPr="00E66561">
        <w:rPr>
          <w:b/>
          <w:caps/>
          <w:sz w:val="20"/>
          <w:u w:val="single"/>
          <w:lang w:val="pl-PL"/>
        </w:rPr>
        <w:t>o szczegÓlnych rozwiĄzaniach w zakresie przeciwdziaŁania wspieraniu agresji na UkrainĘ oraz sŁuŻĄCych ochronie bezpieczeŃstwa narodowego</w:t>
      </w:r>
    </w:p>
    <w:p w:rsidR="00620CAF" w:rsidRPr="00E66561" w:rsidRDefault="00620CAF" w:rsidP="00620CAF">
      <w:pPr>
        <w:spacing w:before="120" w:line="360" w:lineRule="auto"/>
        <w:jc w:val="center"/>
        <w:rPr>
          <w:b/>
          <w:u w:val="single"/>
          <w:lang w:val="pl-PL"/>
        </w:rPr>
      </w:pPr>
      <w:r w:rsidRPr="00E66561">
        <w:rPr>
          <w:b/>
          <w:sz w:val="21"/>
          <w:szCs w:val="21"/>
          <w:lang w:val="pl-PL"/>
        </w:rPr>
        <w:t>składane na podstawie art. 125 ust. 1 ustawy Pzp</w:t>
      </w:r>
    </w:p>
    <w:p w:rsidR="00620CAF" w:rsidRPr="00E66561" w:rsidRDefault="00620CAF" w:rsidP="00620CAF">
      <w:pPr>
        <w:spacing w:before="240"/>
        <w:ind w:firstLine="709"/>
        <w:jc w:val="both"/>
        <w:rPr>
          <w:b/>
          <w:bCs/>
          <w:sz w:val="22"/>
          <w:szCs w:val="22"/>
          <w:lang w:val="pl-PL"/>
        </w:rPr>
      </w:pPr>
      <w:r w:rsidRPr="00E66561">
        <w:rPr>
          <w:sz w:val="22"/>
          <w:szCs w:val="22"/>
          <w:lang w:val="pl-PL"/>
        </w:rPr>
        <w:t xml:space="preserve">Na potrzeby postępowania o udzielenie zamówienia publicznego : </w:t>
      </w:r>
      <w:r w:rsidRPr="00E66561">
        <w:rPr>
          <w:b/>
          <w:sz w:val="22"/>
          <w:szCs w:val="22"/>
        </w:rPr>
        <w:t xml:space="preserve">Zakup sprzętu do diagnostyki patomorfologicznej z konkursu na zadanie Narodowej Strategii Onkologicznej pn. „Zakup sprzętu do diagnostyki patomorfologicznej” w 2024 r. </w:t>
      </w:r>
      <w:r w:rsidRPr="00E66561">
        <w:rPr>
          <w:b/>
          <w:bCs/>
          <w:sz w:val="22"/>
          <w:szCs w:val="22"/>
        </w:rPr>
        <w:t>- Zp/66/PN/24</w:t>
      </w:r>
      <w:r w:rsidRPr="00E66561">
        <w:rPr>
          <w:b/>
          <w:sz w:val="22"/>
          <w:szCs w:val="22"/>
        </w:rPr>
        <w:t xml:space="preserve">  </w:t>
      </w:r>
      <w:r w:rsidRPr="00E66561">
        <w:rPr>
          <w:sz w:val="22"/>
          <w:szCs w:val="22"/>
          <w:lang w:val="pl-PL"/>
        </w:rPr>
        <w:t>,</w:t>
      </w:r>
      <w:r w:rsidRPr="00E66561">
        <w:rPr>
          <w:b/>
          <w:sz w:val="22"/>
          <w:szCs w:val="22"/>
          <w:lang w:val="pl-PL"/>
        </w:rPr>
        <w:t xml:space="preserve"> </w:t>
      </w:r>
      <w:r w:rsidRPr="00E66561">
        <w:rPr>
          <w:sz w:val="22"/>
          <w:szCs w:val="22"/>
          <w:lang w:val="pl-PL"/>
        </w:rPr>
        <w:t xml:space="preserve">prowadzonego przez </w:t>
      </w:r>
      <w:r w:rsidRPr="00E66561">
        <w:rPr>
          <w:b/>
          <w:sz w:val="22"/>
          <w:szCs w:val="22"/>
          <w:lang w:val="pl-PL"/>
        </w:rPr>
        <w:t>Specjalistyczny Szpital im. dra Alfreda Sokołowskiego w Wałbrzychu</w:t>
      </w:r>
      <w:r w:rsidRPr="00E66561">
        <w:rPr>
          <w:i/>
          <w:sz w:val="22"/>
          <w:szCs w:val="22"/>
          <w:lang w:val="pl-PL"/>
        </w:rPr>
        <w:t xml:space="preserve">, </w:t>
      </w:r>
      <w:r w:rsidRPr="00E66561">
        <w:rPr>
          <w:sz w:val="22"/>
          <w:szCs w:val="22"/>
          <w:lang w:val="pl-PL"/>
        </w:rPr>
        <w:t>oświadczam, co następuje:</w:t>
      </w:r>
    </w:p>
    <w:p w:rsidR="00620CAF" w:rsidRPr="00E66561" w:rsidRDefault="00620CAF" w:rsidP="00620CAF">
      <w:pPr>
        <w:shd w:val="clear" w:color="auto" w:fill="BFBFBF" w:themeFill="background1" w:themeFillShade="BF"/>
        <w:spacing w:before="360" w:line="360" w:lineRule="auto"/>
        <w:rPr>
          <w:b/>
          <w:sz w:val="21"/>
          <w:szCs w:val="21"/>
          <w:lang w:val="pl-PL"/>
        </w:rPr>
      </w:pPr>
      <w:r w:rsidRPr="00E66561">
        <w:rPr>
          <w:b/>
          <w:sz w:val="21"/>
          <w:szCs w:val="21"/>
          <w:lang w:val="pl-PL"/>
        </w:rPr>
        <w:t>OŚWIADCZENIA DOTYCZĄCE WYKONAWCY:</w:t>
      </w:r>
    </w:p>
    <w:p w:rsidR="00620CAF" w:rsidRPr="00E66561" w:rsidRDefault="00620CAF" w:rsidP="00620CAF">
      <w:pPr>
        <w:numPr>
          <w:ilvl w:val="0"/>
          <w:numId w:val="18"/>
        </w:numPr>
        <w:contextualSpacing/>
        <w:jc w:val="both"/>
        <w:rPr>
          <w:lang w:val="pl-PL"/>
        </w:rPr>
      </w:pPr>
      <w:r w:rsidRPr="00E66561">
        <w:rPr>
          <w:sz w:val="21"/>
          <w:szCs w:val="21"/>
          <w:lang w:val="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20CAF" w:rsidRPr="00E66561" w:rsidRDefault="00620CAF" w:rsidP="00620CAF">
      <w:pPr>
        <w:ind w:left="360"/>
        <w:contextualSpacing/>
        <w:jc w:val="both"/>
        <w:rPr>
          <w:lang w:val="pl-PL"/>
        </w:rPr>
      </w:pPr>
    </w:p>
    <w:p w:rsidR="00620CAF" w:rsidRPr="00E66561" w:rsidRDefault="00620CAF" w:rsidP="00620CAF">
      <w:pPr>
        <w:numPr>
          <w:ilvl w:val="0"/>
          <w:numId w:val="18"/>
        </w:numPr>
        <w:contextualSpacing/>
        <w:jc w:val="both"/>
        <w:rPr>
          <w:lang w:val="pl-PL"/>
        </w:rPr>
      </w:pPr>
      <w:r w:rsidRPr="00E66561">
        <w:rPr>
          <w:sz w:val="21"/>
          <w:szCs w:val="21"/>
          <w:lang w:val="pl-PL"/>
        </w:rPr>
        <w:t>Oświadczam, że nie zachodzą w stosunku do mnie przesłanki wykluczenia z postępowania na podstawie art. 7 ust. 1 ustawy z dnia 13 kwietnia 2022 r.</w:t>
      </w:r>
      <w:r w:rsidRPr="00E66561">
        <w:rPr>
          <w:iCs/>
          <w:sz w:val="21"/>
          <w:szCs w:val="21"/>
          <w:lang w:val="pl-PL"/>
        </w:rPr>
        <w:t xml:space="preserve"> o szczególnych rozwiązaniach w zakresie przeciwdziałania wspieraniu agresji na Ukrainę oraz służących ochronie bezpieczeństwa narodowego </w:t>
      </w:r>
      <w:r w:rsidRPr="00E66561">
        <w:rPr>
          <w:sz w:val="21"/>
          <w:szCs w:val="21"/>
          <w:lang w:val="pl-PL"/>
        </w:rPr>
        <w:t>(Dz. U. poz. 835).</w:t>
      </w:r>
    </w:p>
    <w:p w:rsidR="00620CAF" w:rsidRPr="00E66561" w:rsidRDefault="00620CAF" w:rsidP="00620CAF">
      <w:pPr>
        <w:rPr>
          <w:lang w:val="pl-PL"/>
        </w:rPr>
      </w:pPr>
    </w:p>
    <w:p w:rsidR="00620CAF" w:rsidRPr="00E66561" w:rsidRDefault="00620CAF" w:rsidP="00620CAF">
      <w:pPr>
        <w:shd w:val="clear" w:color="auto" w:fill="BFBFBF" w:themeFill="background1" w:themeFillShade="BF"/>
        <w:spacing w:before="240" w:after="120" w:line="360" w:lineRule="auto"/>
        <w:jc w:val="both"/>
        <w:rPr>
          <w:sz w:val="21"/>
          <w:szCs w:val="21"/>
          <w:lang w:val="pl-PL"/>
        </w:rPr>
      </w:pPr>
      <w:r w:rsidRPr="00E66561">
        <w:rPr>
          <w:b/>
          <w:sz w:val="21"/>
          <w:szCs w:val="21"/>
          <w:lang w:val="pl-PL"/>
        </w:rPr>
        <w:t>INFORMACJA DOTYCZĄCA POLEGANIA NA ZDOLNOŚCIACH LUB SYTUACJI PODMIOTU UDOSTĘPNIAJĄCEGO ZASOBY W ZAKRESIE ODPOWIADAJĄCYM PONAD 10% WARTOŚCI ZAMÓWIENIA</w:t>
      </w:r>
      <w:r w:rsidRPr="00E66561">
        <w:rPr>
          <w:b/>
          <w:bCs/>
          <w:sz w:val="21"/>
          <w:szCs w:val="21"/>
          <w:lang w:val="pl-PL"/>
        </w:rPr>
        <w:t>:</w:t>
      </w:r>
    </w:p>
    <w:p w:rsidR="00620CAF" w:rsidRPr="00E66561" w:rsidRDefault="00620CAF" w:rsidP="00620CAF">
      <w:pPr>
        <w:spacing w:after="120" w:line="360" w:lineRule="auto"/>
        <w:jc w:val="both"/>
        <w:rPr>
          <w:sz w:val="20"/>
          <w:lang w:val="pl-PL"/>
        </w:rPr>
      </w:pPr>
      <w:bookmarkStart w:id="13" w:name="_Hlk99016800"/>
      <w:r w:rsidRPr="00E66561">
        <w:rPr>
          <w:sz w:val="16"/>
          <w:szCs w:val="16"/>
          <w:lang w:val="pl-PL"/>
        </w:rPr>
        <w:t>[UWAGA</w:t>
      </w:r>
      <w:r w:rsidRPr="00E66561">
        <w:rPr>
          <w:i/>
          <w:sz w:val="16"/>
          <w:szCs w:val="16"/>
          <w:lang w:val="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66561">
        <w:rPr>
          <w:sz w:val="16"/>
          <w:szCs w:val="16"/>
          <w:lang w:val="pl-PL"/>
        </w:rPr>
        <w:t>]</w:t>
      </w:r>
      <w:bookmarkEnd w:id="13"/>
    </w:p>
    <w:p w:rsidR="00620CAF" w:rsidRPr="00E66561" w:rsidRDefault="00620CAF" w:rsidP="00620CAF">
      <w:pPr>
        <w:spacing w:after="120" w:line="360" w:lineRule="auto"/>
        <w:jc w:val="both"/>
        <w:rPr>
          <w:sz w:val="21"/>
          <w:szCs w:val="21"/>
          <w:lang w:val="pl-PL"/>
        </w:rPr>
      </w:pPr>
      <w:r w:rsidRPr="00E66561">
        <w:rPr>
          <w:sz w:val="21"/>
          <w:szCs w:val="21"/>
          <w:lang w:val="pl-PL"/>
        </w:rPr>
        <w:lastRenderedPageBreak/>
        <w:t>Oświadczam, że w celu wykazania spełniania warunków udziału w postępowaniu, określonych przez Zamawiającego w SWZ</w:t>
      </w:r>
      <w:r w:rsidRPr="00E66561">
        <w:rPr>
          <w:i/>
          <w:sz w:val="16"/>
          <w:szCs w:val="16"/>
          <w:lang w:val="pl-PL"/>
        </w:rPr>
        <w:t>,</w:t>
      </w:r>
      <w:r w:rsidRPr="00E66561">
        <w:rPr>
          <w:sz w:val="21"/>
          <w:szCs w:val="21"/>
          <w:lang w:val="pl-PL"/>
        </w:rPr>
        <w:t xml:space="preserve"> polegam na zdolnościach lub sytuacji następującego podmiotu udostępniającego zasoby: </w:t>
      </w:r>
      <w:bookmarkStart w:id="14" w:name="_Hlk99014455"/>
      <w:r w:rsidRPr="00E66561">
        <w:rPr>
          <w:sz w:val="21"/>
          <w:szCs w:val="21"/>
          <w:lang w:val="pl-PL"/>
        </w:rPr>
        <w:t>………………………………………………………………………...…………………………………….…</w:t>
      </w:r>
      <w:r w:rsidRPr="00E66561">
        <w:rPr>
          <w:i/>
          <w:sz w:val="16"/>
          <w:szCs w:val="16"/>
          <w:lang w:val="pl-PL"/>
        </w:rPr>
        <w:t xml:space="preserve"> </w:t>
      </w:r>
      <w:bookmarkEnd w:id="14"/>
      <w:r w:rsidRPr="00E66561">
        <w:rPr>
          <w:i/>
          <w:sz w:val="16"/>
          <w:szCs w:val="16"/>
          <w:lang w:val="pl-PL"/>
        </w:rPr>
        <w:t>(podać pełną nazwę/firmę, adres, a także w zależności od podmiotu: NIP/PESEL, KRS/CEiDG)</w:t>
      </w:r>
      <w:r w:rsidRPr="00E66561">
        <w:rPr>
          <w:sz w:val="16"/>
          <w:szCs w:val="16"/>
          <w:lang w:val="pl-PL"/>
        </w:rPr>
        <w:t>,</w:t>
      </w:r>
      <w:r w:rsidRPr="00E66561">
        <w:rPr>
          <w:sz w:val="21"/>
          <w:szCs w:val="21"/>
          <w:lang w:val="pl-PL"/>
        </w:rPr>
        <w:br/>
        <w:t xml:space="preserve">w następującym zakresie: …………………………………………………………………………… </w:t>
      </w:r>
      <w:r w:rsidRPr="00E66561">
        <w:rPr>
          <w:i/>
          <w:sz w:val="16"/>
          <w:szCs w:val="16"/>
          <w:lang w:val="pl-PL"/>
        </w:rPr>
        <w:t>(określić odpowiedni zakres udostępnianych zasobów dla wskazanego podmiotu)</w:t>
      </w:r>
      <w:r w:rsidRPr="00E66561">
        <w:rPr>
          <w:iCs/>
          <w:sz w:val="16"/>
          <w:szCs w:val="16"/>
          <w:lang w:val="pl-PL"/>
        </w:rPr>
        <w:t>,</w:t>
      </w:r>
      <w:r w:rsidRPr="00E66561">
        <w:rPr>
          <w:i/>
          <w:sz w:val="16"/>
          <w:szCs w:val="16"/>
          <w:lang w:val="pl-PL"/>
        </w:rPr>
        <w:br/>
      </w:r>
      <w:r w:rsidRPr="00E66561">
        <w:rPr>
          <w:sz w:val="21"/>
          <w:szCs w:val="21"/>
          <w:lang w:val="pl-PL"/>
        </w:rPr>
        <w:t xml:space="preserve">co odpowiada ponad 10% wartości przedmiotowego zamówienia. </w:t>
      </w:r>
    </w:p>
    <w:p w:rsidR="00620CAF" w:rsidRPr="00E66561" w:rsidRDefault="00620CAF" w:rsidP="00620CAF">
      <w:pPr>
        <w:shd w:val="clear" w:color="auto" w:fill="BFBFBF" w:themeFill="background1" w:themeFillShade="BF"/>
        <w:spacing w:before="240" w:after="120" w:line="360" w:lineRule="auto"/>
        <w:jc w:val="both"/>
        <w:rPr>
          <w:b/>
          <w:sz w:val="21"/>
          <w:szCs w:val="21"/>
          <w:lang w:val="pl-PL"/>
        </w:rPr>
      </w:pPr>
      <w:r w:rsidRPr="00E66561">
        <w:rPr>
          <w:b/>
          <w:sz w:val="21"/>
          <w:szCs w:val="21"/>
          <w:lang w:val="pl-PL"/>
        </w:rPr>
        <w:t>OŚWIADCZENIE DOTYCZĄCE PODWYKONAWCY, NA KTÓREGO PRZYPADA PONAD 10% WARTOŚCI ZAMÓWIENIA:</w:t>
      </w:r>
    </w:p>
    <w:p w:rsidR="00620CAF" w:rsidRPr="00E66561" w:rsidRDefault="00620CAF" w:rsidP="00620CAF">
      <w:pPr>
        <w:spacing w:after="120" w:line="360" w:lineRule="auto"/>
        <w:jc w:val="both"/>
        <w:rPr>
          <w:sz w:val="20"/>
          <w:lang w:val="pl-PL"/>
        </w:rPr>
      </w:pPr>
      <w:r w:rsidRPr="00E66561">
        <w:rPr>
          <w:sz w:val="16"/>
          <w:szCs w:val="16"/>
          <w:lang w:val="pl-PL"/>
        </w:rPr>
        <w:t>[UWAGA</w:t>
      </w:r>
      <w:r w:rsidRPr="00E66561">
        <w:rPr>
          <w:i/>
          <w:sz w:val="16"/>
          <w:szCs w:val="16"/>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66561">
        <w:rPr>
          <w:sz w:val="16"/>
          <w:szCs w:val="16"/>
          <w:lang w:val="pl-PL"/>
        </w:rPr>
        <w:t>]</w:t>
      </w:r>
    </w:p>
    <w:p w:rsidR="00620CAF" w:rsidRPr="00E66561" w:rsidRDefault="00620CAF" w:rsidP="00620CAF">
      <w:pPr>
        <w:spacing w:line="360" w:lineRule="auto"/>
        <w:jc w:val="both"/>
        <w:rPr>
          <w:sz w:val="21"/>
          <w:szCs w:val="21"/>
          <w:lang w:val="pl-PL"/>
        </w:rPr>
      </w:pPr>
      <w:r w:rsidRPr="00E66561">
        <w:rPr>
          <w:sz w:val="21"/>
          <w:szCs w:val="21"/>
          <w:lang w:val="pl-PL"/>
        </w:rPr>
        <w:t>Oświadczam, że w stosunku do następującego podmiotu, będącego podwykonawcą, na którego przypada ponad 10% wartości zamówienia:</w:t>
      </w:r>
    </w:p>
    <w:p w:rsidR="00620CAF" w:rsidRPr="00E66561" w:rsidRDefault="00620CAF" w:rsidP="00620CAF">
      <w:pPr>
        <w:spacing w:line="360" w:lineRule="auto"/>
        <w:jc w:val="both"/>
        <w:rPr>
          <w:sz w:val="21"/>
          <w:szCs w:val="21"/>
          <w:lang w:val="pl-PL"/>
        </w:rPr>
      </w:pPr>
      <w:r w:rsidRPr="00E66561">
        <w:rPr>
          <w:sz w:val="21"/>
          <w:szCs w:val="21"/>
          <w:lang w:val="pl-PL"/>
        </w:rPr>
        <w:t>……………………………………………………………………………………………….………..….……</w:t>
      </w:r>
      <w:r w:rsidRPr="00E66561">
        <w:rPr>
          <w:sz w:val="20"/>
          <w:lang w:val="pl-PL"/>
        </w:rPr>
        <w:t xml:space="preserve"> </w:t>
      </w:r>
      <w:r w:rsidRPr="00E66561">
        <w:rPr>
          <w:i/>
          <w:sz w:val="16"/>
          <w:szCs w:val="16"/>
          <w:lang w:val="pl-PL"/>
        </w:rPr>
        <w:t>(podać pełną nazwę/firmę, adres, a także w zależności od podmiotu: NIP/PESEL, KRS/CEiDG)</w:t>
      </w:r>
      <w:r w:rsidRPr="00E66561">
        <w:rPr>
          <w:sz w:val="16"/>
          <w:szCs w:val="16"/>
          <w:lang w:val="pl-PL"/>
        </w:rPr>
        <w:t>,</w:t>
      </w:r>
      <w:r w:rsidRPr="00E66561">
        <w:rPr>
          <w:sz w:val="16"/>
          <w:szCs w:val="16"/>
          <w:lang w:val="pl-PL"/>
        </w:rPr>
        <w:br/>
      </w:r>
      <w:r w:rsidRPr="00E66561">
        <w:rPr>
          <w:sz w:val="21"/>
          <w:szCs w:val="21"/>
          <w:lang w:val="pl-PL"/>
        </w:rPr>
        <w:t>nie</w:t>
      </w:r>
      <w:r w:rsidRPr="00E66561">
        <w:rPr>
          <w:sz w:val="16"/>
          <w:szCs w:val="16"/>
          <w:lang w:val="pl-PL"/>
        </w:rPr>
        <w:t xml:space="preserve"> </w:t>
      </w:r>
      <w:r w:rsidRPr="00E66561">
        <w:rPr>
          <w:sz w:val="21"/>
          <w:szCs w:val="21"/>
          <w:lang w:val="pl-PL"/>
        </w:rPr>
        <w:t>zachodzą podstawy wykluczenia z postępowania o udzielenie zamówienia przewidziane w  art.  5k rozporządzenia 833/2014 w brzmieniu nadanym rozporządzeniem 2022/576.</w:t>
      </w:r>
    </w:p>
    <w:p w:rsidR="00620CAF" w:rsidRPr="00E66561" w:rsidRDefault="00620CAF" w:rsidP="00620CAF">
      <w:pPr>
        <w:shd w:val="clear" w:color="auto" w:fill="BFBFBF" w:themeFill="background1" w:themeFillShade="BF"/>
        <w:spacing w:before="240" w:after="120" w:line="360" w:lineRule="auto"/>
        <w:jc w:val="both"/>
        <w:rPr>
          <w:b/>
          <w:sz w:val="21"/>
          <w:szCs w:val="21"/>
          <w:lang w:val="pl-PL"/>
        </w:rPr>
      </w:pPr>
      <w:r w:rsidRPr="00E66561">
        <w:rPr>
          <w:b/>
          <w:sz w:val="21"/>
          <w:szCs w:val="21"/>
          <w:lang w:val="pl-PL"/>
        </w:rPr>
        <w:t>OŚWIADCZENIE DOTYCZĄCE DOSTAWCY, NA KTÓREGO PRZYPADA PONAD 10% WARTOŚCI ZAMÓWIENIA:</w:t>
      </w:r>
    </w:p>
    <w:p w:rsidR="00620CAF" w:rsidRPr="00E66561" w:rsidRDefault="00620CAF" w:rsidP="00620CAF">
      <w:pPr>
        <w:spacing w:after="120" w:line="360" w:lineRule="auto"/>
        <w:jc w:val="both"/>
        <w:rPr>
          <w:sz w:val="20"/>
          <w:lang w:val="pl-PL"/>
        </w:rPr>
      </w:pPr>
      <w:r w:rsidRPr="00E66561">
        <w:rPr>
          <w:sz w:val="16"/>
          <w:szCs w:val="16"/>
          <w:lang w:val="pl-PL"/>
        </w:rPr>
        <w:t>[UWAGA</w:t>
      </w:r>
      <w:r w:rsidRPr="00E66561">
        <w:rPr>
          <w:i/>
          <w:sz w:val="16"/>
          <w:szCs w:val="16"/>
          <w:lang w:val="pl-PL"/>
        </w:rPr>
        <w:t>: wypełnić tylko w przypadku dostawcy, na którego przypada ponad 10% wartości zamówienia. W przypadku więcej niż jednego dostawcy, na którego przypada ponad 10% wartości zamówienia, należy zastosować tyle razy, ile jest to konieczne.</w:t>
      </w:r>
      <w:r w:rsidRPr="00E66561">
        <w:rPr>
          <w:sz w:val="16"/>
          <w:szCs w:val="16"/>
          <w:lang w:val="pl-PL"/>
        </w:rPr>
        <w:t>]</w:t>
      </w:r>
    </w:p>
    <w:p w:rsidR="00620CAF" w:rsidRPr="00E66561" w:rsidRDefault="00620CAF" w:rsidP="00620CAF">
      <w:pPr>
        <w:spacing w:line="360" w:lineRule="auto"/>
        <w:jc w:val="both"/>
        <w:rPr>
          <w:sz w:val="21"/>
          <w:szCs w:val="21"/>
          <w:lang w:val="pl-PL"/>
        </w:rPr>
      </w:pPr>
      <w:r w:rsidRPr="00E66561">
        <w:rPr>
          <w:sz w:val="21"/>
          <w:szCs w:val="21"/>
          <w:lang w:val="pl-PL"/>
        </w:rPr>
        <w:t>Oświadczam, że w stosunku do następującego podmiotu, będącego dostawcą, na którego przypada ponad 10% wartości zamówienia: ……………………………………………………………………………………………….………..….……</w:t>
      </w:r>
      <w:r w:rsidRPr="00E66561">
        <w:rPr>
          <w:sz w:val="20"/>
          <w:lang w:val="pl-PL"/>
        </w:rPr>
        <w:t xml:space="preserve"> </w:t>
      </w:r>
      <w:r w:rsidRPr="00E66561">
        <w:rPr>
          <w:i/>
          <w:sz w:val="16"/>
          <w:szCs w:val="16"/>
          <w:lang w:val="pl-PL"/>
        </w:rPr>
        <w:t>(podać pełną nazwę/firmę, adres, a także w zależności od podmiotu: NIP/PESEL, KRS/CEiDG)</w:t>
      </w:r>
      <w:r w:rsidRPr="00E66561">
        <w:rPr>
          <w:sz w:val="16"/>
          <w:szCs w:val="16"/>
          <w:lang w:val="pl-PL"/>
        </w:rPr>
        <w:t>,</w:t>
      </w:r>
      <w:r w:rsidRPr="00E66561">
        <w:rPr>
          <w:sz w:val="16"/>
          <w:szCs w:val="16"/>
          <w:lang w:val="pl-PL"/>
        </w:rPr>
        <w:br/>
      </w:r>
      <w:r w:rsidRPr="00E66561">
        <w:rPr>
          <w:sz w:val="21"/>
          <w:szCs w:val="21"/>
          <w:lang w:val="pl-PL"/>
        </w:rPr>
        <w:t>nie</w:t>
      </w:r>
      <w:r w:rsidRPr="00E66561">
        <w:rPr>
          <w:sz w:val="16"/>
          <w:szCs w:val="16"/>
          <w:lang w:val="pl-PL"/>
        </w:rPr>
        <w:t xml:space="preserve"> </w:t>
      </w:r>
      <w:r w:rsidRPr="00E66561">
        <w:rPr>
          <w:sz w:val="21"/>
          <w:szCs w:val="21"/>
          <w:lang w:val="pl-PL"/>
        </w:rPr>
        <w:t>zachodzą podstawy wykluczenia z postępowania o udzielenie zamówienia przewidziane w  art.  5k rozporządzenia 833/2014 w brzmieniu nadanym rozporządzeniem 2022/576.</w:t>
      </w:r>
    </w:p>
    <w:p w:rsidR="00620CAF" w:rsidRPr="00E66561" w:rsidRDefault="00620CAF" w:rsidP="00620CAF">
      <w:pPr>
        <w:shd w:val="clear" w:color="auto" w:fill="BFBFBF" w:themeFill="background1" w:themeFillShade="BF"/>
        <w:spacing w:before="240" w:line="360" w:lineRule="auto"/>
        <w:jc w:val="both"/>
        <w:rPr>
          <w:b/>
          <w:sz w:val="21"/>
          <w:szCs w:val="21"/>
          <w:lang w:val="pl-PL"/>
        </w:rPr>
      </w:pPr>
      <w:r w:rsidRPr="00E66561">
        <w:rPr>
          <w:b/>
          <w:sz w:val="21"/>
          <w:szCs w:val="21"/>
          <w:lang w:val="pl-PL"/>
        </w:rPr>
        <w:t>OŚWIADCZENIE DOTYCZĄCE PODANYCH INFORMACJI:</w:t>
      </w:r>
    </w:p>
    <w:p w:rsidR="00620CAF" w:rsidRPr="00E66561" w:rsidRDefault="00620CAF" w:rsidP="00620CAF">
      <w:pPr>
        <w:spacing w:line="360" w:lineRule="auto"/>
        <w:jc w:val="both"/>
        <w:rPr>
          <w:b/>
          <w:lang w:val="pl-PL"/>
        </w:rPr>
      </w:pPr>
    </w:p>
    <w:p w:rsidR="00620CAF" w:rsidRPr="00E66561" w:rsidRDefault="00620CAF" w:rsidP="00620CAF">
      <w:pPr>
        <w:spacing w:line="360" w:lineRule="auto"/>
        <w:jc w:val="both"/>
        <w:rPr>
          <w:sz w:val="21"/>
          <w:szCs w:val="21"/>
          <w:lang w:val="pl-PL"/>
        </w:rPr>
      </w:pPr>
      <w:r w:rsidRPr="00E66561">
        <w:rPr>
          <w:sz w:val="21"/>
          <w:szCs w:val="21"/>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20CAF" w:rsidRPr="00E66561" w:rsidRDefault="00620CAF" w:rsidP="00620CAF">
      <w:pPr>
        <w:spacing w:line="360" w:lineRule="auto"/>
        <w:jc w:val="both"/>
        <w:rPr>
          <w:sz w:val="21"/>
          <w:szCs w:val="21"/>
          <w:lang w:val="pl-PL"/>
        </w:rPr>
      </w:pP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t xml:space="preserve">                        …………………………………….</w:t>
      </w:r>
    </w:p>
    <w:p w:rsidR="00620CAF" w:rsidRPr="00E66561" w:rsidRDefault="00620CAF" w:rsidP="00620CAF">
      <w:pPr>
        <w:spacing w:line="360" w:lineRule="auto"/>
        <w:jc w:val="both"/>
        <w:rPr>
          <w:i/>
          <w:sz w:val="16"/>
          <w:szCs w:val="16"/>
          <w:lang w:val="pl-PL"/>
        </w:rPr>
      </w:pP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i/>
          <w:sz w:val="21"/>
          <w:szCs w:val="21"/>
          <w:lang w:val="pl-PL"/>
        </w:rPr>
        <w:tab/>
      </w:r>
      <w:r w:rsidRPr="00E66561">
        <w:rPr>
          <w:i/>
          <w:sz w:val="16"/>
          <w:szCs w:val="16"/>
          <w:lang w:val="pl-PL"/>
        </w:rPr>
        <w:t xml:space="preserve">Data; </w:t>
      </w:r>
      <w:bookmarkStart w:id="15" w:name="_Hlk102639179"/>
      <w:r w:rsidRPr="00E66561">
        <w:rPr>
          <w:i/>
          <w:sz w:val="16"/>
          <w:szCs w:val="16"/>
          <w:lang w:val="pl-PL"/>
        </w:rPr>
        <w:t xml:space="preserve">kwalifikowany podpis elektroniczny </w:t>
      </w:r>
      <w:bookmarkEnd w:id="15"/>
    </w:p>
    <w:p w:rsidR="00620CAF" w:rsidRPr="00F509DD" w:rsidRDefault="00620CAF" w:rsidP="00620CAF">
      <w:pPr>
        <w:spacing w:line="360" w:lineRule="auto"/>
        <w:jc w:val="both"/>
        <w:rPr>
          <w:i/>
          <w:color w:val="FF0000"/>
          <w:sz w:val="22"/>
          <w:lang w:val="pl-PL"/>
        </w:rPr>
      </w:pPr>
    </w:p>
    <w:p w:rsidR="00620CAF" w:rsidRPr="00E66561" w:rsidRDefault="00620CAF" w:rsidP="00620CAF">
      <w:pPr>
        <w:spacing w:line="360" w:lineRule="auto"/>
        <w:jc w:val="both"/>
        <w:rPr>
          <w:i/>
          <w:sz w:val="16"/>
          <w:szCs w:val="16"/>
          <w:lang w:val="pl-PL"/>
        </w:rPr>
      </w:pPr>
      <w:r w:rsidRPr="00E66561">
        <w:rPr>
          <w:i/>
          <w:sz w:val="22"/>
          <w:lang w:val="pl-PL"/>
        </w:rPr>
        <w:lastRenderedPageBreak/>
        <w:t>Załącznik nr 4b do SWZ</w:t>
      </w:r>
    </w:p>
    <w:p w:rsidR="00620CAF" w:rsidRPr="00E66561" w:rsidRDefault="00620CAF" w:rsidP="00620CAF">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t xml:space="preserve">    ( jeżeli dotyczy )</w:t>
      </w:r>
    </w:p>
    <w:p w:rsidR="00620CAF" w:rsidRPr="00E66561" w:rsidRDefault="00620CAF" w:rsidP="00620CAF">
      <w:pPr>
        <w:spacing w:before="480" w:line="257" w:lineRule="auto"/>
        <w:ind w:left="5245" w:firstLine="709"/>
        <w:rPr>
          <w:b/>
          <w:sz w:val="20"/>
          <w:lang w:val="pl-PL"/>
        </w:rPr>
      </w:pPr>
      <w:r w:rsidRPr="00E66561">
        <w:rPr>
          <w:b/>
          <w:sz w:val="20"/>
          <w:lang w:val="pl-PL"/>
        </w:rPr>
        <w:t xml:space="preserve">               Zamawiający:</w:t>
      </w:r>
    </w:p>
    <w:p w:rsidR="00620CAF" w:rsidRPr="00E66561" w:rsidRDefault="00620CAF" w:rsidP="00620CAF">
      <w:pPr>
        <w:spacing w:line="480" w:lineRule="auto"/>
        <w:ind w:left="5954"/>
        <w:rPr>
          <w:sz w:val="20"/>
          <w:lang w:val="pl-PL"/>
        </w:rPr>
      </w:pPr>
      <w:r w:rsidRPr="00E66561">
        <w:rPr>
          <w:sz w:val="20"/>
          <w:lang w:val="pl-PL"/>
        </w:rPr>
        <w:t>………………………………………………………………………………</w:t>
      </w:r>
    </w:p>
    <w:p w:rsidR="00620CAF" w:rsidRPr="00E66561" w:rsidRDefault="00620CAF" w:rsidP="00620CAF">
      <w:pPr>
        <w:ind w:left="5954"/>
        <w:jc w:val="center"/>
        <w:rPr>
          <w:i/>
          <w:sz w:val="16"/>
          <w:szCs w:val="16"/>
          <w:lang w:val="pl-PL"/>
        </w:rPr>
      </w:pPr>
      <w:r w:rsidRPr="00E66561">
        <w:rPr>
          <w:i/>
          <w:sz w:val="16"/>
          <w:szCs w:val="16"/>
          <w:lang w:val="pl-PL"/>
        </w:rPr>
        <w:t>(pełna nazwa/firma, adres)</w:t>
      </w:r>
    </w:p>
    <w:p w:rsidR="00620CAF" w:rsidRPr="00E66561" w:rsidRDefault="00620CAF" w:rsidP="00620CAF">
      <w:pPr>
        <w:rPr>
          <w:b/>
          <w:sz w:val="20"/>
          <w:lang w:val="pl-PL"/>
        </w:rPr>
      </w:pPr>
      <w:r w:rsidRPr="00E66561">
        <w:rPr>
          <w:b/>
          <w:sz w:val="20"/>
          <w:lang w:val="pl-PL"/>
        </w:rPr>
        <w:t>Podmiot udostępniający zasoby:</w:t>
      </w:r>
    </w:p>
    <w:p w:rsidR="00620CAF" w:rsidRPr="00E66561" w:rsidRDefault="00620CAF" w:rsidP="00620CAF">
      <w:pPr>
        <w:ind w:right="5954"/>
        <w:rPr>
          <w:sz w:val="20"/>
          <w:lang w:val="pl-PL"/>
        </w:rPr>
      </w:pPr>
      <w:r w:rsidRPr="00E66561">
        <w:rPr>
          <w:sz w:val="20"/>
          <w:lang w:val="pl-PL"/>
        </w:rPr>
        <w:t>………………………………………………………………………………</w:t>
      </w:r>
    </w:p>
    <w:p w:rsidR="00620CAF" w:rsidRPr="00E66561" w:rsidRDefault="00620CAF" w:rsidP="00620CAF">
      <w:pPr>
        <w:ind w:right="5953"/>
        <w:rPr>
          <w:i/>
          <w:sz w:val="16"/>
          <w:szCs w:val="16"/>
          <w:lang w:val="pl-PL"/>
        </w:rPr>
      </w:pPr>
      <w:r w:rsidRPr="00E66561">
        <w:rPr>
          <w:i/>
          <w:sz w:val="16"/>
          <w:szCs w:val="16"/>
          <w:lang w:val="pl-PL"/>
        </w:rPr>
        <w:t>(pełna nazwa/firma, adres, w zależności od podmiotu: NIP/PESEL, KRS/CEiDG)</w:t>
      </w:r>
    </w:p>
    <w:p w:rsidR="00620CAF" w:rsidRPr="00E66561" w:rsidRDefault="00620CAF" w:rsidP="00620CAF">
      <w:pPr>
        <w:rPr>
          <w:sz w:val="20"/>
          <w:u w:val="single"/>
          <w:lang w:val="pl-PL"/>
        </w:rPr>
      </w:pPr>
      <w:r w:rsidRPr="00E66561">
        <w:rPr>
          <w:sz w:val="20"/>
          <w:u w:val="single"/>
          <w:lang w:val="pl-PL"/>
        </w:rPr>
        <w:t>reprezentowany przez:</w:t>
      </w:r>
    </w:p>
    <w:p w:rsidR="00620CAF" w:rsidRPr="00E66561" w:rsidRDefault="00620CAF" w:rsidP="00620CAF">
      <w:pPr>
        <w:ind w:right="5954"/>
        <w:rPr>
          <w:sz w:val="20"/>
          <w:lang w:val="pl-PL"/>
        </w:rPr>
      </w:pPr>
      <w:r w:rsidRPr="00E66561">
        <w:rPr>
          <w:sz w:val="20"/>
          <w:lang w:val="pl-PL"/>
        </w:rPr>
        <w:t>………………………………………………………………………………</w:t>
      </w:r>
    </w:p>
    <w:p w:rsidR="00620CAF" w:rsidRPr="00E66561" w:rsidRDefault="00620CAF" w:rsidP="00620CAF">
      <w:pPr>
        <w:ind w:right="5953"/>
        <w:rPr>
          <w:i/>
          <w:sz w:val="16"/>
          <w:szCs w:val="16"/>
          <w:lang w:val="pl-PL"/>
        </w:rPr>
      </w:pPr>
      <w:r w:rsidRPr="00E66561">
        <w:rPr>
          <w:i/>
          <w:sz w:val="16"/>
          <w:szCs w:val="16"/>
          <w:lang w:val="pl-PL"/>
        </w:rPr>
        <w:t>(imię, nazwisko, stanowisko/podstawa do reprezentacji)</w:t>
      </w:r>
    </w:p>
    <w:p w:rsidR="00620CAF" w:rsidRPr="00E66561" w:rsidRDefault="00620CAF" w:rsidP="00620CAF">
      <w:pPr>
        <w:rPr>
          <w:b/>
          <w:sz w:val="20"/>
          <w:lang w:val="pl-PL"/>
        </w:rPr>
      </w:pPr>
    </w:p>
    <w:p w:rsidR="00620CAF" w:rsidRPr="00E66561" w:rsidRDefault="00620CAF" w:rsidP="00620CAF">
      <w:pPr>
        <w:spacing w:after="120" w:line="360" w:lineRule="auto"/>
        <w:jc w:val="center"/>
        <w:rPr>
          <w:b/>
          <w:u w:val="single"/>
          <w:lang w:val="pl-PL"/>
        </w:rPr>
      </w:pPr>
      <w:r w:rsidRPr="00E66561">
        <w:rPr>
          <w:b/>
          <w:u w:val="single"/>
          <w:lang w:val="pl-PL"/>
        </w:rPr>
        <w:t>Oświadczenia podmiotu udostępniającego zasoby</w:t>
      </w:r>
    </w:p>
    <w:p w:rsidR="00620CAF" w:rsidRPr="00E66561" w:rsidRDefault="00620CAF" w:rsidP="00620CAF">
      <w:pPr>
        <w:spacing w:before="120" w:line="360" w:lineRule="auto"/>
        <w:jc w:val="center"/>
        <w:rPr>
          <w:b/>
          <w:caps/>
          <w:sz w:val="20"/>
          <w:u w:val="single"/>
          <w:lang w:val="pl-PL"/>
        </w:rPr>
      </w:pPr>
      <w:r w:rsidRPr="00E66561">
        <w:rPr>
          <w:b/>
          <w:sz w:val="20"/>
          <w:u w:val="single"/>
          <w:lang w:val="pl-PL"/>
        </w:rPr>
        <w:t xml:space="preserve">DOTYCZĄCE PRZESŁANEK WYKLUCZENIA Z ART. 5K ROZPORZĄDZENIA 833/2014 ORAZ ART. 7 UST. 1 USTAWY </w:t>
      </w:r>
      <w:r w:rsidRPr="00E66561">
        <w:rPr>
          <w:b/>
          <w:caps/>
          <w:sz w:val="20"/>
          <w:u w:val="single"/>
          <w:lang w:val="pl-PL"/>
        </w:rPr>
        <w:t>o szczegÓlnych rozwiĄzaniach w zakresie przeciwdziaŁania wspieraniu agresji na UkrainĘ oraz sŁuŻĄCych ochronie bezpieczeŃstwa narodowego</w:t>
      </w:r>
    </w:p>
    <w:p w:rsidR="00620CAF" w:rsidRPr="00E66561" w:rsidRDefault="00620CAF" w:rsidP="00620CAF">
      <w:pPr>
        <w:spacing w:line="360" w:lineRule="auto"/>
        <w:jc w:val="center"/>
        <w:rPr>
          <w:b/>
          <w:u w:val="single"/>
          <w:lang w:val="pl-PL"/>
        </w:rPr>
      </w:pPr>
      <w:r w:rsidRPr="00E66561">
        <w:rPr>
          <w:b/>
          <w:sz w:val="21"/>
          <w:szCs w:val="21"/>
          <w:lang w:val="pl-PL"/>
        </w:rPr>
        <w:t>składane na podstawie art. 125 ust. 5 ustawy Pzp</w:t>
      </w:r>
    </w:p>
    <w:p w:rsidR="00620CAF" w:rsidRPr="00E66561" w:rsidRDefault="00620CAF" w:rsidP="00620CAF">
      <w:pPr>
        <w:spacing w:before="240"/>
        <w:jc w:val="both"/>
        <w:rPr>
          <w:b/>
          <w:bCs/>
          <w:sz w:val="22"/>
          <w:szCs w:val="22"/>
          <w:lang w:val="pl-PL"/>
        </w:rPr>
      </w:pPr>
      <w:r w:rsidRPr="00E66561">
        <w:rPr>
          <w:sz w:val="21"/>
          <w:szCs w:val="21"/>
          <w:lang w:val="pl-PL"/>
        </w:rPr>
        <w:t xml:space="preserve">Na potrzeby postępowania o udzielenie zamówienia publicznego pn. </w:t>
      </w:r>
      <w:r w:rsidRPr="00E66561">
        <w:rPr>
          <w:b/>
          <w:sz w:val="22"/>
          <w:szCs w:val="22"/>
          <w:lang w:val="pl-PL"/>
        </w:rPr>
        <w:t xml:space="preserve">Zakup sprzętu do diagnostyki patomorfologicznej z konkursu na zadanie Narodowej Strategii Onkologicznej pn. „Zakup sprzętu do diagnostyki patomorfologicznej” w 2024 r. - Zp/66/PN/24  </w:t>
      </w:r>
      <w:r w:rsidRPr="00E66561">
        <w:rPr>
          <w:sz w:val="22"/>
          <w:szCs w:val="22"/>
          <w:lang w:val="pl-PL"/>
        </w:rPr>
        <w:t xml:space="preserve">, prowadzonego przez </w:t>
      </w:r>
      <w:r w:rsidRPr="00E66561">
        <w:rPr>
          <w:b/>
          <w:sz w:val="22"/>
          <w:szCs w:val="22"/>
          <w:lang w:val="pl-PL"/>
        </w:rPr>
        <w:t>Specjalistyczny Szpital im. dra Alfreda Sokołowskiego w Wałbrzychu</w:t>
      </w:r>
      <w:r w:rsidRPr="00E66561">
        <w:rPr>
          <w:i/>
          <w:sz w:val="22"/>
          <w:szCs w:val="22"/>
          <w:lang w:val="pl-PL"/>
        </w:rPr>
        <w:t xml:space="preserve">, </w:t>
      </w:r>
      <w:r w:rsidRPr="00E66561">
        <w:rPr>
          <w:sz w:val="21"/>
          <w:szCs w:val="21"/>
          <w:lang w:val="pl-PL"/>
        </w:rPr>
        <w:t>oświadczam, co następuje:</w:t>
      </w:r>
    </w:p>
    <w:p w:rsidR="00620CAF" w:rsidRPr="00E66561" w:rsidRDefault="00620CAF" w:rsidP="00620CAF">
      <w:pPr>
        <w:shd w:val="clear" w:color="auto" w:fill="BFBFBF" w:themeFill="background1" w:themeFillShade="BF"/>
        <w:spacing w:before="360" w:line="360" w:lineRule="auto"/>
        <w:rPr>
          <w:b/>
          <w:sz w:val="21"/>
          <w:szCs w:val="21"/>
          <w:lang w:val="pl-PL"/>
        </w:rPr>
      </w:pPr>
      <w:r w:rsidRPr="00E66561">
        <w:rPr>
          <w:b/>
          <w:sz w:val="21"/>
          <w:szCs w:val="21"/>
          <w:lang w:val="pl-PL"/>
        </w:rPr>
        <w:t>OŚWIADCZENIA DOTYCZĄCE PODMIOTU UDOSTEPNIAJĄCEGO ZASOBY:</w:t>
      </w:r>
    </w:p>
    <w:p w:rsidR="00620CAF" w:rsidRPr="00E66561" w:rsidRDefault="00620CAF" w:rsidP="00620CAF">
      <w:pPr>
        <w:numPr>
          <w:ilvl w:val="0"/>
          <w:numId w:val="19"/>
        </w:numPr>
        <w:contextualSpacing/>
        <w:jc w:val="both"/>
        <w:rPr>
          <w:lang w:val="pl-PL"/>
        </w:rPr>
      </w:pPr>
      <w:r w:rsidRPr="00E66561">
        <w:rPr>
          <w:sz w:val="21"/>
          <w:szCs w:val="21"/>
          <w:lang w:val="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20CAF" w:rsidRPr="00E66561" w:rsidRDefault="00620CAF" w:rsidP="00620CAF">
      <w:pPr>
        <w:ind w:left="360"/>
        <w:contextualSpacing/>
        <w:jc w:val="both"/>
        <w:rPr>
          <w:lang w:val="pl-PL"/>
        </w:rPr>
      </w:pPr>
    </w:p>
    <w:p w:rsidR="00620CAF" w:rsidRPr="00E66561" w:rsidRDefault="00620CAF" w:rsidP="00620CAF">
      <w:pPr>
        <w:numPr>
          <w:ilvl w:val="0"/>
          <w:numId w:val="19"/>
        </w:numPr>
        <w:contextualSpacing/>
        <w:jc w:val="both"/>
        <w:rPr>
          <w:lang w:val="pl-PL"/>
        </w:rPr>
      </w:pPr>
      <w:r w:rsidRPr="00E66561">
        <w:rPr>
          <w:sz w:val="21"/>
          <w:szCs w:val="21"/>
          <w:lang w:val="pl-PL"/>
        </w:rPr>
        <w:t>Oświadczam, że nie zachodzą w stosunku do mnie przesłanki wykluczenia z postępowania na podstawie art. 7 ust. 1 ustawy z dnia 13 kwietnia 2022 r.</w:t>
      </w:r>
      <w:r w:rsidRPr="00E66561">
        <w:rPr>
          <w:iCs/>
          <w:sz w:val="21"/>
          <w:szCs w:val="21"/>
          <w:lang w:val="pl-PL"/>
        </w:rPr>
        <w:t xml:space="preserve"> o szczególnych rozwiązaniach w zakresie przeciwdziałania wspieraniu agresji na Ukrainę oraz służących ochronie bezpieczeństwa narodowego </w:t>
      </w:r>
      <w:r w:rsidRPr="00E66561">
        <w:rPr>
          <w:sz w:val="21"/>
          <w:szCs w:val="21"/>
          <w:lang w:val="pl-PL"/>
        </w:rPr>
        <w:t>(Dz. U. poz. 835).</w:t>
      </w:r>
    </w:p>
    <w:p w:rsidR="00620CAF" w:rsidRPr="00E66561" w:rsidRDefault="00620CAF" w:rsidP="00620CAF">
      <w:pPr>
        <w:rPr>
          <w:lang w:val="pl-PL"/>
        </w:rPr>
      </w:pPr>
    </w:p>
    <w:p w:rsidR="00620CAF" w:rsidRPr="00E66561" w:rsidRDefault="00620CAF" w:rsidP="00620CAF">
      <w:pPr>
        <w:shd w:val="clear" w:color="auto" w:fill="BFBFBF" w:themeFill="background1" w:themeFillShade="BF"/>
        <w:spacing w:line="360" w:lineRule="auto"/>
        <w:jc w:val="both"/>
        <w:rPr>
          <w:b/>
          <w:sz w:val="21"/>
          <w:szCs w:val="21"/>
          <w:lang w:val="pl-PL"/>
        </w:rPr>
      </w:pPr>
      <w:r w:rsidRPr="00E66561">
        <w:rPr>
          <w:b/>
          <w:sz w:val="21"/>
          <w:szCs w:val="21"/>
          <w:lang w:val="pl-PL"/>
        </w:rPr>
        <w:t>OŚWIADCZENIE DOTYCZĄCE PODANYCH INFORMACJI:</w:t>
      </w:r>
    </w:p>
    <w:p w:rsidR="00620CAF" w:rsidRPr="00E66561" w:rsidRDefault="00620CAF" w:rsidP="00620CAF">
      <w:pPr>
        <w:jc w:val="both"/>
        <w:rPr>
          <w:sz w:val="22"/>
          <w:szCs w:val="22"/>
          <w:lang w:val="pl-PL"/>
        </w:rPr>
      </w:pPr>
      <w:r w:rsidRPr="00E66561">
        <w:rPr>
          <w:sz w:val="22"/>
          <w:szCs w:val="22"/>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20CAF" w:rsidRPr="00E66561" w:rsidRDefault="00620CAF" w:rsidP="00620CAF">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rsidR="00620CAF" w:rsidRPr="00F509DD" w:rsidRDefault="00620CAF" w:rsidP="00620CAF">
      <w:pPr>
        <w:spacing w:line="360" w:lineRule="auto"/>
        <w:jc w:val="both"/>
        <w:rPr>
          <w:i/>
          <w:color w:val="FF0000"/>
          <w:sz w:val="16"/>
          <w:szCs w:val="16"/>
          <w:lang w:val="pl-PL"/>
        </w:rPr>
      </w:pP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i/>
          <w:color w:val="FF0000"/>
          <w:sz w:val="21"/>
          <w:szCs w:val="21"/>
          <w:lang w:val="pl-PL"/>
        </w:rPr>
        <w:tab/>
        <w:t xml:space="preserve">  </w:t>
      </w:r>
      <w:r w:rsidRPr="00E66561">
        <w:rPr>
          <w:i/>
          <w:sz w:val="16"/>
          <w:szCs w:val="16"/>
          <w:lang w:val="pl-PL"/>
        </w:rPr>
        <w:t xml:space="preserve">Data; kwalifikowany podpis elektroniczny </w:t>
      </w:r>
    </w:p>
    <w:p w:rsidR="00620CAF" w:rsidRPr="00E66561" w:rsidRDefault="00620CAF" w:rsidP="00620CAF">
      <w:pPr>
        <w:spacing w:line="360" w:lineRule="auto"/>
        <w:jc w:val="both"/>
        <w:rPr>
          <w:i/>
          <w:sz w:val="16"/>
          <w:szCs w:val="16"/>
          <w:lang w:val="pl-PL"/>
        </w:rPr>
      </w:pPr>
      <w:r w:rsidRPr="00E66561">
        <w:rPr>
          <w:i/>
          <w:sz w:val="22"/>
          <w:lang w:val="pl-PL"/>
        </w:rPr>
        <w:lastRenderedPageBreak/>
        <w:t>Załącznik nr 5  do SWZ</w:t>
      </w:r>
    </w:p>
    <w:p w:rsidR="00620CAF" w:rsidRPr="00E66561" w:rsidRDefault="00620CAF" w:rsidP="00620CAF">
      <w:pPr>
        <w:rPr>
          <w:i/>
          <w:sz w:val="22"/>
          <w:lang w:val="pl-PL"/>
        </w:rPr>
      </w:pPr>
    </w:p>
    <w:p w:rsidR="00620CAF" w:rsidRPr="00E66561" w:rsidRDefault="00620CAF" w:rsidP="00620CAF">
      <w:pPr>
        <w:rPr>
          <w:b/>
          <w:lang w:val="pl-PL"/>
        </w:rPr>
      </w:pPr>
      <w:r w:rsidRPr="00E66561">
        <w:rPr>
          <w:b/>
          <w:lang w:val="pl-PL"/>
        </w:rPr>
        <w:t xml:space="preserve">                                                                                                             </w:t>
      </w:r>
    </w:p>
    <w:p w:rsidR="00620CAF" w:rsidRPr="00E66561" w:rsidRDefault="00620CAF" w:rsidP="00620CAF">
      <w:pPr>
        <w:rPr>
          <w:b/>
          <w:lang w:val="pl-PL"/>
        </w:rPr>
      </w:pPr>
      <w:r w:rsidRPr="00E66561">
        <w:rPr>
          <w:b/>
          <w:lang w:val="pl-PL"/>
        </w:rPr>
        <w:t>Wykonawca:</w:t>
      </w:r>
    </w:p>
    <w:p w:rsidR="00620CAF" w:rsidRPr="00E66561" w:rsidRDefault="00620CAF" w:rsidP="00620CAF">
      <w:pPr>
        <w:rPr>
          <w:b/>
          <w:lang w:val="pl-PL"/>
        </w:rPr>
      </w:pPr>
    </w:p>
    <w:p w:rsidR="00620CAF" w:rsidRPr="00E66561" w:rsidRDefault="00620CAF" w:rsidP="00620CAF">
      <w:pPr>
        <w:rPr>
          <w:b/>
          <w:lang w:val="pl-PL"/>
        </w:rPr>
      </w:pPr>
    </w:p>
    <w:p w:rsidR="00620CAF" w:rsidRPr="00E66561" w:rsidRDefault="00620CAF" w:rsidP="00620CAF">
      <w:pPr>
        <w:rPr>
          <w:sz w:val="20"/>
          <w:lang w:val="pl-PL"/>
        </w:rPr>
      </w:pPr>
    </w:p>
    <w:p w:rsidR="00620CAF" w:rsidRPr="00E66561" w:rsidRDefault="00620CAF" w:rsidP="00620CAF">
      <w:pPr>
        <w:spacing w:line="480" w:lineRule="auto"/>
        <w:ind w:right="5954"/>
        <w:rPr>
          <w:i/>
          <w:sz w:val="16"/>
          <w:lang w:val="pl-PL"/>
        </w:rPr>
      </w:pPr>
      <w:r w:rsidRPr="00E66561">
        <w:rPr>
          <w:sz w:val="20"/>
          <w:lang w:val="pl-PL"/>
        </w:rPr>
        <w:t>………………………………………</w:t>
      </w:r>
    </w:p>
    <w:p w:rsidR="00620CAF" w:rsidRPr="00E66561" w:rsidRDefault="00620CAF" w:rsidP="00620CAF">
      <w:pPr>
        <w:rPr>
          <w:rFonts w:ascii="Arial" w:hAnsi="Arial"/>
          <w:sz w:val="21"/>
          <w:lang w:val="pl-PL"/>
        </w:rPr>
      </w:pPr>
    </w:p>
    <w:p w:rsidR="00620CAF" w:rsidRPr="00E66561" w:rsidRDefault="00620CAF" w:rsidP="00620CAF">
      <w:pPr>
        <w:spacing w:after="120" w:line="360" w:lineRule="auto"/>
        <w:jc w:val="center"/>
        <w:rPr>
          <w:b/>
          <w:sz w:val="22"/>
          <w:lang w:val="pl-PL"/>
        </w:rPr>
      </w:pPr>
      <w:r w:rsidRPr="00E66561">
        <w:rPr>
          <w:b/>
          <w:sz w:val="28"/>
          <w:u w:val="single"/>
          <w:lang w:val="pl-PL"/>
        </w:rPr>
        <w:t xml:space="preserve">Oświadczenie wykonawcy </w:t>
      </w:r>
    </w:p>
    <w:p w:rsidR="00620CAF" w:rsidRPr="00E66561" w:rsidRDefault="00620CAF" w:rsidP="00620CAF">
      <w:pPr>
        <w:jc w:val="center"/>
        <w:rPr>
          <w:b/>
          <w:sz w:val="22"/>
          <w:lang w:val="pl-PL" w:eastAsia="en-US"/>
        </w:rPr>
      </w:pPr>
      <w:r w:rsidRPr="00E66561">
        <w:rPr>
          <w:b/>
          <w:sz w:val="22"/>
          <w:lang w:val="pl-PL" w:eastAsia="en-US"/>
        </w:rPr>
        <w:t>o aktualności informacji zawartych w oświadczeniu, o którym mowa w art. 125 ust. 1 ustawy, w zakresie podstaw wykluczenia z postępowania.</w:t>
      </w:r>
    </w:p>
    <w:p w:rsidR="00620CAF" w:rsidRPr="00E66561" w:rsidRDefault="00620CAF" w:rsidP="00620CAF">
      <w:pPr>
        <w:spacing w:line="360" w:lineRule="auto"/>
        <w:ind w:firstLine="708"/>
        <w:jc w:val="center"/>
        <w:rPr>
          <w:sz w:val="22"/>
          <w:lang w:val="pl-PL"/>
        </w:rPr>
      </w:pPr>
    </w:p>
    <w:p w:rsidR="00620CAF" w:rsidRPr="00E66561" w:rsidRDefault="00620CAF" w:rsidP="00620CAF">
      <w:pPr>
        <w:jc w:val="both"/>
        <w:rPr>
          <w:b/>
          <w:sz w:val="22"/>
          <w:szCs w:val="22"/>
          <w:lang w:val="pl-PL"/>
        </w:rPr>
      </w:pPr>
      <w:r w:rsidRPr="00E66561">
        <w:rPr>
          <w:sz w:val="22"/>
          <w:lang w:val="pl-PL"/>
        </w:rPr>
        <w:t xml:space="preserve">Na potrzeby postępowania o udzielenie zamówienia </w:t>
      </w:r>
      <w:r w:rsidRPr="00E66561">
        <w:rPr>
          <w:sz w:val="22"/>
          <w:szCs w:val="22"/>
          <w:lang w:val="pl-PL"/>
        </w:rPr>
        <w:t xml:space="preserve">publicznego : </w:t>
      </w:r>
      <w:r w:rsidRPr="00E66561">
        <w:rPr>
          <w:b/>
          <w:sz w:val="22"/>
          <w:szCs w:val="22"/>
          <w:lang w:val="pl-PL"/>
        </w:rPr>
        <w:t xml:space="preserve">Zakup sprzętu do diagnostyki patomorfologicznej z konkursu na zadanie Narodowej Strategii Onkologicznej pn. „Zakup sprzętu do diagnostyki patomorfologicznej” w 2024 r. - Zp/66/PN/24  </w:t>
      </w:r>
      <w:r w:rsidRPr="00E66561">
        <w:rPr>
          <w:sz w:val="22"/>
          <w:szCs w:val="22"/>
          <w:lang w:val="pl-PL"/>
        </w:rPr>
        <w:t>,</w:t>
      </w:r>
      <w:r w:rsidRPr="00E66561">
        <w:rPr>
          <w:b/>
          <w:sz w:val="22"/>
          <w:szCs w:val="22"/>
          <w:lang w:val="pl-PL"/>
        </w:rPr>
        <w:t xml:space="preserve"> </w:t>
      </w:r>
      <w:r w:rsidRPr="00E66561">
        <w:rPr>
          <w:sz w:val="22"/>
          <w:szCs w:val="22"/>
          <w:lang w:val="pl-PL"/>
        </w:rPr>
        <w:t xml:space="preserve">prowadzonego przez </w:t>
      </w:r>
      <w:r w:rsidRPr="00E66561">
        <w:rPr>
          <w:b/>
          <w:sz w:val="22"/>
          <w:szCs w:val="22"/>
          <w:lang w:val="pl-PL"/>
        </w:rPr>
        <w:t>Specjalistyczny Szpital im. dra Alfreda Sokołowskiego w Wałbrzychu</w:t>
      </w:r>
      <w:r w:rsidRPr="00E66561">
        <w:rPr>
          <w:sz w:val="22"/>
          <w:szCs w:val="22"/>
          <w:lang w:val="pl-PL"/>
        </w:rPr>
        <w:t xml:space="preserve"> oświadczam, co następuje:</w:t>
      </w:r>
    </w:p>
    <w:p w:rsidR="00620CAF" w:rsidRPr="00E66561" w:rsidRDefault="00620CAF" w:rsidP="00620CAF">
      <w:pPr>
        <w:overflowPunct/>
        <w:autoSpaceDE/>
        <w:autoSpaceDN/>
        <w:adjustRightInd/>
        <w:jc w:val="both"/>
        <w:rPr>
          <w:rFonts w:eastAsia="Lucida Sans Unicode"/>
          <w:sz w:val="22"/>
          <w:szCs w:val="24"/>
          <w:lang w:val="pl-PL" w:eastAsia="ar-SA"/>
        </w:rPr>
      </w:pPr>
    </w:p>
    <w:p w:rsidR="00620CAF" w:rsidRPr="00E66561" w:rsidRDefault="00620CAF" w:rsidP="00620CAF">
      <w:pPr>
        <w:jc w:val="both"/>
        <w:rPr>
          <w:sz w:val="22"/>
          <w:lang w:val="pl-PL" w:eastAsia="en-US"/>
        </w:rPr>
      </w:pPr>
      <w:r w:rsidRPr="00E66561">
        <w:rPr>
          <w:sz w:val="22"/>
          <w:lang w:val="pl-PL" w:eastAsia="en-US"/>
        </w:rPr>
        <w:t>Informacje zawarte w oświadczeniu, o którym mowa w art. 125 ust. 1 ustawy Pzp w zakresie podstaw wykluczenia z postępowania, o których mowa w:</w:t>
      </w:r>
    </w:p>
    <w:p w:rsidR="00620CAF" w:rsidRPr="00E66561" w:rsidRDefault="00620CAF" w:rsidP="00620CAF">
      <w:pPr>
        <w:jc w:val="both"/>
        <w:rPr>
          <w:sz w:val="22"/>
          <w:lang w:val="pl-PL" w:eastAsia="en-US"/>
        </w:rPr>
      </w:pPr>
      <w:r w:rsidRPr="00E66561">
        <w:rPr>
          <w:sz w:val="22"/>
          <w:lang w:val="pl-PL" w:eastAsia="en-US"/>
        </w:rPr>
        <w:t>a) art. 108 ust. 1 pkt 3 ustawy,</w:t>
      </w:r>
    </w:p>
    <w:p w:rsidR="00620CAF" w:rsidRPr="00E66561" w:rsidRDefault="00620CAF" w:rsidP="00620CAF">
      <w:pPr>
        <w:jc w:val="both"/>
        <w:rPr>
          <w:sz w:val="22"/>
          <w:lang w:val="pl-PL" w:eastAsia="en-US"/>
        </w:rPr>
      </w:pPr>
      <w:r w:rsidRPr="00E66561">
        <w:rPr>
          <w:sz w:val="22"/>
          <w:lang w:val="pl-PL" w:eastAsia="en-US"/>
        </w:rPr>
        <w:t>b) art. 108 ust. 1 pkt 4 ustawy, dotyczących orzeczenia zakazu ubiegania się o zamówienie publiczne tytułem środka zapobiegawczego,</w:t>
      </w:r>
    </w:p>
    <w:p w:rsidR="00620CAF" w:rsidRPr="00E66561" w:rsidRDefault="00620CAF" w:rsidP="00620CAF">
      <w:pPr>
        <w:jc w:val="both"/>
        <w:rPr>
          <w:sz w:val="22"/>
          <w:lang w:val="pl-PL" w:eastAsia="en-US"/>
        </w:rPr>
      </w:pPr>
      <w:r w:rsidRPr="00E66561">
        <w:rPr>
          <w:sz w:val="22"/>
          <w:lang w:val="pl-PL" w:eastAsia="en-US"/>
        </w:rPr>
        <w:t>c) art. 108 ust. 1 pkt 5 ustawy, dotyczących zawarcia z innymi wykonawcami porozumienia mającego na celu zakłócenie konkurencji,</w:t>
      </w:r>
    </w:p>
    <w:p w:rsidR="00620CAF" w:rsidRPr="00E66561" w:rsidRDefault="00620CAF" w:rsidP="00620CAF">
      <w:pPr>
        <w:jc w:val="both"/>
        <w:rPr>
          <w:sz w:val="22"/>
          <w:lang w:val="pl-PL" w:eastAsia="en-US"/>
        </w:rPr>
      </w:pPr>
      <w:r w:rsidRPr="00E66561">
        <w:rPr>
          <w:sz w:val="22"/>
          <w:lang w:val="pl-PL" w:eastAsia="en-US"/>
        </w:rPr>
        <w:t>d) art. 108 ust. 1 pkt 6 ustawy,</w:t>
      </w:r>
    </w:p>
    <w:p w:rsidR="00620CAF" w:rsidRPr="00E66561" w:rsidRDefault="00620CAF" w:rsidP="00620CAF">
      <w:pPr>
        <w:jc w:val="both"/>
        <w:rPr>
          <w:b/>
          <w:sz w:val="22"/>
          <w:lang w:val="pl-PL" w:eastAsia="en-US"/>
        </w:rPr>
      </w:pPr>
    </w:p>
    <w:p w:rsidR="00620CAF" w:rsidRPr="00E66561" w:rsidRDefault="00620CAF" w:rsidP="00620CAF">
      <w:pPr>
        <w:jc w:val="both"/>
        <w:rPr>
          <w:b/>
          <w:sz w:val="22"/>
          <w:lang w:val="pl-PL" w:eastAsia="en-US"/>
        </w:rPr>
      </w:pPr>
    </w:p>
    <w:p w:rsidR="00620CAF" w:rsidRPr="00E66561" w:rsidRDefault="00620CAF" w:rsidP="00620CAF">
      <w:pPr>
        <w:jc w:val="both"/>
        <w:rPr>
          <w:sz w:val="22"/>
          <w:lang w:val="pl-PL" w:eastAsia="en-US"/>
        </w:rPr>
      </w:pPr>
      <w:r w:rsidRPr="00E66561">
        <w:rPr>
          <w:sz w:val="22"/>
          <w:lang w:val="pl-PL"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620CAF" w:rsidRPr="00E66561" w:rsidRDefault="00620CAF" w:rsidP="00620CAF">
      <w:pPr>
        <w:overflowPunct/>
        <w:autoSpaceDE/>
        <w:autoSpaceDN/>
        <w:adjustRightInd/>
        <w:jc w:val="both"/>
        <w:rPr>
          <w:rFonts w:eastAsia="Lucida Sans Unicode"/>
          <w:b/>
          <w:sz w:val="22"/>
          <w:szCs w:val="24"/>
          <w:lang w:val="pl-PL" w:eastAsia="en-US"/>
        </w:rPr>
      </w:pPr>
    </w:p>
    <w:p w:rsidR="00620CAF" w:rsidRPr="00E66561" w:rsidRDefault="00620CAF" w:rsidP="00620CAF">
      <w:pPr>
        <w:overflowPunct/>
        <w:autoSpaceDE/>
        <w:autoSpaceDN/>
        <w:adjustRightInd/>
        <w:jc w:val="both"/>
        <w:rPr>
          <w:rFonts w:eastAsia="Lucida Sans Unicode"/>
          <w:b/>
          <w:sz w:val="22"/>
          <w:szCs w:val="24"/>
          <w:lang w:val="pl-PL" w:eastAsia="en-US"/>
        </w:rPr>
      </w:pPr>
      <w:r w:rsidRPr="00E66561">
        <w:rPr>
          <w:rFonts w:eastAsia="Lucida Sans Unicode"/>
          <w:b/>
          <w:sz w:val="22"/>
          <w:szCs w:val="24"/>
          <w:lang w:val="pl-PL" w:eastAsia="en-US"/>
        </w:rPr>
        <w:t>są nadal aktualne</w:t>
      </w:r>
    </w:p>
    <w:p w:rsidR="00620CAF" w:rsidRPr="00E66561" w:rsidRDefault="00620CAF" w:rsidP="00620CAF">
      <w:pPr>
        <w:overflowPunct/>
        <w:autoSpaceDE/>
        <w:autoSpaceDN/>
        <w:adjustRightInd/>
        <w:jc w:val="both"/>
        <w:rPr>
          <w:rFonts w:eastAsia="Lucida Sans Unicode"/>
          <w:b/>
          <w:sz w:val="22"/>
          <w:szCs w:val="24"/>
          <w:lang w:val="pl-PL" w:eastAsia="en-US"/>
        </w:rPr>
      </w:pPr>
    </w:p>
    <w:p w:rsidR="00620CAF" w:rsidRPr="00E66561" w:rsidRDefault="00620CAF" w:rsidP="00620CAF">
      <w:pPr>
        <w:overflowPunct/>
        <w:autoSpaceDE/>
        <w:autoSpaceDN/>
        <w:adjustRightInd/>
        <w:jc w:val="both"/>
        <w:rPr>
          <w:rFonts w:eastAsia="Lucida Sans Unicode"/>
          <w:b/>
          <w:sz w:val="22"/>
          <w:szCs w:val="24"/>
          <w:lang w:val="pl-PL" w:eastAsia="en-US"/>
        </w:rPr>
      </w:pPr>
    </w:p>
    <w:p w:rsidR="00620CAF" w:rsidRPr="00E66561" w:rsidRDefault="00620CAF" w:rsidP="00620CAF">
      <w:pPr>
        <w:rPr>
          <w:i/>
          <w:sz w:val="18"/>
          <w:szCs w:val="18"/>
          <w:lang w:val="pl-PL"/>
        </w:rPr>
      </w:pPr>
    </w:p>
    <w:p w:rsidR="00620CAF" w:rsidRPr="00E66561" w:rsidRDefault="00620CAF" w:rsidP="00620CAF">
      <w:pPr>
        <w:rPr>
          <w:i/>
          <w:sz w:val="20"/>
          <w:lang w:val="pl-PL"/>
        </w:rPr>
      </w:pPr>
      <w:r w:rsidRPr="00E66561">
        <w:rPr>
          <w:i/>
          <w:sz w:val="18"/>
          <w:szCs w:val="18"/>
          <w:lang w:val="pl-PL"/>
        </w:rPr>
        <w:t xml:space="preserve">     </w:t>
      </w:r>
    </w:p>
    <w:p w:rsidR="00620CAF" w:rsidRPr="00E66561" w:rsidRDefault="00620CAF" w:rsidP="00620CAF">
      <w:pPr>
        <w:spacing w:line="360" w:lineRule="auto"/>
        <w:jc w:val="both"/>
        <w:rPr>
          <w:rFonts w:ascii="Arial" w:hAnsi="Arial"/>
          <w:sz w:val="20"/>
          <w:lang w:val="pl-PL"/>
        </w:rPr>
      </w:pPr>
    </w:p>
    <w:p w:rsidR="00620CAF" w:rsidRPr="00E66561" w:rsidRDefault="00620CAF" w:rsidP="00620CAF">
      <w:pPr>
        <w:spacing w:line="360" w:lineRule="auto"/>
        <w:jc w:val="both"/>
        <w:rPr>
          <w:rFonts w:ascii="Arial" w:hAnsi="Arial" w:cs="Arial"/>
          <w:sz w:val="21"/>
          <w:szCs w:val="21"/>
          <w:lang w:val="pl-PL"/>
        </w:rPr>
      </w:pPr>
      <w:r w:rsidRPr="00E66561">
        <w:rPr>
          <w:rFonts w:ascii="Arial" w:hAnsi="Arial"/>
          <w:sz w:val="20"/>
          <w:lang w:val="pl-PL"/>
        </w:rPr>
        <w:tab/>
      </w:r>
      <w:r w:rsidRPr="00E66561">
        <w:rPr>
          <w:rFonts w:ascii="Arial" w:hAnsi="Arial"/>
          <w:sz w:val="20"/>
          <w:lang w:val="pl-PL"/>
        </w:rPr>
        <w:tab/>
        <w:t xml:space="preserve">                                                              </w:t>
      </w:r>
      <w:r w:rsidRPr="00E66561">
        <w:rPr>
          <w:rFonts w:ascii="Arial" w:hAnsi="Arial" w:cs="Arial"/>
          <w:sz w:val="21"/>
          <w:szCs w:val="21"/>
          <w:lang w:val="pl-PL"/>
        </w:rPr>
        <w:t>…………………………………….</w:t>
      </w:r>
    </w:p>
    <w:p w:rsidR="00620CAF" w:rsidRPr="00E66561" w:rsidRDefault="00620CAF" w:rsidP="00620CAF">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p>
    <w:p w:rsidR="00620CAF" w:rsidRPr="00F509DD" w:rsidRDefault="00620CAF" w:rsidP="00620CAF">
      <w:pPr>
        <w:jc w:val="both"/>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E66561" w:rsidRDefault="00620CAF" w:rsidP="00620CAF">
      <w:pPr>
        <w:rPr>
          <w:i/>
          <w:sz w:val="22"/>
          <w:lang w:val="pl-PL"/>
        </w:rPr>
      </w:pPr>
      <w:r w:rsidRPr="00E66561">
        <w:rPr>
          <w:i/>
          <w:sz w:val="22"/>
          <w:lang w:val="pl-PL"/>
        </w:rPr>
        <w:lastRenderedPageBreak/>
        <w:t>Załącznik nr 6  do SWZ</w:t>
      </w:r>
    </w:p>
    <w:p w:rsidR="00620CAF" w:rsidRPr="00E66561" w:rsidRDefault="00620CAF" w:rsidP="00620CAF">
      <w:pPr>
        <w:rPr>
          <w:i/>
          <w:sz w:val="22"/>
          <w:lang w:val="pl-PL"/>
        </w:rPr>
      </w:pPr>
    </w:p>
    <w:p w:rsidR="00620CAF" w:rsidRPr="00E66561" w:rsidRDefault="00620CAF" w:rsidP="00620CAF">
      <w:pPr>
        <w:rPr>
          <w:b/>
          <w:lang w:val="pl-PL"/>
        </w:rPr>
      </w:pPr>
      <w:r w:rsidRPr="00E66561">
        <w:rPr>
          <w:b/>
          <w:lang w:val="pl-PL"/>
        </w:rPr>
        <w:t xml:space="preserve">                                                                                                                </w:t>
      </w:r>
    </w:p>
    <w:p w:rsidR="00620CAF" w:rsidRPr="00E66561" w:rsidRDefault="00620CAF" w:rsidP="00620CAF">
      <w:pPr>
        <w:rPr>
          <w:b/>
          <w:lang w:val="pl-PL"/>
        </w:rPr>
      </w:pPr>
      <w:r w:rsidRPr="00E66561">
        <w:rPr>
          <w:b/>
          <w:lang w:val="pl-PL"/>
        </w:rPr>
        <w:t>Wykonawca:</w:t>
      </w:r>
    </w:p>
    <w:p w:rsidR="00620CAF" w:rsidRPr="00E66561" w:rsidRDefault="00620CAF" w:rsidP="00620CAF">
      <w:pPr>
        <w:rPr>
          <w:b/>
          <w:lang w:val="pl-PL"/>
        </w:rPr>
      </w:pPr>
    </w:p>
    <w:p w:rsidR="00620CAF" w:rsidRPr="00E66561" w:rsidRDefault="00620CAF" w:rsidP="00620CAF">
      <w:pPr>
        <w:spacing w:line="480" w:lineRule="auto"/>
        <w:ind w:right="5954"/>
        <w:rPr>
          <w:i/>
          <w:sz w:val="16"/>
          <w:lang w:val="pl-PL"/>
        </w:rPr>
      </w:pPr>
      <w:r w:rsidRPr="00E66561">
        <w:rPr>
          <w:sz w:val="20"/>
          <w:lang w:val="pl-PL"/>
        </w:rPr>
        <w:t>………………………………………</w:t>
      </w:r>
    </w:p>
    <w:p w:rsidR="00620CAF" w:rsidRPr="00E66561" w:rsidRDefault="00620CAF" w:rsidP="00620CAF">
      <w:pPr>
        <w:rPr>
          <w:b/>
          <w:lang w:val="pl-PL"/>
        </w:rPr>
      </w:pPr>
    </w:p>
    <w:p w:rsidR="00620CAF" w:rsidRPr="00E66561" w:rsidRDefault="00620CAF" w:rsidP="00620CAF">
      <w:pPr>
        <w:rPr>
          <w:b/>
          <w:lang w:val="pl-PL"/>
        </w:rPr>
      </w:pPr>
    </w:p>
    <w:p w:rsidR="00620CAF" w:rsidRPr="00E66561" w:rsidRDefault="00620CAF" w:rsidP="00620CAF">
      <w:pPr>
        <w:spacing w:line="360" w:lineRule="auto"/>
        <w:jc w:val="center"/>
        <w:rPr>
          <w:b/>
          <w:szCs w:val="24"/>
          <w:u w:val="single"/>
          <w:lang w:val="pl-PL"/>
        </w:rPr>
      </w:pPr>
      <w:r w:rsidRPr="00E66561">
        <w:rPr>
          <w:b/>
          <w:szCs w:val="24"/>
          <w:u w:val="single"/>
          <w:lang w:val="pl-PL"/>
        </w:rPr>
        <w:t>Oświadczenie dotyczące grupy kapitałowej</w:t>
      </w:r>
    </w:p>
    <w:p w:rsidR="00620CAF" w:rsidRPr="00E66561" w:rsidRDefault="00620CAF" w:rsidP="00620CAF">
      <w:pPr>
        <w:spacing w:line="360" w:lineRule="auto"/>
        <w:ind w:right="48"/>
        <w:jc w:val="center"/>
        <w:rPr>
          <w:b/>
          <w:sz w:val="20"/>
          <w:lang w:val="pl-PL"/>
        </w:rPr>
      </w:pPr>
    </w:p>
    <w:p w:rsidR="00620CAF" w:rsidRPr="00E66561" w:rsidRDefault="00620CAF" w:rsidP="00620CAF">
      <w:pPr>
        <w:overflowPunct/>
        <w:autoSpaceDE/>
        <w:autoSpaceDN/>
        <w:adjustRightInd/>
        <w:jc w:val="both"/>
        <w:textAlignment w:val="auto"/>
        <w:rPr>
          <w:sz w:val="22"/>
          <w:szCs w:val="22"/>
          <w:lang w:val="pl-PL"/>
        </w:rPr>
      </w:pPr>
      <w:r w:rsidRPr="00E66561">
        <w:rPr>
          <w:sz w:val="22"/>
          <w:szCs w:val="22"/>
          <w:lang w:val="pl-PL"/>
        </w:rPr>
        <w:t>W postępowaniu o udzielenie zamówienia pn.</w:t>
      </w:r>
      <w:r w:rsidRPr="00E66561">
        <w:rPr>
          <w:b/>
          <w:sz w:val="22"/>
          <w:szCs w:val="22"/>
          <w:lang w:val="pl-PL"/>
        </w:rPr>
        <w:t xml:space="preserve"> Zakup sprzętu do diagnostyki patomorfologicznej z konkursu na zadanie Narodowej Strategii Onkologicznej pn. „Zakup sprzętu do diagnostyki patomorfologicznej” w 2024 r. - Zp/66/PN/24  </w:t>
      </w:r>
      <w:r w:rsidRPr="00E66561">
        <w:rPr>
          <w:sz w:val="22"/>
          <w:szCs w:val="22"/>
          <w:lang w:val="pl-PL"/>
        </w:rPr>
        <w:t>w związku z art. 108 ust. 1 pkt 5) ustawy z dnia 11 września 2019 r. (tekst jednolity Dz. U. z 2024 r. poz. 1320) Prawo zamówień publicznych, oświadczamy, że;</w:t>
      </w:r>
    </w:p>
    <w:p w:rsidR="00620CAF" w:rsidRPr="00E66561" w:rsidRDefault="00620CAF" w:rsidP="00620CAF">
      <w:pPr>
        <w:overflowPunct/>
        <w:autoSpaceDE/>
        <w:autoSpaceDN/>
        <w:adjustRightInd/>
        <w:jc w:val="both"/>
        <w:textAlignment w:val="auto"/>
        <w:rPr>
          <w:b/>
          <w:bCs/>
          <w:sz w:val="22"/>
          <w:szCs w:val="22"/>
          <w:lang w:val="pl-PL"/>
        </w:rPr>
      </w:pPr>
    </w:p>
    <w:p w:rsidR="00620CAF" w:rsidRPr="00E66561" w:rsidRDefault="00620CAF" w:rsidP="00620CAF">
      <w:pPr>
        <w:spacing w:line="360" w:lineRule="auto"/>
        <w:ind w:left="284" w:hanging="284"/>
        <w:jc w:val="both"/>
        <w:rPr>
          <w:sz w:val="22"/>
          <w:szCs w:val="22"/>
          <w:lang w:val="pl-PL"/>
        </w:rPr>
      </w:pPr>
      <w:r w:rsidRPr="00E66561">
        <w:rPr>
          <w:sz w:val="22"/>
          <w:szCs w:val="22"/>
          <w:lang w:val="pl-PL"/>
        </w:rPr>
        <w:t>1.</w:t>
      </w:r>
      <w:r w:rsidRPr="00E66561">
        <w:rPr>
          <w:sz w:val="22"/>
          <w:szCs w:val="22"/>
          <w:lang w:val="pl-PL"/>
        </w:rPr>
        <w:tab/>
      </w:r>
      <w:r w:rsidRPr="00E66561">
        <w:rPr>
          <w:b/>
          <w:sz w:val="22"/>
          <w:szCs w:val="22"/>
          <w:lang w:val="pl-PL"/>
        </w:rPr>
        <w:t>nie należymy</w:t>
      </w:r>
      <w:r w:rsidRPr="00E66561">
        <w:rPr>
          <w:sz w:val="22"/>
          <w:szCs w:val="22"/>
          <w:lang w:val="pl-PL"/>
        </w:rPr>
        <w:t xml:space="preserve"> do tej samej grupy kapitałowej, co inni wykonawcy, którzy w tym postępowaniu złożyli oferty lub oferty częściowe*</w:t>
      </w:r>
    </w:p>
    <w:p w:rsidR="00620CAF" w:rsidRPr="00E66561" w:rsidRDefault="00620CAF" w:rsidP="00620CAF">
      <w:pPr>
        <w:spacing w:after="120" w:line="360" w:lineRule="auto"/>
        <w:ind w:left="284" w:hanging="284"/>
        <w:jc w:val="both"/>
        <w:rPr>
          <w:sz w:val="22"/>
          <w:szCs w:val="22"/>
          <w:lang w:val="pl-PL"/>
        </w:rPr>
      </w:pPr>
      <w:r w:rsidRPr="00E66561">
        <w:rPr>
          <w:sz w:val="22"/>
          <w:szCs w:val="22"/>
          <w:lang w:val="pl-PL"/>
        </w:rPr>
        <w:t>2.</w:t>
      </w:r>
      <w:r w:rsidRPr="00E66561">
        <w:rPr>
          <w:sz w:val="22"/>
          <w:szCs w:val="22"/>
          <w:lang w:val="pl-PL"/>
        </w:rPr>
        <w:tab/>
      </w:r>
      <w:r w:rsidRPr="00E66561">
        <w:rPr>
          <w:b/>
          <w:sz w:val="22"/>
          <w:szCs w:val="22"/>
          <w:lang w:val="pl-PL"/>
        </w:rPr>
        <w:t>należymy</w:t>
      </w:r>
      <w:r w:rsidRPr="00E66561">
        <w:rPr>
          <w:sz w:val="22"/>
          <w:szCs w:val="22"/>
          <w:lang w:val="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620CAF" w:rsidRPr="00E66561" w:rsidRDefault="00620CAF" w:rsidP="00620CAF">
      <w:pPr>
        <w:spacing w:after="120" w:line="360" w:lineRule="auto"/>
        <w:ind w:left="284" w:hanging="284"/>
        <w:jc w:val="both"/>
        <w:rPr>
          <w:sz w:val="22"/>
          <w:szCs w:val="22"/>
          <w:lang w:val="pl-PL"/>
        </w:rPr>
      </w:pPr>
      <w:r w:rsidRPr="00E66561">
        <w:rPr>
          <w:sz w:val="22"/>
          <w:szCs w:val="22"/>
          <w:lang w:val="pl-PL"/>
        </w:rPr>
        <w:t xml:space="preserve">3.  </w:t>
      </w:r>
      <w:r w:rsidRPr="00E66561">
        <w:rPr>
          <w:b/>
          <w:sz w:val="22"/>
          <w:szCs w:val="22"/>
          <w:lang w:val="pl-PL"/>
        </w:rPr>
        <w:t>nie należymy</w:t>
      </w:r>
      <w:r w:rsidRPr="00E66561">
        <w:rPr>
          <w:sz w:val="22"/>
          <w:szCs w:val="22"/>
          <w:lang w:val="pl-PL"/>
        </w:rPr>
        <w:t xml:space="preserve"> do żadnej grupy kapitałowej*.</w:t>
      </w:r>
    </w:p>
    <w:p w:rsidR="00620CAF" w:rsidRPr="00E66561" w:rsidRDefault="00620CAF" w:rsidP="00620CAF">
      <w:pPr>
        <w:widowControl/>
        <w:suppressAutoHyphens w:val="0"/>
        <w:overflowPunct/>
        <w:autoSpaceDE/>
        <w:adjustRightInd/>
        <w:spacing w:before="120" w:line="360" w:lineRule="auto"/>
        <w:rPr>
          <w:b/>
          <w:kern w:val="3"/>
          <w:sz w:val="22"/>
          <w:szCs w:val="22"/>
          <w:lang w:val="pl-PL"/>
        </w:rPr>
      </w:pPr>
      <w:r w:rsidRPr="00E66561">
        <w:rPr>
          <w:b/>
          <w:kern w:val="3"/>
          <w:sz w:val="22"/>
          <w:szCs w:val="22"/>
          <w:lang w:val="pl-PL"/>
        </w:rPr>
        <w:t>* niepotrzebne skreślić</w:t>
      </w:r>
    </w:p>
    <w:p w:rsidR="00620CAF" w:rsidRPr="00E66561" w:rsidRDefault="00620CAF" w:rsidP="00620CAF">
      <w:pPr>
        <w:widowControl/>
        <w:suppressAutoHyphens w:val="0"/>
        <w:overflowPunct/>
        <w:autoSpaceDE/>
        <w:adjustRightInd/>
        <w:spacing w:before="120" w:line="360" w:lineRule="auto"/>
        <w:ind w:left="900" w:hanging="900"/>
        <w:rPr>
          <w:b/>
          <w:kern w:val="3"/>
          <w:sz w:val="22"/>
          <w:szCs w:val="22"/>
          <w:lang w:val="pl-PL"/>
        </w:rPr>
      </w:pPr>
      <w:r w:rsidRPr="00E66561">
        <w:rPr>
          <w:b/>
          <w:kern w:val="3"/>
          <w:sz w:val="22"/>
          <w:szCs w:val="22"/>
          <w:lang w:val="pl-PL"/>
        </w:rPr>
        <w:t>Uwaga:</w:t>
      </w:r>
    </w:p>
    <w:p w:rsidR="00620CAF" w:rsidRPr="00E66561" w:rsidRDefault="00620CAF" w:rsidP="00620CAF">
      <w:pPr>
        <w:widowControl/>
        <w:suppressAutoHyphens w:val="0"/>
        <w:overflowPunct/>
        <w:autoSpaceDE/>
        <w:adjustRightInd/>
        <w:spacing w:before="120" w:line="360" w:lineRule="auto"/>
        <w:jc w:val="both"/>
        <w:rPr>
          <w:kern w:val="3"/>
          <w:sz w:val="22"/>
          <w:szCs w:val="22"/>
          <w:lang w:val="pl-PL"/>
        </w:rPr>
      </w:pPr>
      <w:r w:rsidRPr="00E66561">
        <w:rPr>
          <w:kern w:val="3"/>
          <w:sz w:val="22"/>
          <w:szCs w:val="22"/>
          <w:lang w:val="pl-PL"/>
        </w:rPr>
        <w:t>W przypadku złożenia oferty przez podmioty występujące wspólnie, wymagane oświadczenie powinno być złożone przez każdy podmiot.</w:t>
      </w:r>
    </w:p>
    <w:p w:rsidR="00620CAF" w:rsidRPr="00E66561" w:rsidRDefault="00620CAF" w:rsidP="00620CAF">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2.</w:t>
      </w:r>
      <w:r w:rsidRPr="00E66561">
        <w:rPr>
          <w:kern w:val="3"/>
          <w:sz w:val="22"/>
          <w:szCs w:val="22"/>
          <w:lang w:val="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620CAF" w:rsidRPr="00E66561" w:rsidRDefault="00620CAF" w:rsidP="00620CAF">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3.</w:t>
      </w:r>
      <w:r w:rsidRPr="00E66561">
        <w:rPr>
          <w:kern w:val="3"/>
          <w:sz w:val="22"/>
          <w:szCs w:val="22"/>
          <w:lang w:val="pl-PL"/>
        </w:rPr>
        <w:t xml:space="preserve"> Oświadczenie wskazane w pkt 3. może złożyć Wykonawca, według swego wyboru, który nie należy do żadnej grupy kapitałowej, w rozumieniu ustawy z dnia 16 lutego 2007 r. o ochronie konkurencji i konsumentów wraz z ofertą.</w:t>
      </w:r>
    </w:p>
    <w:p w:rsidR="00620CAF" w:rsidRPr="00E66561" w:rsidRDefault="00620CAF" w:rsidP="00620CAF">
      <w:pPr>
        <w:rPr>
          <w:b/>
          <w:lang w:val="pl-PL"/>
        </w:rPr>
      </w:pPr>
      <w:r w:rsidRPr="00E66561">
        <w:rPr>
          <w:sz w:val="22"/>
          <w:szCs w:val="22"/>
          <w:lang w:val="pl-PL"/>
        </w:rPr>
        <w:tab/>
      </w:r>
      <w:r w:rsidRPr="00E66561">
        <w:rPr>
          <w:sz w:val="22"/>
          <w:szCs w:val="22"/>
          <w:lang w:val="pl-PL"/>
        </w:rPr>
        <w:tab/>
      </w:r>
      <w:r w:rsidRPr="00E66561">
        <w:rPr>
          <w:lang w:val="pl-PL"/>
        </w:rPr>
        <w:t xml:space="preserve">               </w:t>
      </w:r>
    </w:p>
    <w:p w:rsidR="00620CAF" w:rsidRPr="00E66561" w:rsidRDefault="00620CAF" w:rsidP="00620CAF">
      <w:pPr>
        <w:rPr>
          <w:b/>
          <w:lang w:val="pl-PL"/>
        </w:rPr>
      </w:pPr>
    </w:p>
    <w:p w:rsidR="00620CAF" w:rsidRPr="00E66561" w:rsidRDefault="00620CAF" w:rsidP="00620CAF">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rsidR="00620CAF" w:rsidRPr="00E66561" w:rsidRDefault="00620CAF" w:rsidP="00620CAF">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r w:rsidRPr="00F509DD">
        <w:rPr>
          <w:i/>
          <w:color w:val="FF0000"/>
          <w:sz w:val="20"/>
          <w:lang w:val="pl-PL"/>
        </w:rPr>
        <w:t xml:space="preserve">                                                                                                                           </w:t>
      </w:r>
    </w:p>
    <w:p w:rsidR="00620CAF" w:rsidRPr="00363560" w:rsidRDefault="00620CAF" w:rsidP="00620CAF">
      <w:pPr>
        <w:rPr>
          <w:i/>
          <w:sz w:val="22"/>
          <w:lang w:val="pl-PL"/>
        </w:rPr>
      </w:pPr>
      <w:r w:rsidRPr="00363560">
        <w:rPr>
          <w:i/>
          <w:sz w:val="22"/>
          <w:lang w:val="pl-PL"/>
        </w:rPr>
        <w:lastRenderedPageBreak/>
        <w:t>Załącznik nr 7 do SWZ</w:t>
      </w:r>
    </w:p>
    <w:p w:rsidR="00620CAF" w:rsidRPr="00363560" w:rsidRDefault="00620CAF" w:rsidP="00620CAF">
      <w:pPr>
        <w:rPr>
          <w:sz w:val="22"/>
          <w:lang w:val="pl-PL"/>
        </w:rPr>
      </w:pPr>
      <w:r w:rsidRPr="00363560">
        <w:rPr>
          <w:i/>
          <w:sz w:val="22"/>
          <w:lang w:val="pl-PL"/>
        </w:rPr>
        <w:t xml:space="preserve">(jeśli dotyczy) </w:t>
      </w:r>
    </w:p>
    <w:p w:rsidR="00620CAF" w:rsidRPr="00363560" w:rsidRDefault="00620CAF" w:rsidP="00620CAF">
      <w:pPr>
        <w:suppressAutoHyphens w:val="0"/>
        <w:rPr>
          <w:b/>
          <w:bCs/>
          <w:sz w:val="22"/>
          <w:szCs w:val="22"/>
          <w:lang w:val="pl-PL"/>
        </w:rPr>
      </w:pPr>
    </w:p>
    <w:p w:rsidR="00620CAF" w:rsidRPr="00363560" w:rsidRDefault="00620CAF" w:rsidP="00620CAF">
      <w:pPr>
        <w:suppressAutoHyphens w:val="0"/>
        <w:jc w:val="both"/>
        <w:rPr>
          <w:b/>
          <w:bCs/>
          <w:sz w:val="22"/>
          <w:szCs w:val="22"/>
          <w:lang w:val="pl-PL"/>
        </w:rPr>
      </w:pPr>
      <w:r w:rsidRPr="00363560">
        <w:rPr>
          <w:b/>
          <w:bCs/>
          <w:sz w:val="22"/>
          <w:szCs w:val="22"/>
          <w:lang w:val="pl-PL"/>
        </w:rPr>
        <w:t xml:space="preserve">Wykonawcy wspólnie ubiegający się o udzielenie zamówienia </w:t>
      </w:r>
      <w:r w:rsidRPr="00363560">
        <w:rPr>
          <w:b/>
          <w:sz w:val="22"/>
          <w:szCs w:val="22"/>
          <w:lang w:val="pl-PL"/>
        </w:rPr>
        <w:t>(Konsorcjum oraz Spółki Cywilne)</w:t>
      </w:r>
      <w:r w:rsidRPr="00363560">
        <w:rPr>
          <w:b/>
          <w:bCs/>
          <w:sz w:val="22"/>
          <w:szCs w:val="22"/>
          <w:lang w:val="pl-PL"/>
        </w:rPr>
        <w:t>:</w:t>
      </w:r>
    </w:p>
    <w:p w:rsidR="00620CAF" w:rsidRPr="00363560" w:rsidRDefault="00620CAF" w:rsidP="00620CAF">
      <w:pPr>
        <w:suppressAutoHyphens w:val="0"/>
        <w:rPr>
          <w:lang w:val="pl-PL"/>
        </w:rPr>
      </w:pPr>
    </w:p>
    <w:p w:rsidR="00620CAF" w:rsidRPr="00363560" w:rsidRDefault="00620CAF" w:rsidP="00620CAF">
      <w:pPr>
        <w:suppressAutoHyphens w:val="0"/>
        <w:rPr>
          <w:lang w:val="pl-PL"/>
        </w:rPr>
      </w:pPr>
      <w:r w:rsidRPr="00363560">
        <w:rPr>
          <w:lang w:val="pl-PL"/>
        </w:rPr>
        <w:t>……………………………………</w:t>
      </w:r>
      <w:r w:rsidRPr="00363560">
        <w:rPr>
          <w:sz w:val="22"/>
          <w:szCs w:val="22"/>
          <w:lang w:val="pl-PL"/>
        </w:rPr>
        <w:t>.</w:t>
      </w:r>
    </w:p>
    <w:p w:rsidR="00620CAF" w:rsidRPr="00363560" w:rsidRDefault="00620CAF" w:rsidP="00620CAF">
      <w:pPr>
        <w:suppressAutoHyphens w:val="0"/>
        <w:rPr>
          <w:lang w:val="pl-PL"/>
        </w:rPr>
      </w:pPr>
      <w:r w:rsidRPr="00363560">
        <w:rPr>
          <w:lang w:val="pl-PL"/>
        </w:rPr>
        <w:t>……………………………………</w:t>
      </w:r>
      <w:r w:rsidRPr="00363560">
        <w:rPr>
          <w:sz w:val="20"/>
          <w:lang w:val="pl-PL"/>
        </w:rPr>
        <w:t>.</w:t>
      </w:r>
    </w:p>
    <w:p w:rsidR="00620CAF" w:rsidRPr="00363560" w:rsidRDefault="00620CAF" w:rsidP="00620CAF">
      <w:pPr>
        <w:suppressAutoHyphens w:val="0"/>
        <w:spacing w:before="100" w:beforeAutospacing="1"/>
        <w:rPr>
          <w:lang w:val="pl-PL"/>
        </w:rPr>
      </w:pPr>
      <w:r w:rsidRPr="00363560">
        <w:rPr>
          <w:i/>
          <w:iCs/>
          <w:sz w:val="20"/>
          <w:lang w:val="pl-PL"/>
        </w:rPr>
        <w:t>(pełna nazwa/firma,</w:t>
      </w:r>
      <w:r w:rsidR="0000772E">
        <w:rPr>
          <w:i/>
          <w:iCs/>
          <w:sz w:val="20"/>
          <w:lang w:val="pl-PL"/>
        </w:rPr>
        <w:t xml:space="preserve"> </w:t>
      </w:r>
      <w:r w:rsidRPr="00363560">
        <w:rPr>
          <w:i/>
          <w:iCs/>
          <w:sz w:val="20"/>
          <w:lang w:val="pl-PL"/>
        </w:rPr>
        <w:t xml:space="preserve">adres, w </w:t>
      </w:r>
      <w:r w:rsidR="0000772E" w:rsidRPr="00363560">
        <w:rPr>
          <w:i/>
          <w:iCs/>
          <w:sz w:val="20"/>
          <w:lang w:val="pl-PL"/>
        </w:rPr>
        <w:t>zależności</w:t>
      </w:r>
      <w:r w:rsidRPr="00363560">
        <w:rPr>
          <w:i/>
          <w:iCs/>
          <w:sz w:val="20"/>
          <w:lang w:val="pl-PL"/>
        </w:rPr>
        <w:t xml:space="preserve"> od podmiotu NIP/PESEL, KRS/CEiDG)</w:t>
      </w:r>
    </w:p>
    <w:p w:rsidR="00620CAF" w:rsidRPr="00363560" w:rsidRDefault="00620CAF" w:rsidP="00620CAF">
      <w:pPr>
        <w:suppressAutoHyphens w:val="0"/>
        <w:spacing w:before="100" w:beforeAutospacing="1"/>
        <w:rPr>
          <w:lang w:val="pl-PL"/>
        </w:rPr>
      </w:pPr>
    </w:p>
    <w:p w:rsidR="00620CAF" w:rsidRPr="00363560" w:rsidRDefault="00620CAF" w:rsidP="00620CAF">
      <w:pPr>
        <w:suppressAutoHyphens w:val="0"/>
        <w:spacing w:line="276" w:lineRule="auto"/>
        <w:jc w:val="center"/>
        <w:rPr>
          <w:szCs w:val="24"/>
          <w:u w:val="single"/>
          <w:lang w:val="pl-PL"/>
        </w:rPr>
      </w:pPr>
      <w:r w:rsidRPr="00363560">
        <w:rPr>
          <w:b/>
          <w:bCs/>
          <w:szCs w:val="24"/>
          <w:u w:val="single"/>
          <w:lang w:val="pl-PL"/>
        </w:rPr>
        <w:t>Oświadczenie Wykonawców wspólnie ubiegających się o udzielenie zamówienia</w:t>
      </w:r>
    </w:p>
    <w:p w:rsidR="00620CAF" w:rsidRPr="00363560" w:rsidRDefault="00620CAF" w:rsidP="00620CAF">
      <w:pPr>
        <w:suppressAutoHyphens w:val="0"/>
        <w:spacing w:line="276" w:lineRule="auto"/>
        <w:jc w:val="center"/>
        <w:rPr>
          <w:szCs w:val="24"/>
          <w:lang w:val="pl-PL"/>
        </w:rPr>
      </w:pPr>
      <w:r w:rsidRPr="00363560">
        <w:rPr>
          <w:b/>
          <w:bCs/>
          <w:szCs w:val="24"/>
          <w:lang w:val="pl-PL"/>
        </w:rPr>
        <w:t>składane na podstawie</w:t>
      </w:r>
    </w:p>
    <w:p w:rsidR="00620CAF" w:rsidRPr="00363560" w:rsidRDefault="00620CAF" w:rsidP="00620CAF">
      <w:pPr>
        <w:suppressAutoHyphens w:val="0"/>
        <w:spacing w:line="276" w:lineRule="auto"/>
        <w:jc w:val="center"/>
        <w:rPr>
          <w:szCs w:val="24"/>
          <w:lang w:val="pl-PL"/>
        </w:rPr>
      </w:pPr>
      <w:r w:rsidRPr="00363560">
        <w:rPr>
          <w:b/>
          <w:bCs/>
          <w:szCs w:val="24"/>
          <w:lang w:val="pl-PL"/>
        </w:rPr>
        <w:t>art. 117 ust. 4 ustawy z dnia 11 września 2019 r.</w:t>
      </w:r>
    </w:p>
    <w:p w:rsidR="00620CAF" w:rsidRPr="00363560" w:rsidRDefault="00620CAF" w:rsidP="00620CAF">
      <w:pPr>
        <w:suppressAutoHyphens w:val="0"/>
        <w:spacing w:line="276" w:lineRule="auto"/>
        <w:jc w:val="center"/>
        <w:rPr>
          <w:szCs w:val="24"/>
          <w:lang w:val="pl-PL"/>
        </w:rPr>
      </w:pPr>
      <w:r w:rsidRPr="00363560">
        <w:rPr>
          <w:b/>
          <w:bCs/>
          <w:szCs w:val="24"/>
          <w:lang w:val="pl-PL"/>
        </w:rPr>
        <w:t>Prawo zamówień publicznych (dalej jako: pzp)</w:t>
      </w:r>
    </w:p>
    <w:p w:rsidR="00620CAF" w:rsidRPr="00363560" w:rsidRDefault="00620CAF" w:rsidP="00620CAF">
      <w:pPr>
        <w:suppressAutoHyphens w:val="0"/>
        <w:spacing w:line="276" w:lineRule="auto"/>
        <w:jc w:val="center"/>
        <w:rPr>
          <w:sz w:val="22"/>
          <w:szCs w:val="22"/>
          <w:lang w:val="pl-PL"/>
        </w:rPr>
      </w:pPr>
      <w:r w:rsidRPr="00363560">
        <w:rPr>
          <w:b/>
          <w:bCs/>
          <w:sz w:val="22"/>
          <w:szCs w:val="22"/>
          <w:lang w:val="pl-PL"/>
        </w:rPr>
        <w:t>DOTYCZĄCE DOSTAW, USŁUG LUB ROBÓT BUDOWLANYCH,</w:t>
      </w:r>
    </w:p>
    <w:p w:rsidR="00620CAF" w:rsidRPr="00363560" w:rsidRDefault="00620CAF" w:rsidP="00620CAF">
      <w:pPr>
        <w:suppressAutoHyphens w:val="0"/>
        <w:spacing w:line="276" w:lineRule="auto"/>
        <w:jc w:val="center"/>
        <w:rPr>
          <w:sz w:val="22"/>
          <w:szCs w:val="22"/>
          <w:lang w:val="pl-PL"/>
        </w:rPr>
      </w:pPr>
      <w:r w:rsidRPr="00363560">
        <w:rPr>
          <w:b/>
          <w:bCs/>
          <w:iCs/>
          <w:sz w:val="22"/>
          <w:szCs w:val="22"/>
          <w:lang w:val="pl-PL"/>
        </w:rPr>
        <w:t>KTÓRE WYKONAJĄ POSZCZEGÓLNI WYKONAWCY</w:t>
      </w:r>
    </w:p>
    <w:p w:rsidR="00620CAF" w:rsidRPr="00363560" w:rsidRDefault="00620CAF" w:rsidP="00620CAF">
      <w:pPr>
        <w:suppressAutoHyphens w:val="0"/>
        <w:spacing w:line="276" w:lineRule="auto"/>
        <w:jc w:val="center"/>
        <w:rPr>
          <w:sz w:val="22"/>
          <w:szCs w:val="22"/>
          <w:lang w:val="pl-PL"/>
        </w:rPr>
      </w:pPr>
    </w:p>
    <w:p w:rsidR="00620CAF" w:rsidRPr="00363560" w:rsidRDefault="00620CAF" w:rsidP="00620CAF">
      <w:pPr>
        <w:suppressAutoHyphens w:val="0"/>
        <w:spacing w:line="276" w:lineRule="auto"/>
        <w:jc w:val="center"/>
        <w:rPr>
          <w:sz w:val="22"/>
          <w:szCs w:val="22"/>
          <w:lang w:val="pl-PL"/>
        </w:rPr>
      </w:pPr>
    </w:p>
    <w:p w:rsidR="00620CAF" w:rsidRPr="00363560" w:rsidRDefault="00620CAF" w:rsidP="00620CAF">
      <w:pPr>
        <w:jc w:val="both"/>
        <w:rPr>
          <w:b/>
          <w:bCs/>
          <w:sz w:val="22"/>
          <w:szCs w:val="22"/>
          <w:lang w:val="pl-PL"/>
        </w:rPr>
      </w:pPr>
      <w:r w:rsidRPr="00363560">
        <w:rPr>
          <w:sz w:val="22"/>
          <w:szCs w:val="22"/>
          <w:lang w:val="pl-PL"/>
        </w:rPr>
        <w:t xml:space="preserve">Na potrzeby postępowania o udzielenie zamówienia publicznego pn. </w:t>
      </w:r>
      <w:r w:rsidRPr="00363560">
        <w:rPr>
          <w:b/>
          <w:sz w:val="22"/>
          <w:szCs w:val="22"/>
          <w:lang w:val="pl-PL"/>
        </w:rPr>
        <w:t xml:space="preserve">Zakup sprzętu do diagnostyki patomorfologicznej z konkursu na zadanie Narodowej Strategii Onkologicznej pn. „Zakup sprzętu do diagnostyki patomorfologicznej” w 2024 r. - Zp/66/PN/24  </w:t>
      </w:r>
      <w:r w:rsidRPr="00363560">
        <w:rPr>
          <w:sz w:val="22"/>
          <w:szCs w:val="22"/>
          <w:lang w:val="pl-PL"/>
        </w:rPr>
        <w:t>, oświadczam, że:</w:t>
      </w:r>
    </w:p>
    <w:p w:rsidR="00620CAF" w:rsidRPr="00363560" w:rsidRDefault="00620CAF" w:rsidP="00620CAF">
      <w:pPr>
        <w:suppressAutoHyphens w:val="0"/>
        <w:spacing w:line="276" w:lineRule="auto"/>
        <w:jc w:val="both"/>
        <w:rPr>
          <w:sz w:val="22"/>
          <w:szCs w:val="22"/>
          <w:lang w:val="pl-PL"/>
        </w:rPr>
      </w:pPr>
    </w:p>
    <w:p w:rsidR="00620CAF" w:rsidRPr="00363560" w:rsidRDefault="00620CAF" w:rsidP="00620CAF">
      <w:pPr>
        <w:suppressAutoHyphens w:val="0"/>
        <w:jc w:val="center"/>
        <w:rPr>
          <w:lang w:val="pl-PL"/>
        </w:rPr>
      </w:pPr>
      <w:r w:rsidRPr="00363560">
        <w:rPr>
          <w:lang w:val="pl-PL"/>
        </w:rPr>
        <w:t>•</w:t>
      </w:r>
      <w:r w:rsidRPr="00363560">
        <w:rPr>
          <w:sz w:val="22"/>
          <w:szCs w:val="22"/>
          <w:lang w:val="pl-PL"/>
        </w:rPr>
        <w:t>Wykonawca………………………………………………………………………………………….......</w:t>
      </w:r>
      <w:r w:rsidRPr="00363560">
        <w:rPr>
          <w:i/>
          <w:iCs/>
          <w:sz w:val="20"/>
          <w:lang w:val="pl-PL"/>
        </w:rPr>
        <w:t>(nazwa i adres Wykonawcy)</w:t>
      </w:r>
    </w:p>
    <w:p w:rsidR="00620CAF" w:rsidRPr="00363560" w:rsidRDefault="00620CAF" w:rsidP="00620CAF">
      <w:pPr>
        <w:suppressAutoHyphens w:val="0"/>
        <w:rPr>
          <w:lang w:val="pl-PL"/>
        </w:rPr>
      </w:pPr>
      <w:r w:rsidRPr="00363560">
        <w:rPr>
          <w:sz w:val="22"/>
          <w:szCs w:val="22"/>
          <w:lang w:val="pl-PL"/>
        </w:rPr>
        <w:t>zrealizuje następujące dostawy, usługi lub roboty budowlane:</w:t>
      </w:r>
    </w:p>
    <w:p w:rsidR="00620CAF" w:rsidRPr="00363560" w:rsidRDefault="00620CAF" w:rsidP="00620CAF">
      <w:pPr>
        <w:suppressAutoHyphens w:val="0"/>
        <w:rPr>
          <w:lang w:val="pl-PL"/>
        </w:rPr>
      </w:pPr>
      <w:r w:rsidRPr="00363560">
        <w:rPr>
          <w:lang w:val="pl-PL"/>
        </w:rPr>
        <w:t>……………………………………………………………………………………………...........</w:t>
      </w:r>
    </w:p>
    <w:p w:rsidR="00620CAF" w:rsidRPr="00363560" w:rsidRDefault="00620CAF" w:rsidP="00620CAF">
      <w:pPr>
        <w:suppressAutoHyphens w:val="0"/>
        <w:jc w:val="center"/>
        <w:rPr>
          <w:lang w:val="pl-PL"/>
        </w:rPr>
      </w:pPr>
    </w:p>
    <w:p w:rsidR="00620CAF" w:rsidRPr="00363560" w:rsidRDefault="00620CAF" w:rsidP="00620CAF">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rsidR="00620CAF" w:rsidRPr="00363560" w:rsidRDefault="00620CAF" w:rsidP="00620CAF">
      <w:pPr>
        <w:suppressAutoHyphens w:val="0"/>
        <w:jc w:val="center"/>
        <w:rPr>
          <w:lang w:val="pl-PL"/>
        </w:rPr>
      </w:pPr>
    </w:p>
    <w:p w:rsidR="00620CAF" w:rsidRPr="00363560" w:rsidRDefault="00620CAF" w:rsidP="00620CAF">
      <w:pPr>
        <w:suppressAutoHyphens w:val="0"/>
        <w:rPr>
          <w:lang w:val="pl-PL"/>
        </w:rPr>
      </w:pPr>
      <w:r w:rsidRPr="00363560">
        <w:rPr>
          <w:sz w:val="22"/>
          <w:szCs w:val="22"/>
          <w:lang w:val="pl-PL"/>
        </w:rPr>
        <w:t>zrealizuje następujące dostawy, usługi lub roboty budowlane:</w:t>
      </w:r>
    </w:p>
    <w:p w:rsidR="00620CAF" w:rsidRPr="00363560" w:rsidRDefault="00620CAF" w:rsidP="00620CAF">
      <w:pPr>
        <w:suppressAutoHyphens w:val="0"/>
        <w:spacing w:before="100" w:beforeAutospacing="1"/>
        <w:rPr>
          <w:lang w:val="pl-PL"/>
        </w:rPr>
      </w:pPr>
      <w:r w:rsidRPr="00363560">
        <w:rPr>
          <w:lang w:val="pl-PL"/>
        </w:rPr>
        <w:t>……………………………………………………………………………………………..........</w:t>
      </w:r>
    </w:p>
    <w:p w:rsidR="00620CAF" w:rsidRPr="00363560" w:rsidRDefault="00620CAF" w:rsidP="00620CAF">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rsidR="00620CAF" w:rsidRPr="00363560" w:rsidRDefault="00620CAF" w:rsidP="00620CAF">
      <w:pPr>
        <w:suppressAutoHyphens w:val="0"/>
        <w:jc w:val="center"/>
        <w:rPr>
          <w:lang w:val="pl-PL"/>
        </w:rPr>
      </w:pPr>
    </w:p>
    <w:p w:rsidR="00620CAF" w:rsidRPr="00363560" w:rsidRDefault="00620CAF" w:rsidP="00620CAF">
      <w:pPr>
        <w:suppressAutoHyphens w:val="0"/>
        <w:rPr>
          <w:lang w:val="pl-PL"/>
        </w:rPr>
      </w:pPr>
      <w:r w:rsidRPr="00363560">
        <w:rPr>
          <w:sz w:val="22"/>
          <w:szCs w:val="22"/>
          <w:lang w:val="pl-PL"/>
        </w:rPr>
        <w:t>zrealizuje następujące dostawy, usługi lub roboty budowlane:</w:t>
      </w:r>
    </w:p>
    <w:p w:rsidR="00620CAF" w:rsidRPr="00363560" w:rsidRDefault="00620CAF" w:rsidP="00620CAF">
      <w:pPr>
        <w:suppressAutoHyphens w:val="0"/>
        <w:spacing w:before="100" w:beforeAutospacing="1"/>
        <w:rPr>
          <w:lang w:val="pl-PL"/>
        </w:rPr>
      </w:pPr>
      <w:r w:rsidRPr="00363560">
        <w:rPr>
          <w:lang w:val="pl-PL"/>
        </w:rPr>
        <w:t>……………………………………………………………………………………………..........</w:t>
      </w:r>
    </w:p>
    <w:p w:rsidR="00620CAF" w:rsidRPr="00363560" w:rsidRDefault="00620CAF" w:rsidP="00620CAF">
      <w:pPr>
        <w:suppressAutoHyphens w:val="0"/>
        <w:spacing w:before="100" w:beforeAutospacing="1"/>
        <w:rPr>
          <w:lang w:val="pl-PL"/>
        </w:rPr>
      </w:pPr>
    </w:p>
    <w:p w:rsidR="00620CAF" w:rsidRPr="00363560" w:rsidRDefault="00620CAF" w:rsidP="00620CAF">
      <w:pPr>
        <w:suppressAutoHyphens w:val="0"/>
        <w:spacing w:before="100" w:beforeAutospacing="1"/>
        <w:rPr>
          <w:lang w:val="pl-PL"/>
        </w:rPr>
      </w:pP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rsidR="00620CAF" w:rsidRPr="00F509DD" w:rsidRDefault="00620CAF" w:rsidP="00620CAF">
      <w:pPr>
        <w:spacing w:line="360" w:lineRule="auto"/>
        <w:jc w:val="both"/>
        <w:rPr>
          <w:i/>
          <w:color w:val="FF0000"/>
          <w:sz w:val="22"/>
          <w:lang w:val="pl-PL"/>
        </w:rPr>
      </w:pPr>
    </w:p>
    <w:p w:rsidR="00620CAF" w:rsidRDefault="00620CAF" w:rsidP="00620CAF">
      <w:pPr>
        <w:spacing w:line="360" w:lineRule="auto"/>
        <w:jc w:val="both"/>
        <w:rPr>
          <w:i/>
          <w:color w:val="FF0000"/>
          <w:sz w:val="22"/>
          <w:lang w:val="pl-PL"/>
        </w:rPr>
      </w:pPr>
    </w:p>
    <w:p w:rsidR="00620CAF" w:rsidRPr="00F509DD" w:rsidRDefault="00620CAF" w:rsidP="00620CAF">
      <w:pPr>
        <w:spacing w:line="360" w:lineRule="auto"/>
        <w:jc w:val="both"/>
        <w:rPr>
          <w:i/>
          <w:color w:val="FF0000"/>
          <w:sz w:val="22"/>
          <w:lang w:val="pl-PL"/>
        </w:rPr>
      </w:pPr>
    </w:p>
    <w:p w:rsidR="00620CAF" w:rsidRPr="00363560" w:rsidRDefault="00620CAF" w:rsidP="00620CAF">
      <w:pPr>
        <w:spacing w:line="360" w:lineRule="auto"/>
        <w:jc w:val="both"/>
        <w:rPr>
          <w:i/>
          <w:sz w:val="16"/>
          <w:szCs w:val="16"/>
          <w:lang w:val="pl-PL"/>
        </w:rPr>
      </w:pPr>
      <w:r w:rsidRPr="00363560">
        <w:rPr>
          <w:i/>
          <w:sz w:val="22"/>
          <w:lang w:val="pl-PL"/>
        </w:rPr>
        <w:lastRenderedPageBreak/>
        <w:t>Załącznik nr 8 do SWZ</w:t>
      </w:r>
    </w:p>
    <w:p w:rsidR="00620CAF" w:rsidRPr="00363560" w:rsidRDefault="00620CAF" w:rsidP="00620CAF">
      <w:pPr>
        <w:widowControl/>
        <w:suppressAutoHyphens w:val="0"/>
        <w:overflowPunct/>
        <w:autoSpaceDE/>
        <w:autoSpaceDN/>
        <w:adjustRightInd/>
        <w:spacing w:after="160" w:line="259" w:lineRule="auto"/>
        <w:ind w:left="-567"/>
        <w:contextualSpacing/>
        <w:textAlignment w:val="auto"/>
        <w:rPr>
          <w:i/>
          <w:sz w:val="22"/>
          <w:lang w:val="pl-PL"/>
        </w:rPr>
      </w:pPr>
    </w:p>
    <w:p w:rsidR="00620CAF" w:rsidRPr="00363560" w:rsidRDefault="00620CAF" w:rsidP="00620CAF">
      <w:pPr>
        <w:widowControl/>
        <w:suppressAutoHyphens w:val="0"/>
        <w:overflowPunct/>
        <w:autoSpaceDE/>
        <w:autoSpaceDN/>
        <w:adjustRightInd/>
        <w:spacing w:after="160" w:line="259" w:lineRule="auto"/>
        <w:ind w:left="-567"/>
        <w:contextualSpacing/>
        <w:textAlignment w:val="auto"/>
        <w:rPr>
          <w:i/>
          <w:sz w:val="22"/>
          <w:lang w:val="pl-PL"/>
        </w:rPr>
      </w:pPr>
    </w:p>
    <w:p w:rsidR="00620CAF" w:rsidRPr="00363560" w:rsidRDefault="00620CAF" w:rsidP="00620CA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 xml:space="preserve">Wykonawca udostępniający zasoby </w:t>
      </w:r>
      <w:r w:rsidRPr="00363560">
        <w:rPr>
          <w:rFonts w:eastAsia="Calibri"/>
          <w:i/>
          <w:kern w:val="0"/>
          <w:sz w:val="20"/>
          <w:lang w:val="pl-PL" w:eastAsia="en-US"/>
        </w:rPr>
        <w:t>(jeżeli dotyczy)</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i/>
          <w:kern w:val="0"/>
          <w:sz w:val="18"/>
          <w:szCs w:val="18"/>
          <w:lang w:val="pl-PL" w:eastAsia="en-US"/>
        </w:rPr>
        <w:t>(pełna nazwa/firma,</w:t>
      </w:r>
      <w:r w:rsidR="0000772E">
        <w:rPr>
          <w:rFonts w:eastAsia="Calibri"/>
          <w:i/>
          <w:kern w:val="0"/>
          <w:sz w:val="18"/>
          <w:szCs w:val="18"/>
          <w:lang w:val="pl-PL" w:eastAsia="en-US"/>
        </w:rPr>
        <w:t xml:space="preserve"> adres)</w:t>
      </w:r>
    </w:p>
    <w:p w:rsidR="00620CAF" w:rsidRPr="00363560" w:rsidRDefault="0000772E" w:rsidP="00620CA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Pr>
          <w:rFonts w:eastAsia="Calibri"/>
          <w:i/>
          <w:kern w:val="0"/>
          <w:sz w:val="18"/>
          <w:szCs w:val="18"/>
          <w:lang w:val="pl-PL" w:eastAsia="en-US"/>
        </w:rPr>
        <w:t>(</w:t>
      </w:r>
      <w:r w:rsidR="00620CAF" w:rsidRPr="00363560">
        <w:rPr>
          <w:rFonts w:eastAsia="Calibri"/>
          <w:i/>
          <w:kern w:val="0"/>
          <w:sz w:val="18"/>
          <w:szCs w:val="18"/>
          <w:lang w:val="pl-PL" w:eastAsia="en-US"/>
        </w:rPr>
        <w:t>NIP, Nr KRS/CEIDG</w:t>
      </w:r>
      <w:r w:rsidR="00620CAF" w:rsidRPr="00363560">
        <w:rPr>
          <w:rFonts w:eastAsia="Calibri"/>
          <w:kern w:val="0"/>
          <w:sz w:val="18"/>
          <w:szCs w:val="18"/>
          <w:lang w:val="pl-PL" w:eastAsia="en-US"/>
        </w:rPr>
        <w:t>)</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63560">
        <w:rPr>
          <w:rFonts w:eastAsia="Calibri"/>
          <w:kern w:val="0"/>
          <w:sz w:val="20"/>
          <w:u w:val="single"/>
          <w:lang w:val="pl-PL" w:eastAsia="en-US"/>
        </w:rPr>
        <w:t>reprezentowany przez:</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 xml:space="preserve"> ..............................................................................</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kern w:val="0"/>
          <w:sz w:val="20"/>
          <w:lang w:val="pl-PL" w:eastAsia="en-US"/>
        </w:rPr>
        <w:t xml:space="preserve">                   </w:t>
      </w:r>
      <w:r w:rsidRPr="00363560">
        <w:rPr>
          <w:rFonts w:eastAsia="Calibri"/>
          <w:i/>
          <w:kern w:val="0"/>
          <w:sz w:val="18"/>
          <w:szCs w:val="18"/>
          <w:lang w:val="pl-PL" w:eastAsia="en-US"/>
        </w:rPr>
        <w:t>(imię i nazwisko,</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63560">
        <w:rPr>
          <w:rFonts w:eastAsia="Calibri"/>
          <w:i/>
          <w:kern w:val="0"/>
          <w:sz w:val="18"/>
          <w:szCs w:val="18"/>
          <w:lang w:val="pl-PL" w:eastAsia="en-US"/>
        </w:rPr>
        <w:t>stanowisko/podstawa do reprezentacji</w:t>
      </w:r>
      <w:r w:rsidRPr="00363560">
        <w:rPr>
          <w:rFonts w:eastAsia="Calibri"/>
          <w:i/>
          <w:kern w:val="0"/>
          <w:sz w:val="20"/>
          <w:lang w:val="pl-PL" w:eastAsia="en-US"/>
        </w:rPr>
        <w:t>)</w:t>
      </w: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63560">
        <w:rPr>
          <w:rFonts w:eastAsia="Calibri"/>
          <w:b/>
          <w:kern w:val="0"/>
          <w:szCs w:val="24"/>
          <w:u w:val="single"/>
          <w:lang w:val="pl-PL" w:eastAsia="en-US"/>
        </w:rPr>
        <w:t>ZOBOWIĄZANIE PODMIOTU UDOSTĘPNIAJĄCEGO ZASOBY WYKONAWCY</w:t>
      </w: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Na podstawie art. 118 ust.3 Ustawy z dnia 11 września 2019 roku –</w:t>
      </w: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Prawo zamówień publicznych</w:t>
      </w: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20CAF" w:rsidRPr="00363560" w:rsidRDefault="00620CAF" w:rsidP="00620C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Oświadczam, że udostępniam swoje zasoby Wykonawcy:……………………………………………</w:t>
      </w:r>
    </w:p>
    <w:p w:rsidR="00620CAF" w:rsidRPr="00363560" w:rsidRDefault="00620CAF" w:rsidP="00620C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w:t>
      </w:r>
    </w:p>
    <w:p w:rsidR="00620CAF" w:rsidRPr="00363560" w:rsidRDefault="00620CAF" w:rsidP="00620CAF">
      <w:pPr>
        <w:jc w:val="both"/>
        <w:rPr>
          <w:b/>
          <w:bCs/>
          <w:sz w:val="22"/>
          <w:szCs w:val="22"/>
          <w:lang w:val="pl-PL"/>
        </w:rPr>
      </w:pPr>
      <w:r w:rsidRPr="00363560">
        <w:rPr>
          <w:rFonts w:eastAsia="Calibri"/>
          <w:kern w:val="0"/>
          <w:sz w:val="22"/>
          <w:szCs w:val="22"/>
          <w:lang w:val="pl-PL" w:eastAsia="en-US"/>
        </w:rPr>
        <w:t>przystępującemu do postepowania o udzielenie zamówienia publicznego pod nazwą:</w:t>
      </w:r>
      <w:r w:rsidRPr="00363560">
        <w:rPr>
          <w:b/>
          <w:sz w:val="22"/>
          <w:szCs w:val="22"/>
          <w:lang w:val="pl-PL"/>
        </w:rPr>
        <w:t xml:space="preserve"> Zakup sprzętu do diagnostyki patomorfologicznej z konkursu na zadanie Narodowej Strategii Onkologicznej pn. „Zakup sprzętu do diagnostyki patomorfologicznej” w 2024 r. - Zp/66/PN/24 .</w:t>
      </w:r>
    </w:p>
    <w:p w:rsidR="00620CAF" w:rsidRPr="00363560" w:rsidRDefault="00620CAF" w:rsidP="00620CAF">
      <w:pPr>
        <w:jc w:val="both"/>
        <w:rPr>
          <w:b/>
          <w:kern w:val="0"/>
          <w:sz w:val="22"/>
          <w:szCs w:val="22"/>
          <w:lang w:val="pl-PL"/>
        </w:rPr>
      </w:pPr>
      <w:r w:rsidRPr="00363560">
        <w:rPr>
          <w:rFonts w:eastAsia="Calibri"/>
          <w:kern w:val="0"/>
          <w:sz w:val="22"/>
          <w:szCs w:val="22"/>
          <w:lang w:val="pl-PL" w:eastAsia="en-US"/>
        </w:rPr>
        <w:t>…………………………………………………………………………………………………………………………………………………………………………………………………………………………</w:t>
      </w:r>
      <w:r w:rsidRPr="00363560">
        <w:rPr>
          <w:rFonts w:eastAsia="Calibri"/>
          <w:kern w:val="0"/>
          <w:sz w:val="18"/>
          <w:szCs w:val="18"/>
          <w:lang w:val="pl-PL" w:eastAsia="en-US"/>
        </w:rPr>
        <w:t>(podać zakres udostępnianych zasobów).</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Jednocześnie oświadczam, iż:</w:t>
      </w:r>
    </w:p>
    <w:p w:rsidR="00620CAF" w:rsidRPr="00363560" w:rsidRDefault="00620CAF" w:rsidP="00620CAF">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63560">
        <w:rPr>
          <w:rFonts w:eastAsia="Calibri"/>
          <w:kern w:val="0"/>
          <w:sz w:val="20"/>
          <w:lang w:val="pl-PL" w:eastAsia="en-US"/>
        </w:rPr>
        <w:t>Udostępnione przeze mnie zasoby zostaną wykorzystane przy wykonywaniu zamówienia</w:t>
      </w:r>
    </w:p>
    <w:p w:rsidR="00620CAF" w:rsidRPr="00363560" w:rsidRDefault="00620CAF" w:rsidP="00620CA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63560">
        <w:rPr>
          <w:rFonts w:eastAsia="Calibri"/>
          <w:kern w:val="0"/>
          <w:sz w:val="20"/>
          <w:lang w:val="pl-PL" w:eastAsia="en-US"/>
        </w:rPr>
        <w:t>………………………………………………………………………………………………………  (podać sposób udostępniania i wykorzystania zasobów) w okresie……………………………………….</w:t>
      </w:r>
    </w:p>
    <w:p w:rsidR="00620CAF" w:rsidRPr="00363560" w:rsidRDefault="00620CAF" w:rsidP="00620CAF">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20CAF" w:rsidRPr="00363560" w:rsidRDefault="00620CAF" w:rsidP="00620C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20CAF" w:rsidRPr="00363560" w:rsidRDefault="00620CAF" w:rsidP="00620C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20CAF" w:rsidRPr="00363560" w:rsidRDefault="00620CAF" w:rsidP="00620C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rsidR="00620CAF" w:rsidRPr="00363560" w:rsidRDefault="00620CAF" w:rsidP="00620CA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620CAF" w:rsidRPr="00F509DD" w:rsidRDefault="00620CAF" w:rsidP="00620CAF">
      <w:pPr>
        <w:tabs>
          <w:tab w:val="left" w:pos="1692"/>
        </w:tabs>
        <w:overflowPunct/>
        <w:autoSpaceDE/>
        <w:autoSpaceDN/>
        <w:adjustRightInd/>
        <w:jc w:val="both"/>
        <w:textAlignment w:val="auto"/>
        <w:rPr>
          <w:rFonts w:eastAsia="Arial Unicode MS" w:cs="Arial Unicode MS"/>
          <w:i/>
          <w:color w:val="FF0000"/>
          <w:kern w:val="2"/>
          <w:szCs w:val="24"/>
          <w:lang w:val="pl-PL" w:eastAsia="hi-IN" w:bidi="hi-IN"/>
        </w:rPr>
      </w:pPr>
    </w:p>
    <w:p w:rsidR="00620CAF" w:rsidRPr="00F509DD" w:rsidRDefault="00620CAF" w:rsidP="00620CA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620CAF" w:rsidRPr="00F509DD" w:rsidRDefault="00620CAF" w:rsidP="00620CAF">
      <w:pPr>
        <w:rPr>
          <w:i/>
          <w:color w:val="FF0000"/>
          <w:sz w:val="22"/>
          <w:szCs w:val="22"/>
          <w:lang w:val="pl-PL"/>
        </w:rPr>
      </w:pPr>
    </w:p>
    <w:p w:rsidR="00620CAF" w:rsidRPr="00363560" w:rsidRDefault="00620CAF" w:rsidP="00620CAF">
      <w:pPr>
        <w:rPr>
          <w:lang w:val="pl-PL"/>
        </w:rPr>
      </w:pPr>
      <w:r w:rsidRPr="00363560">
        <w:rPr>
          <w:i/>
          <w:sz w:val="22"/>
          <w:lang w:val="pl-PL"/>
        </w:rPr>
        <w:lastRenderedPageBreak/>
        <w:t>Załącznik nr 9 do SWZ ( jeżeli dotyczy)</w:t>
      </w:r>
    </w:p>
    <w:p w:rsidR="00620CAF" w:rsidRPr="00363560" w:rsidRDefault="00620CAF" w:rsidP="00620CAF">
      <w:pPr>
        <w:rPr>
          <w:rFonts w:ascii="Arial" w:hAnsi="Arial"/>
          <w:i/>
          <w:sz w:val="16"/>
          <w:lang w:val="pl-PL"/>
        </w:rPr>
      </w:pPr>
    </w:p>
    <w:p w:rsidR="00620CAF" w:rsidRPr="00363560" w:rsidRDefault="00620CAF" w:rsidP="00620CAF">
      <w:pPr>
        <w:ind w:left="5954"/>
        <w:rPr>
          <w:b/>
          <w:sz w:val="22"/>
          <w:szCs w:val="22"/>
          <w:lang w:val="pl-PL"/>
        </w:rPr>
      </w:pPr>
      <w:r w:rsidRPr="00363560">
        <w:rPr>
          <w:rFonts w:ascii="Arial" w:hAnsi="Arial"/>
          <w:i/>
          <w:sz w:val="16"/>
          <w:lang w:val="pl-PL"/>
        </w:rPr>
        <w:t xml:space="preserve">                                                                                                    </w:t>
      </w:r>
      <w:r w:rsidRPr="00363560">
        <w:rPr>
          <w:b/>
          <w:sz w:val="22"/>
          <w:szCs w:val="22"/>
          <w:u w:val="single"/>
          <w:lang w:val="pl-PL"/>
        </w:rPr>
        <w:t>Zamawiający:</w:t>
      </w:r>
    </w:p>
    <w:p w:rsidR="00620CAF" w:rsidRPr="00363560" w:rsidRDefault="00620CAF" w:rsidP="00620CAF">
      <w:pPr>
        <w:jc w:val="right"/>
        <w:rPr>
          <w:b/>
          <w:sz w:val="22"/>
          <w:szCs w:val="22"/>
          <w:lang w:val="pl-PL"/>
        </w:rPr>
      </w:pPr>
      <w:r w:rsidRPr="00363560">
        <w:rPr>
          <w:b/>
          <w:sz w:val="22"/>
          <w:szCs w:val="22"/>
          <w:lang w:val="pl-PL"/>
        </w:rPr>
        <w:t>Specjalistyczny Szpital im. dra Alfreda Sokołowskiego</w:t>
      </w:r>
    </w:p>
    <w:p w:rsidR="00620CAF" w:rsidRPr="00363560" w:rsidRDefault="00620CAF" w:rsidP="00620CAF">
      <w:pPr>
        <w:ind w:left="5953"/>
        <w:rPr>
          <w:b/>
          <w:sz w:val="22"/>
          <w:szCs w:val="22"/>
          <w:lang w:val="pl-PL"/>
        </w:rPr>
      </w:pPr>
      <w:r w:rsidRPr="00363560">
        <w:rPr>
          <w:b/>
          <w:sz w:val="22"/>
          <w:szCs w:val="22"/>
          <w:lang w:val="pl-PL"/>
        </w:rPr>
        <w:t>ul. Sokołowskiego 4</w:t>
      </w:r>
    </w:p>
    <w:p w:rsidR="00620CAF" w:rsidRPr="00363560" w:rsidRDefault="00620CAF" w:rsidP="00620CAF">
      <w:pPr>
        <w:ind w:left="5245" w:firstLine="708"/>
        <w:rPr>
          <w:rFonts w:ascii="Arial" w:hAnsi="Arial"/>
          <w:i/>
          <w:sz w:val="22"/>
          <w:szCs w:val="22"/>
          <w:lang w:val="pl-PL"/>
        </w:rPr>
      </w:pPr>
      <w:r w:rsidRPr="00363560">
        <w:rPr>
          <w:b/>
          <w:sz w:val="22"/>
          <w:szCs w:val="22"/>
          <w:lang w:val="pl-PL"/>
        </w:rPr>
        <w:t>58-309 Wałbrzych</w:t>
      </w: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16"/>
          <w:lang w:val="pl-PL"/>
        </w:rPr>
      </w:pPr>
    </w:p>
    <w:p w:rsidR="00620CAF" w:rsidRPr="00363560" w:rsidRDefault="00620CAF" w:rsidP="00620CAF">
      <w:pPr>
        <w:rPr>
          <w:b/>
          <w:sz w:val="22"/>
          <w:szCs w:val="22"/>
          <w:lang w:val="pl-PL"/>
        </w:rPr>
      </w:pPr>
      <w:r w:rsidRPr="00363560">
        <w:rPr>
          <w:sz w:val="16"/>
          <w:lang w:val="pl-PL"/>
        </w:rPr>
        <w:t xml:space="preserve"> </w:t>
      </w:r>
      <w:r w:rsidRPr="00363560">
        <w:rPr>
          <w:b/>
          <w:sz w:val="22"/>
          <w:szCs w:val="22"/>
          <w:lang w:val="pl-PL"/>
        </w:rPr>
        <w:t>Wykonawca:</w:t>
      </w: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16"/>
          <w:lang w:val="pl-PL"/>
        </w:rPr>
      </w:pPr>
      <w:r w:rsidRPr="00363560">
        <w:rPr>
          <w:rFonts w:ascii="Arial" w:hAnsi="Arial"/>
          <w:i/>
          <w:sz w:val="16"/>
          <w:lang w:val="pl-PL"/>
        </w:rPr>
        <w:t>................................................................</w:t>
      </w: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20"/>
          <w:lang w:val="pl-PL"/>
        </w:rPr>
      </w:pPr>
    </w:p>
    <w:p w:rsidR="00620CAF" w:rsidRPr="00363560" w:rsidRDefault="00620CAF" w:rsidP="00620CAF">
      <w:pPr>
        <w:jc w:val="center"/>
        <w:rPr>
          <w:b/>
          <w:sz w:val="28"/>
          <w:szCs w:val="28"/>
          <w:lang w:val="pl-PL"/>
        </w:rPr>
      </w:pPr>
      <w:r w:rsidRPr="00363560">
        <w:rPr>
          <w:b/>
          <w:sz w:val="28"/>
          <w:szCs w:val="28"/>
          <w:lang w:val="pl-PL"/>
        </w:rPr>
        <w:t>TABELA – PODWYKONAWCY</w:t>
      </w:r>
    </w:p>
    <w:p w:rsidR="00620CAF" w:rsidRPr="00363560" w:rsidRDefault="00620CAF" w:rsidP="00620CAF">
      <w:pPr>
        <w:rPr>
          <w:lang w:val="pl-PL"/>
        </w:rPr>
      </w:pPr>
    </w:p>
    <w:p w:rsidR="00620CAF" w:rsidRPr="00363560" w:rsidRDefault="00620CAF" w:rsidP="00620CAF">
      <w:pPr>
        <w:widowControl/>
        <w:suppressAutoHyphens w:val="0"/>
        <w:spacing w:line="360" w:lineRule="auto"/>
        <w:jc w:val="both"/>
        <w:rPr>
          <w:sz w:val="22"/>
          <w:szCs w:val="22"/>
          <w:lang w:val="pl-PL"/>
        </w:rPr>
      </w:pPr>
      <w:r w:rsidRPr="00363560">
        <w:rPr>
          <w:sz w:val="22"/>
          <w:szCs w:val="22"/>
          <w:lang w:val="pl-PL"/>
        </w:rPr>
        <w:t>Nazwa Wykonawcy:</w:t>
      </w:r>
    </w:p>
    <w:p w:rsidR="00620CAF" w:rsidRPr="00363560" w:rsidRDefault="00620CAF" w:rsidP="00620CAF">
      <w:pPr>
        <w:spacing w:after="120"/>
        <w:ind w:left="846" w:hanging="426"/>
        <w:jc w:val="both"/>
        <w:rPr>
          <w:sz w:val="22"/>
          <w:szCs w:val="22"/>
          <w:lang w:val="pl-PL"/>
        </w:rPr>
      </w:pPr>
      <w:r w:rsidRPr="00363560">
        <w:rPr>
          <w:sz w:val="22"/>
          <w:szCs w:val="22"/>
          <w:lang w:val="pl-PL"/>
        </w:rPr>
        <w:t>..................................................................................................................................</w:t>
      </w:r>
    </w:p>
    <w:p w:rsidR="00620CAF" w:rsidRPr="00363560" w:rsidRDefault="00620CAF" w:rsidP="00620CAF">
      <w:pPr>
        <w:widowControl/>
        <w:suppressAutoHyphens w:val="0"/>
        <w:spacing w:line="360" w:lineRule="auto"/>
        <w:jc w:val="both"/>
        <w:rPr>
          <w:sz w:val="22"/>
          <w:szCs w:val="22"/>
          <w:lang w:val="pl-PL"/>
        </w:rPr>
      </w:pPr>
      <w:r w:rsidRPr="00363560">
        <w:rPr>
          <w:sz w:val="22"/>
          <w:szCs w:val="22"/>
          <w:lang w:val="pl-PL"/>
        </w:rPr>
        <w:t>Adres Wykonawcy:</w:t>
      </w:r>
    </w:p>
    <w:p w:rsidR="00620CAF" w:rsidRPr="00363560" w:rsidRDefault="00620CAF" w:rsidP="00620CAF">
      <w:pPr>
        <w:spacing w:after="120"/>
        <w:ind w:left="426"/>
        <w:jc w:val="both"/>
        <w:rPr>
          <w:sz w:val="22"/>
          <w:szCs w:val="22"/>
          <w:lang w:val="pl-PL"/>
        </w:rPr>
      </w:pPr>
      <w:r w:rsidRPr="00363560">
        <w:rPr>
          <w:sz w:val="22"/>
          <w:szCs w:val="22"/>
          <w:lang w:val="pl-PL"/>
        </w:rPr>
        <w:t>...................................................................................................................................</w:t>
      </w:r>
    </w:p>
    <w:p w:rsidR="00620CAF" w:rsidRPr="00363560" w:rsidRDefault="00620CAF" w:rsidP="00620CAF">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20CAF" w:rsidRPr="00363560" w:rsidTr="004117FB">
        <w:trPr>
          <w:trHeight w:val="746"/>
        </w:trPr>
        <w:tc>
          <w:tcPr>
            <w:tcW w:w="1077" w:type="dxa"/>
          </w:tcPr>
          <w:p w:rsidR="00620CAF" w:rsidRPr="00363560" w:rsidRDefault="00620CAF" w:rsidP="004117FB">
            <w:pPr>
              <w:rPr>
                <w:lang w:val="pl-PL"/>
              </w:rPr>
            </w:pPr>
          </w:p>
          <w:p w:rsidR="00620CAF" w:rsidRPr="00363560" w:rsidRDefault="00620CAF" w:rsidP="004117FB">
            <w:pPr>
              <w:jc w:val="center"/>
              <w:rPr>
                <w:lang w:val="pl-PL"/>
              </w:rPr>
            </w:pPr>
            <w:r w:rsidRPr="00363560">
              <w:rPr>
                <w:lang w:val="pl-PL"/>
              </w:rPr>
              <w:t>Lp.</w:t>
            </w:r>
          </w:p>
        </w:tc>
        <w:tc>
          <w:tcPr>
            <w:tcW w:w="3813" w:type="dxa"/>
          </w:tcPr>
          <w:p w:rsidR="00620CAF" w:rsidRPr="00363560" w:rsidRDefault="00620CAF" w:rsidP="004117FB">
            <w:pPr>
              <w:rPr>
                <w:lang w:val="pl-PL"/>
              </w:rPr>
            </w:pPr>
          </w:p>
          <w:p w:rsidR="00620CAF" w:rsidRPr="00363560" w:rsidRDefault="00620CAF" w:rsidP="004117FB">
            <w:pPr>
              <w:jc w:val="center"/>
              <w:rPr>
                <w:lang w:val="pl-PL"/>
              </w:rPr>
            </w:pPr>
            <w:r w:rsidRPr="00363560">
              <w:rPr>
                <w:lang w:val="pl-PL"/>
              </w:rPr>
              <w:t>Nazwa podwykonawcy</w:t>
            </w:r>
          </w:p>
        </w:tc>
        <w:tc>
          <w:tcPr>
            <w:tcW w:w="3969" w:type="dxa"/>
          </w:tcPr>
          <w:p w:rsidR="00620CAF" w:rsidRPr="00363560" w:rsidRDefault="00620CAF" w:rsidP="004117FB">
            <w:pPr>
              <w:rPr>
                <w:lang w:val="pl-PL"/>
              </w:rPr>
            </w:pPr>
          </w:p>
          <w:p w:rsidR="00620CAF" w:rsidRPr="00363560" w:rsidRDefault="00620CAF" w:rsidP="004117FB">
            <w:pPr>
              <w:jc w:val="center"/>
              <w:rPr>
                <w:lang w:val="pl-PL"/>
              </w:rPr>
            </w:pPr>
            <w:r w:rsidRPr="00363560">
              <w:rPr>
                <w:lang w:val="pl-PL"/>
              </w:rPr>
              <w:t>Zakres zlecony podwykonawcy</w:t>
            </w:r>
          </w:p>
        </w:tc>
      </w:tr>
      <w:tr w:rsidR="00620CAF" w:rsidRPr="00363560" w:rsidTr="004117FB">
        <w:trPr>
          <w:trHeight w:val="575"/>
        </w:trPr>
        <w:tc>
          <w:tcPr>
            <w:tcW w:w="1077" w:type="dxa"/>
          </w:tcPr>
          <w:p w:rsidR="00620CAF" w:rsidRPr="00363560" w:rsidRDefault="00620CAF" w:rsidP="004117FB">
            <w:pPr>
              <w:rPr>
                <w:lang w:val="pl-PL"/>
              </w:rPr>
            </w:pPr>
          </w:p>
        </w:tc>
        <w:tc>
          <w:tcPr>
            <w:tcW w:w="3813" w:type="dxa"/>
          </w:tcPr>
          <w:p w:rsidR="00620CAF" w:rsidRPr="00363560" w:rsidRDefault="00620CAF" w:rsidP="004117FB">
            <w:pPr>
              <w:rPr>
                <w:lang w:val="pl-PL"/>
              </w:rPr>
            </w:pPr>
          </w:p>
        </w:tc>
        <w:tc>
          <w:tcPr>
            <w:tcW w:w="3969" w:type="dxa"/>
          </w:tcPr>
          <w:p w:rsidR="00620CAF" w:rsidRPr="00363560" w:rsidRDefault="00620CAF" w:rsidP="004117FB">
            <w:pPr>
              <w:rPr>
                <w:lang w:val="pl-PL"/>
              </w:rPr>
            </w:pPr>
          </w:p>
        </w:tc>
      </w:tr>
      <w:tr w:rsidR="00620CAF" w:rsidRPr="00363560" w:rsidTr="004117FB">
        <w:trPr>
          <w:trHeight w:val="571"/>
        </w:trPr>
        <w:tc>
          <w:tcPr>
            <w:tcW w:w="1077" w:type="dxa"/>
          </w:tcPr>
          <w:p w:rsidR="00620CAF" w:rsidRPr="00363560" w:rsidRDefault="00620CAF" w:rsidP="004117FB">
            <w:pPr>
              <w:rPr>
                <w:lang w:val="pl-PL"/>
              </w:rPr>
            </w:pPr>
          </w:p>
        </w:tc>
        <w:tc>
          <w:tcPr>
            <w:tcW w:w="3813" w:type="dxa"/>
          </w:tcPr>
          <w:p w:rsidR="00620CAF" w:rsidRPr="00363560" w:rsidRDefault="00620CAF" w:rsidP="004117FB">
            <w:pPr>
              <w:rPr>
                <w:lang w:val="pl-PL"/>
              </w:rPr>
            </w:pPr>
          </w:p>
        </w:tc>
        <w:tc>
          <w:tcPr>
            <w:tcW w:w="3969" w:type="dxa"/>
          </w:tcPr>
          <w:p w:rsidR="00620CAF" w:rsidRPr="00363560" w:rsidRDefault="00620CAF" w:rsidP="004117FB">
            <w:pPr>
              <w:rPr>
                <w:lang w:val="pl-PL"/>
              </w:rPr>
            </w:pPr>
          </w:p>
        </w:tc>
      </w:tr>
    </w:tbl>
    <w:p w:rsidR="00620CAF" w:rsidRPr="00363560" w:rsidRDefault="00620CAF" w:rsidP="00620CAF">
      <w:pPr>
        <w:overflowPunct/>
        <w:autoSpaceDE/>
        <w:autoSpaceDN/>
        <w:adjustRightInd/>
        <w:jc w:val="both"/>
        <w:textAlignment w:val="auto"/>
        <w:rPr>
          <w:b/>
          <w:bCs/>
          <w:sz w:val="22"/>
          <w:szCs w:val="22"/>
          <w:lang w:val="pl-PL"/>
        </w:rPr>
      </w:pPr>
      <w:r w:rsidRPr="00363560">
        <w:rPr>
          <w:sz w:val="22"/>
          <w:szCs w:val="22"/>
          <w:lang w:val="pl-PL"/>
        </w:rPr>
        <w:t xml:space="preserve">Przedmiot Zamówienia : </w:t>
      </w:r>
      <w:r w:rsidRPr="00363560">
        <w:rPr>
          <w:b/>
          <w:sz w:val="22"/>
          <w:szCs w:val="22"/>
          <w:lang w:val="pl-PL"/>
        </w:rPr>
        <w:t>Zakup sprzętu do diagnostyki patomorfologicznej z konkursu na zadanie Narodowej Strategii Onkologicznej pn. „Zakup sprzętu do diagnostyki patomorfologicznej” w 2024 r. - Zp/66/PN/24.</w:t>
      </w:r>
    </w:p>
    <w:p w:rsidR="00620CAF" w:rsidRPr="00363560" w:rsidRDefault="00620CAF" w:rsidP="00620CAF">
      <w:pPr>
        <w:jc w:val="both"/>
        <w:rPr>
          <w:rFonts w:ascii="Arial" w:hAnsi="Arial"/>
          <w:sz w:val="28"/>
          <w:szCs w:val="28"/>
          <w:lang w:val="pl-PL"/>
        </w:rPr>
      </w:pPr>
    </w:p>
    <w:p w:rsidR="00620CAF" w:rsidRPr="00363560" w:rsidRDefault="00620CAF" w:rsidP="00620CAF">
      <w:pPr>
        <w:tabs>
          <w:tab w:val="left" w:pos="2316"/>
        </w:tabs>
        <w:rPr>
          <w:b/>
          <w:sz w:val="18"/>
          <w:szCs w:val="18"/>
          <w:lang w:val="pl-PL"/>
        </w:rPr>
      </w:pPr>
    </w:p>
    <w:p w:rsidR="00620CAF" w:rsidRPr="00363560" w:rsidRDefault="00620CAF" w:rsidP="00620CAF">
      <w:pPr>
        <w:rPr>
          <w:rFonts w:ascii="Arial" w:hAnsi="Arial"/>
          <w:sz w:val="28"/>
          <w:szCs w:val="28"/>
          <w:lang w:val="pl-PL"/>
        </w:rPr>
      </w:pPr>
    </w:p>
    <w:p w:rsidR="00620CAF" w:rsidRPr="00363560" w:rsidRDefault="00620CAF" w:rsidP="00620CAF">
      <w:pPr>
        <w:rPr>
          <w:rFonts w:ascii="Arial" w:hAnsi="Arial"/>
          <w:sz w:val="28"/>
          <w:szCs w:val="28"/>
          <w:lang w:val="pl-PL"/>
        </w:rPr>
      </w:pPr>
    </w:p>
    <w:p w:rsidR="00620CAF" w:rsidRPr="00363560" w:rsidRDefault="00620CAF" w:rsidP="00620CAF">
      <w:pPr>
        <w:rPr>
          <w:rFonts w:ascii="Arial" w:hAnsi="Arial"/>
          <w:sz w:val="28"/>
          <w:szCs w:val="28"/>
          <w:lang w:val="pl-PL"/>
        </w:rPr>
      </w:pPr>
    </w:p>
    <w:p w:rsidR="00620CAF" w:rsidRPr="00363560" w:rsidRDefault="00620CAF" w:rsidP="00620CAF">
      <w:pPr>
        <w:rPr>
          <w:rFonts w:ascii="Arial" w:hAnsi="Arial"/>
          <w:sz w:val="28"/>
          <w:szCs w:val="28"/>
          <w:lang w:val="pl-PL"/>
        </w:rPr>
      </w:pPr>
    </w:p>
    <w:p w:rsidR="00620CAF" w:rsidRPr="00363560" w:rsidRDefault="00620CAF" w:rsidP="00620CAF">
      <w:pPr>
        <w:rPr>
          <w:sz w:val="20"/>
          <w:lang w:val="pl-PL"/>
        </w:rPr>
      </w:pPr>
    </w:p>
    <w:p w:rsidR="00620CAF" w:rsidRPr="00363560" w:rsidRDefault="00620CAF" w:rsidP="00620CAF">
      <w:pPr>
        <w:rPr>
          <w:i/>
          <w:lang w:val="pl-PL"/>
        </w:rPr>
      </w:pPr>
    </w:p>
    <w:p w:rsidR="00620CAF" w:rsidRPr="00363560" w:rsidRDefault="00620CAF" w:rsidP="00620CAF">
      <w:pPr>
        <w:rPr>
          <w:i/>
          <w:lang w:val="pl-PL"/>
        </w:rPr>
      </w:pPr>
    </w:p>
    <w:p w:rsidR="00620CAF" w:rsidRPr="00363560" w:rsidRDefault="00620CAF" w:rsidP="00620CAF">
      <w:pPr>
        <w:rPr>
          <w:i/>
          <w:lang w:val="pl-PL"/>
        </w:rPr>
      </w:pP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rsidR="00620CAF" w:rsidRPr="00363560" w:rsidRDefault="00620CAF" w:rsidP="00620CAF">
      <w:pPr>
        <w:rPr>
          <w:i/>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363560" w:rsidRDefault="00620CAF" w:rsidP="00620CAF">
      <w:pPr>
        <w:widowControl/>
        <w:suppressAutoHyphens w:val="0"/>
        <w:overflowPunct/>
        <w:autoSpaceDE/>
        <w:autoSpaceDN/>
        <w:adjustRightInd/>
        <w:spacing w:after="160" w:line="259" w:lineRule="auto"/>
        <w:contextualSpacing/>
        <w:textAlignment w:val="auto"/>
        <w:rPr>
          <w:i/>
          <w:sz w:val="22"/>
          <w:lang w:val="pl-PL"/>
        </w:rPr>
      </w:pPr>
      <w:r w:rsidRPr="00363560">
        <w:rPr>
          <w:i/>
          <w:sz w:val="22"/>
          <w:lang w:val="pl-PL"/>
        </w:rPr>
        <w:lastRenderedPageBreak/>
        <w:t>Załącznik nr 10 do SWZ</w:t>
      </w:r>
    </w:p>
    <w:p w:rsidR="00620CAF" w:rsidRPr="00363560" w:rsidRDefault="00620CAF" w:rsidP="00620CAF">
      <w:pPr>
        <w:rPr>
          <w:i/>
          <w:lang w:val="pl-PL"/>
        </w:rPr>
      </w:pPr>
    </w:p>
    <w:p w:rsidR="00620CAF" w:rsidRPr="00363560" w:rsidRDefault="00620CAF" w:rsidP="00620CAF">
      <w:pPr>
        <w:rPr>
          <w:rFonts w:ascii="Arial" w:hAnsi="Arial"/>
          <w:lang w:val="pl-PL"/>
        </w:rPr>
      </w:pPr>
    </w:p>
    <w:p w:rsidR="00620CAF" w:rsidRPr="00363560" w:rsidRDefault="00620CAF" w:rsidP="00620CAF">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rsidR="00620CAF" w:rsidRPr="00363560" w:rsidRDefault="00620CAF" w:rsidP="00620CAF">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rsidR="00620CAF" w:rsidRPr="00363560" w:rsidRDefault="00620CAF" w:rsidP="00620CAF">
      <w:pPr>
        <w:rPr>
          <w:rFonts w:cs="Arial Unicode MS"/>
          <w:i/>
          <w:szCs w:val="24"/>
          <w:lang w:val="pl-PL"/>
        </w:rPr>
      </w:pPr>
    </w:p>
    <w:p w:rsidR="00620CAF" w:rsidRPr="00363560" w:rsidRDefault="00620CAF" w:rsidP="00620CAF">
      <w:pPr>
        <w:widowControl/>
        <w:spacing w:before="280" w:after="280" w:line="360" w:lineRule="auto"/>
        <w:ind w:firstLine="567"/>
        <w:jc w:val="both"/>
        <w:rPr>
          <w:sz w:val="22"/>
          <w:szCs w:val="22"/>
          <w:lang w:val="pl-PL"/>
        </w:rPr>
      </w:pPr>
    </w:p>
    <w:p w:rsidR="00620CAF" w:rsidRPr="00363560" w:rsidRDefault="00620CAF" w:rsidP="00620CAF">
      <w:pPr>
        <w:widowControl/>
        <w:spacing w:before="280" w:after="280" w:line="360" w:lineRule="auto"/>
        <w:ind w:firstLine="567"/>
        <w:jc w:val="both"/>
        <w:rPr>
          <w:sz w:val="28"/>
          <w:szCs w:val="28"/>
          <w:lang w:val="pl-PL"/>
        </w:rPr>
      </w:pPr>
      <w:r w:rsidRPr="00363560">
        <w:rPr>
          <w:sz w:val="28"/>
          <w:szCs w:val="28"/>
          <w:lang w:val="pl-PL"/>
        </w:rPr>
        <w:t xml:space="preserve">                                      </w:t>
      </w:r>
    </w:p>
    <w:p w:rsidR="00620CAF" w:rsidRPr="00363560" w:rsidRDefault="00620CAF" w:rsidP="00620CAF">
      <w:pPr>
        <w:widowControl/>
        <w:spacing w:before="280" w:after="280" w:line="360" w:lineRule="auto"/>
        <w:ind w:left="2124" w:firstLine="708"/>
        <w:rPr>
          <w:sz w:val="32"/>
          <w:szCs w:val="32"/>
          <w:lang w:val="pl-PL"/>
        </w:rPr>
      </w:pPr>
      <w:r w:rsidRPr="00363560">
        <w:rPr>
          <w:sz w:val="28"/>
          <w:szCs w:val="28"/>
          <w:lang w:val="pl-PL"/>
        </w:rPr>
        <w:t xml:space="preserve">           </w:t>
      </w:r>
      <w:r w:rsidRPr="00363560">
        <w:rPr>
          <w:sz w:val="32"/>
          <w:szCs w:val="32"/>
          <w:lang w:val="pl-PL"/>
        </w:rPr>
        <w:t>Oświadczenie</w:t>
      </w:r>
    </w:p>
    <w:p w:rsidR="00620CAF" w:rsidRPr="00363560" w:rsidRDefault="00620CAF" w:rsidP="00620CAF">
      <w:pPr>
        <w:widowControl/>
        <w:spacing w:before="280" w:after="280" w:line="360" w:lineRule="auto"/>
        <w:jc w:val="both"/>
        <w:rPr>
          <w:sz w:val="22"/>
          <w:szCs w:val="22"/>
          <w:lang w:val="pl-PL"/>
        </w:rPr>
      </w:pPr>
      <w:r w:rsidRPr="00363560">
        <w:rPr>
          <w:sz w:val="22"/>
          <w:szCs w:val="22"/>
          <w:lang w:val="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620CAF" w:rsidRPr="00363560" w:rsidRDefault="00620CAF" w:rsidP="00620CAF">
      <w:pPr>
        <w:widowControl/>
        <w:spacing w:before="280" w:after="280" w:line="360" w:lineRule="auto"/>
        <w:ind w:firstLine="567"/>
        <w:jc w:val="both"/>
        <w:rPr>
          <w:sz w:val="22"/>
          <w:szCs w:val="22"/>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F509DD" w:rsidRDefault="00620CAF" w:rsidP="00620CAF">
      <w:pPr>
        <w:rPr>
          <w:color w:val="FF0000"/>
          <w:sz w:val="18"/>
          <w:szCs w:val="18"/>
          <w:lang w:val="pl-PL"/>
        </w:rPr>
      </w:pPr>
    </w:p>
    <w:p w:rsidR="00620CAF" w:rsidRPr="00F509DD" w:rsidRDefault="00620CAF" w:rsidP="00620CAF">
      <w:pPr>
        <w:rPr>
          <w:color w:val="FF0000"/>
          <w:sz w:val="18"/>
          <w:szCs w:val="18"/>
          <w:lang w:val="pl-PL"/>
        </w:rPr>
      </w:pPr>
    </w:p>
    <w:p w:rsidR="00620CAF" w:rsidRPr="00F509DD" w:rsidRDefault="00620CAF" w:rsidP="00620CAF">
      <w:pPr>
        <w:tabs>
          <w:tab w:val="left" w:pos="2988"/>
        </w:tabs>
        <w:rPr>
          <w:color w:val="FF0000"/>
          <w:sz w:val="18"/>
          <w:szCs w:val="18"/>
          <w:lang w:val="pl-PL"/>
        </w:rPr>
      </w:pPr>
      <w:r w:rsidRPr="00F509DD">
        <w:rPr>
          <w:color w:val="FF0000"/>
          <w:sz w:val="18"/>
          <w:szCs w:val="18"/>
          <w:lang w:val="pl-PL"/>
        </w:rPr>
        <w:tab/>
      </w: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363560" w:rsidRDefault="00620CAF" w:rsidP="00620CAF">
      <w:pPr>
        <w:widowControl/>
        <w:suppressAutoHyphens w:val="0"/>
        <w:overflowPunct/>
        <w:autoSpaceDE/>
        <w:autoSpaceDN/>
        <w:adjustRightInd/>
        <w:spacing w:after="160" w:line="259" w:lineRule="auto"/>
        <w:contextualSpacing/>
        <w:textAlignment w:val="auto"/>
        <w:rPr>
          <w:i/>
          <w:sz w:val="22"/>
          <w:lang w:val="pl-PL"/>
        </w:rPr>
      </w:pPr>
      <w:r w:rsidRPr="00363560">
        <w:rPr>
          <w:i/>
          <w:sz w:val="22"/>
          <w:lang w:val="pl-PL"/>
        </w:rPr>
        <w:lastRenderedPageBreak/>
        <w:t>Załącznik nr 11 do SWZ</w:t>
      </w:r>
    </w:p>
    <w:p w:rsidR="00620CAF" w:rsidRPr="00363560" w:rsidRDefault="00620CAF" w:rsidP="00620CAF">
      <w:pPr>
        <w:widowControl/>
        <w:spacing w:before="280" w:after="280" w:line="360" w:lineRule="auto"/>
        <w:rPr>
          <w:i/>
          <w:sz w:val="22"/>
          <w:szCs w:val="22"/>
          <w:lang w:val="pl-PL"/>
        </w:rPr>
      </w:pPr>
    </w:p>
    <w:p w:rsidR="00620CAF" w:rsidRPr="00363560" w:rsidRDefault="00620CAF" w:rsidP="00620CAF">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rsidR="00620CAF" w:rsidRPr="00363560" w:rsidRDefault="00620CAF" w:rsidP="00620CAF">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rsidR="00620CAF" w:rsidRPr="00363560" w:rsidRDefault="00620CAF" w:rsidP="00620CAF">
      <w:pPr>
        <w:widowControl/>
        <w:spacing w:before="280" w:after="280" w:line="360" w:lineRule="auto"/>
        <w:ind w:firstLine="567"/>
        <w:jc w:val="center"/>
        <w:rPr>
          <w:b/>
          <w:szCs w:val="24"/>
          <w:lang w:val="pl-PL"/>
        </w:rPr>
      </w:pPr>
    </w:p>
    <w:p w:rsidR="00620CAF" w:rsidRPr="00363560" w:rsidRDefault="00620CAF" w:rsidP="00620CAF">
      <w:pPr>
        <w:widowControl/>
        <w:spacing w:before="280" w:after="280" w:line="360" w:lineRule="auto"/>
        <w:ind w:firstLine="567"/>
        <w:jc w:val="center"/>
        <w:rPr>
          <w:b/>
          <w:szCs w:val="24"/>
          <w:lang w:val="pl-PL"/>
        </w:rPr>
      </w:pPr>
      <w:r w:rsidRPr="00363560">
        <w:rPr>
          <w:b/>
          <w:szCs w:val="24"/>
          <w:lang w:val="pl-PL"/>
        </w:rPr>
        <w:t>Wykaz dostaw</w:t>
      </w:r>
    </w:p>
    <w:p w:rsidR="00620CAF" w:rsidRPr="00363560" w:rsidRDefault="00620CAF" w:rsidP="00620CAF">
      <w:pPr>
        <w:ind w:right="-567"/>
        <w:jc w:val="both"/>
        <w:rPr>
          <w:sz w:val="22"/>
          <w:szCs w:val="22"/>
          <w:lang w:val="pl-PL"/>
        </w:rPr>
      </w:pPr>
    </w:p>
    <w:p w:rsidR="00620CAF" w:rsidRPr="00363560" w:rsidRDefault="00620CAF" w:rsidP="00620CAF">
      <w:pPr>
        <w:overflowPunct/>
        <w:autoSpaceDE/>
        <w:autoSpaceDN/>
        <w:adjustRightInd/>
        <w:jc w:val="both"/>
        <w:textAlignment w:val="auto"/>
        <w:rPr>
          <w:sz w:val="22"/>
          <w:szCs w:val="22"/>
          <w:lang w:val="pl-PL"/>
        </w:rPr>
      </w:pPr>
      <w:r w:rsidRPr="00363560">
        <w:rPr>
          <w:sz w:val="22"/>
          <w:szCs w:val="22"/>
          <w:lang w:val="pl-PL"/>
        </w:rPr>
        <w:t xml:space="preserve">Składając ofertę w postępowaniu o udzielenie zamówienia publicznego prowadzonym w trybie przetargu nieograniczonego pn. </w:t>
      </w:r>
      <w:r w:rsidRPr="00363560">
        <w:rPr>
          <w:b/>
          <w:sz w:val="22"/>
          <w:szCs w:val="22"/>
          <w:lang w:val="pl-PL"/>
        </w:rPr>
        <w:t xml:space="preserve">Zakup sprzętu do diagnostyki patomorfologicznej z konkursu na zadanie Narodowej Strategii Onkologicznej pn. „Zakup sprzętu do diagnostyki patomorfologicznej” w 2024 r. - Zp/66/PN/24  </w:t>
      </w:r>
      <w:r w:rsidRPr="00363560">
        <w:rPr>
          <w:sz w:val="22"/>
          <w:szCs w:val="22"/>
          <w:lang w:val="pl-PL"/>
        </w:rPr>
        <w:t xml:space="preserve">oświadczamy że zrealizowaliśmy w ciągu ostatnich 3 lat przed terminem składania ofert (a jeżeli okres działalności jest krótszy to w tym okresie) następujące zamówienia: </w:t>
      </w:r>
    </w:p>
    <w:p w:rsidR="00620CAF" w:rsidRPr="00363560" w:rsidRDefault="00620CAF" w:rsidP="00620CA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620CAF" w:rsidRPr="00363560" w:rsidTr="004117FB">
        <w:trPr>
          <w:trHeight w:val="510"/>
        </w:trPr>
        <w:tc>
          <w:tcPr>
            <w:tcW w:w="403" w:type="pct"/>
            <w:vMerge w:val="restart"/>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sz w:val="22"/>
                <w:lang w:val="pl-PL"/>
              </w:rPr>
              <w:t>Lp.</w:t>
            </w:r>
          </w:p>
        </w:tc>
        <w:tc>
          <w:tcPr>
            <w:tcW w:w="1035" w:type="pct"/>
            <w:vMerge w:val="restart"/>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sz w:val="22"/>
                <w:lang w:val="pl-PL"/>
              </w:rPr>
              <w:t xml:space="preserve">Zakres wykonanych dostaw, w tym m.in. </w:t>
            </w:r>
          </w:p>
        </w:tc>
        <w:tc>
          <w:tcPr>
            <w:tcW w:w="2290" w:type="pct"/>
            <w:gridSpan w:val="2"/>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sz w:val="22"/>
                <w:lang w:val="pl-PL"/>
              </w:rPr>
              <w:t>Termin realizacji zamówienia</w:t>
            </w:r>
          </w:p>
        </w:tc>
        <w:tc>
          <w:tcPr>
            <w:tcW w:w="1137" w:type="pct"/>
            <w:vMerge w:val="restart"/>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iCs/>
                <w:sz w:val="22"/>
                <w:lang w:val="pl-PL"/>
              </w:rPr>
              <w:t>Zamawiający/ Odbiorca zamówienia (nazwa i adres, adres e-mail)</w:t>
            </w:r>
          </w:p>
        </w:tc>
        <w:tc>
          <w:tcPr>
            <w:tcW w:w="134" w:type="pct"/>
            <w:vMerge w:val="restart"/>
            <w:shd w:val="clear" w:color="auto" w:fill="D9D9D9" w:themeFill="background1" w:themeFillShade="D9"/>
          </w:tcPr>
          <w:p w:rsidR="00620CAF" w:rsidRPr="00363560" w:rsidRDefault="00620CAF" w:rsidP="004117FB">
            <w:pPr>
              <w:ind w:right="113"/>
              <w:contextualSpacing/>
              <w:jc w:val="center"/>
              <w:rPr>
                <w:b/>
                <w:iCs/>
                <w:sz w:val="22"/>
                <w:lang w:val="pl-PL"/>
              </w:rPr>
            </w:pPr>
            <w:r w:rsidRPr="00363560">
              <w:rPr>
                <w:b/>
                <w:iCs/>
                <w:sz w:val="22"/>
                <w:lang w:val="pl-PL"/>
              </w:rPr>
              <w:t xml:space="preserve">Wartość dostaw </w:t>
            </w:r>
          </w:p>
        </w:tc>
      </w:tr>
      <w:tr w:rsidR="00620CAF" w:rsidRPr="00363560" w:rsidTr="004117FB">
        <w:trPr>
          <w:trHeight w:val="510"/>
        </w:trPr>
        <w:tc>
          <w:tcPr>
            <w:tcW w:w="403" w:type="pct"/>
            <w:vMerge/>
            <w:vAlign w:val="center"/>
          </w:tcPr>
          <w:p w:rsidR="00620CAF" w:rsidRPr="00363560" w:rsidRDefault="00620CAF" w:rsidP="004117FB">
            <w:pPr>
              <w:ind w:right="113"/>
              <w:contextualSpacing/>
              <w:jc w:val="center"/>
              <w:rPr>
                <w:b/>
                <w:sz w:val="22"/>
                <w:lang w:val="pl-PL"/>
              </w:rPr>
            </w:pPr>
          </w:p>
        </w:tc>
        <w:tc>
          <w:tcPr>
            <w:tcW w:w="1035" w:type="pct"/>
            <w:vMerge/>
            <w:vAlign w:val="center"/>
          </w:tcPr>
          <w:p w:rsidR="00620CAF" w:rsidRPr="00363560" w:rsidRDefault="00620CAF" w:rsidP="004117FB">
            <w:pPr>
              <w:ind w:right="113"/>
              <w:contextualSpacing/>
              <w:jc w:val="center"/>
              <w:rPr>
                <w:b/>
                <w:sz w:val="22"/>
                <w:lang w:val="pl-PL"/>
              </w:rPr>
            </w:pPr>
          </w:p>
        </w:tc>
        <w:tc>
          <w:tcPr>
            <w:tcW w:w="1145" w:type="pct"/>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bCs/>
                <w:sz w:val="22"/>
                <w:lang w:val="pl-PL"/>
              </w:rPr>
              <w:t>Rozpoczęcie (dd/mm/rrrr)</w:t>
            </w:r>
          </w:p>
        </w:tc>
        <w:tc>
          <w:tcPr>
            <w:tcW w:w="1145" w:type="pct"/>
            <w:shd w:val="clear" w:color="auto" w:fill="D9D9D9" w:themeFill="background1" w:themeFillShade="D9"/>
            <w:vAlign w:val="center"/>
          </w:tcPr>
          <w:p w:rsidR="00620CAF" w:rsidRPr="00363560" w:rsidRDefault="00620CAF" w:rsidP="004117FB">
            <w:pPr>
              <w:ind w:right="113"/>
              <w:contextualSpacing/>
              <w:jc w:val="center"/>
              <w:rPr>
                <w:b/>
                <w:bCs/>
                <w:sz w:val="22"/>
                <w:lang w:val="pl-PL"/>
              </w:rPr>
            </w:pPr>
            <w:r w:rsidRPr="00363560">
              <w:rPr>
                <w:b/>
                <w:bCs/>
                <w:sz w:val="22"/>
                <w:lang w:val="pl-PL"/>
              </w:rPr>
              <w:t>Zakończenie</w:t>
            </w:r>
          </w:p>
          <w:p w:rsidR="00620CAF" w:rsidRPr="00363560" w:rsidRDefault="00620CAF" w:rsidP="004117FB">
            <w:pPr>
              <w:ind w:right="113"/>
              <w:contextualSpacing/>
              <w:jc w:val="center"/>
              <w:rPr>
                <w:b/>
                <w:sz w:val="22"/>
                <w:lang w:val="pl-PL"/>
              </w:rPr>
            </w:pPr>
            <w:r w:rsidRPr="00363560">
              <w:rPr>
                <w:b/>
                <w:bCs/>
                <w:sz w:val="22"/>
                <w:lang w:val="pl-PL"/>
              </w:rPr>
              <w:t>(dd/mm/rrrr)</w:t>
            </w:r>
          </w:p>
        </w:tc>
        <w:tc>
          <w:tcPr>
            <w:tcW w:w="1137" w:type="pct"/>
            <w:vMerge/>
            <w:vAlign w:val="center"/>
          </w:tcPr>
          <w:p w:rsidR="00620CAF" w:rsidRPr="00363560" w:rsidRDefault="00620CAF" w:rsidP="004117FB">
            <w:pPr>
              <w:ind w:right="113"/>
              <w:contextualSpacing/>
              <w:jc w:val="center"/>
              <w:rPr>
                <w:b/>
                <w:sz w:val="22"/>
                <w:lang w:val="pl-PL"/>
              </w:rPr>
            </w:pPr>
          </w:p>
        </w:tc>
        <w:tc>
          <w:tcPr>
            <w:tcW w:w="134" w:type="pct"/>
            <w:vMerge/>
          </w:tcPr>
          <w:p w:rsidR="00620CAF" w:rsidRPr="00363560" w:rsidRDefault="00620CAF" w:rsidP="004117FB">
            <w:pPr>
              <w:ind w:right="113"/>
              <w:contextualSpacing/>
              <w:jc w:val="center"/>
              <w:rPr>
                <w:b/>
                <w:sz w:val="22"/>
                <w:lang w:val="pl-PL"/>
              </w:rPr>
            </w:pPr>
          </w:p>
        </w:tc>
      </w:tr>
      <w:tr w:rsidR="00620CAF" w:rsidRPr="00363560" w:rsidTr="004117FB">
        <w:trPr>
          <w:trHeight w:val="510"/>
        </w:trPr>
        <w:tc>
          <w:tcPr>
            <w:tcW w:w="403" w:type="pct"/>
            <w:vAlign w:val="center"/>
          </w:tcPr>
          <w:p w:rsidR="00620CAF" w:rsidRPr="00363560" w:rsidRDefault="00620CAF" w:rsidP="004117FB">
            <w:pPr>
              <w:ind w:right="113"/>
              <w:contextualSpacing/>
              <w:jc w:val="center"/>
              <w:rPr>
                <w:b/>
                <w:sz w:val="22"/>
                <w:lang w:val="pl-PL"/>
              </w:rPr>
            </w:pPr>
            <w:r w:rsidRPr="00363560">
              <w:rPr>
                <w:b/>
                <w:sz w:val="22"/>
                <w:lang w:val="pl-PL"/>
              </w:rPr>
              <w:t>1</w:t>
            </w:r>
          </w:p>
        </w:tc>
        <w:tc>
          <w:tcPr>
            <w:tcW w:w="1035" w:type="pct"/>
            <w:vAlign w:val="center"/>
          </w:tcPr>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tc>
        <w:tc>
          <w:tcPr>
            <w:tcW w:w="1145" w:type="pct"/>
            <w:vAlign w:val="center"/>
          </w:tcPr>
          <w:p w:rsidR="00620CAF" w:rsidRPr="00363560" w:rsidRDefault="00620CAF" w:rsidP="004117FB">
            <w:pPr>
              <w:ind w:right="113"/>
              <w:contextualSpacing/>
              <w:jc w:val="center"/>
              <w:rPr>
                <w:bCs/>
                <w:sz w:val="22"/>
                <w:lang w:val="pl-PL"/>
              </w:rPr>
            </w:pPr>
          </w:p>
        </w:tc>
        <w:tc>
          <w:tcPr>
            <w:tcW w:w="1145" w:type="pct"/>
            <w:vAlign w:val="center"/>
          </w:tcPr>
          <w:p w:rsidR="00620CAF" w:rsidRPr="00363560" w:rsidRDefault="00620CAF" w:rsidP="004117FB">
            <w:pPr>
              <w:ind w:right="113"/>
              <w:contextualSpacing/>
              <w:jc w:val="center"/>
              <w:rPr>
                <w:bCs/>
                <w:sz w:val="22"/>
                <w:lang w:val="pl-PL"/>
              </w:rPr>
            </w:pPr>
          </w:p>
        </w:tc>
        <w:tc>
          <w:tcPr>
            <w:tcW w:w="1137" w:type="pct"/>
            <w:vAlign w:val="center"/>
          </w:tcPr>
          <w:p w:rsidR="00620CAF" w:rsidRPr="00363560" w:rsidRDefault="00620CAF" w:rsidP="004117FB">
            <w:pPr>
              <w:ind w:right="113"/>
              <w:contextualSpacing/>
              <w:rPr>
                <w:bCs/>
                <w:sz w:val="22"/>
                <w:lang w:val="pl-PL"/>
              </w:rPr>
            </w:pPr>
          </w:p>
        </w:tc>
        <w:tc>
          <w:tcPr>
            <w:tcW w:w="134" w:type="pct"/>
          </w:tcPr>
          <w:p w:rsidR="00620CAF" w:rsidRPr="00363560" w:rsidRDefault="00620CAF" w:rsidP="004117FB">
            <w:pPr>
              <w:ind w:right="113"/>
              <w:contextualSpacing/>
              <w:rPr>
                <w:bCs/>
                <w:sz w:val="22"/>
                <w:lang w:val="pl-PL"/>
              </w:rPr>
            </w:pPr>
          </w:p>
        </w:tc>
      </w:tr>
      <w:tr w:rsidR="00620CAF" w:rsidRPr="00363560" w:rsidTr="004117FB">
        <w:trPr>
          <w:trHeight w:val="1755"/>
        </w:trPr>
        <w:tc>
          <w:tcPr>
            <w:tcW w:w="403" w:type="pct"/>
            <w:vAlign w:val="center"/>
          </w:tcPr>
          <w:p w:rsidR="00620CAF" w:rsidRPr="00363560" w:rsidRDefault="00620CAF" w:rsidP="004117FB">
            <w:pPr>
              <w:ind w:right="113"/>
              <w:contextualSpacing/>
              <w:jc w:val="center"/>
              <w:rPr>
                <w:b/>
                <w:sz w:val="22"/>
                <w:lang w:val="pl-PL"/>
              </w:rPr>
            </w:pPr>
            <w:r w:rsidRPr="00363560">
              <w:rPr>
                <w:b/>
                <w:sz w:val="22"/>
                <w:lang w:val="pl-PL"/>
              </w:rPr>
              <w:t>2</w:t>
            </w:r>
          </w:p>
        </w:tc>
        <w:tc>
          <w:tcPr>
            <w:tcW w:w="1035" w:type="pct"/>
            <w:vAlign w:val="center"/>
          </w:tcPr>
          <w:p w:rsidR="00620CAF" w:rsidRPr="00363560" w:rsidRDefault="00620CAF" w:rsidP="004117FB">
            <w:pPr>
              <w:ind w:right="113"/>
              <w:contextualSpacing/>
              <w:rPr>
                <w:bCs/>
                <w:sz w:val="22"/>
                <w:lang w:val="pl-PL"/>
              </w:rPr>
            </w:pPr>
          </w:p>
        </w:tc>
        <w:tc>
          <w:tcPr>
            <w:tcW w:w="1145" w:type="pct"/>
            <w:vAlign w:val="center"/>
          </w:tcPr>
          <w:p w:rsidR="00620CAF" w:rsidRPr="00363560" w:rsidRDefault="00620CAF" w:rsidP="004117FB">
            <w:pPr>
              <w:ind w:right="113"/>
              <w:contextualSpacing/>
              <w:jc w:val="center"/>
              <w:rPr>
                <w:bCs/>
                <w:sz w:val="22"/>
                <w:lang w:val="pl-PL"/>
              </w:rPr>
            </w:pPr>
          </w:p>
        </w:tc>
        <w:tc>
          <w:tcPr>
            <w:tcW w:w="1145" w:type="pct"/>
            <w:vAlign w:val="center"/>
          </w:tcPr>
          <w:p w:rsidR="00620CAF" w:rsidRPr="00363560" w:rsidRDefault="00620CAF" w:rsidP="004117FB">
            <w:pPr>
              <w:ind w:right="113"/>
              <w:contextualSpacing/>
              <w:jc w:val="center"/>
              <w:rPr>
                <w:bCs/>
                <w:sz w:val="22"/>
                <w:lang w:val="pl-PL"/>
              </w:rPr>
            </w:pPr>
          </w:p>
        </w:tc>
        <w:tc>
          <w:tcPr>
            <w:tcW w:w="1137" w:type="pct"/>
            <w:vAlign w:val="center"/>
          </w:tcPr>
          <w:p w:rsidR="00620CAF" w:rsidRPr="00363560" w:rsidRDefault="00620CAF" w:rsidP="004117FB">
            <w:pPr>
              <w:ind w:right="113"/>
              <w:contextualSpacing/>
              <w:rPr>
                <w:bCs/>
                <w:sz w:val="22"/>
                <w:lang w:val="pl-PL"/>
              </w:rPr>
            </w:pPr>
          </w:p>
        </w:tc>
        <w:tc>
          <w:tcPr>
            <w:tcW w:w="134" w:type="pct"/>
          </w:tcPr>
          <w:p w:rsidR="00620CAF" w:rsidRPr="00363560" w:rsidRDefault="00620CAF" w:rsidP="004117FB">
            <w:pPr>
              <w:ind w:right="113"/>
              <w:contextualSpacing/>
              <w:rPr>
                <w:bCs/>
                <w:sz w:val="22"/>
                <w:lang w:val="pl-PL"/>
              </w:rPr>
            </w:pPr>
          </w:p>
        </w:tc>
      </w:tr>
    </w:tbl>
    <w:p w:rsidR="00620CAF" w:rsidRPr="00363560" w:rsidRDefault="00620CAF" w:rsidP="00620CAF">
      <w:pPr>
        <w:spacing w:line="320" w:lineRule="exact"/>
        <w:jc w:val="both"/>
        <w:rPr>
          <w:sz w:val="22"/>
          <w:szCs w:val="22"/>
          <w:lang w:val="pl-PL"/>
        </w:rPr>
      </w:pPr>
    </w:p>
    <w:p w:rsidR="00620CAF" w:rsidRPr="00363560" w:rsidRDefault="00620CAF" w:rsidP="00620CAF">
      <w:pPr>
        <w:spacing w:line="320" w:lineRule="exact"/>
        <w:jc w:val="both"/>
        <w:rPr>
          <w:sz w:val="22"/>
          <w:szCs w:val="22"/>
          <w:lang w:val="pl-PL"/>
        </w:rPr>
      </w:pPr>
      <w:r w:rsidRPr="00363560">
        <w:rPr>
          <w:sz w:val="22"/>
          <w:szCs w:val="22"/>
          <w:u w:val="single"/>
          <w:lang w:val="pl-PL"/>
        </w:rPr>
        <w:t>UWAGA:</w:t>
      </w:r>
      <w:r w:rsidRPr="00363560">
        <w:rPr>
          <w:sz w:val="22"/>
          <w:szCs w:val="22"/>
          <w:lang w:val="pl-PL"/>
        </w:rPr>
        <w:t xml:space="preserve"> Do każdej dostawy wymienionej w wykazie należy załączyć </w:t>
      </w:r>
      <w:r w:rsidRPr="00363560">
        <w:rPr>
          <w:b/>
          <w:sz w:val="22"/>
          <w:szCs w:val="22"/>
          <w:lang w:val="pl-PL"/>
        </w:rPr>
        <w:t>referencje</w:t>
      </w:r>
      <w:r w:rsidRPr="00363560">
        <w:rPr>
          <w:sz w:val="22"/>
          <w:szCs w:val="22"/>
          <w:lang w:val="pl-PL"/>
        </w:rPr>
        <w:t xml:space="preserve"> lub dokument potwierdzający, że zamówienia te zostały wykonane należycie.</w:t>
      </w: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sectPr w:rsidR="00620CAF" w:rsidRPr="00363560" w:rsidSect="00B67779">
          <w:footnotePr>
            <w:pos w:val="beneathText"/>
          </w:footnotePr>
          <w:pgSz w:w="11906" w:h="16838"/>
          <w:pgMar w:top="851" w:right="1418" w:bottom="1418" w:left="1418" w:header="709" w:footer="709" w:gutter="0"/>
          <w:cols w:space="708"/>
          <w:docGrid w:linePitch="326"/>
        </w:sect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Data; kwalifikowany podpis  elektroniczny</w:t>
      </w:r>
    </w:p>
    <w:p w:rsidR="00620CAF" w:rsidRPr="00C323C1" w:rsidRDefault="00620CAF" w:rsidP="00620CAF">
      <w:pPr>
        <w:rPr>
          <w:color w:val="000000" w:themeColor="text1"/>
          <w:sz w:val="22"/>
          <w:szCs w:val="22"/>
        </w:rPr>
      </w:pPr>
    </w:p>
    <w:p w:rsidR="006950D4" w:rsidRDefault="006950D4"/>
    <w:sectPr w:rsidR="006950D4" w:rsidSect="00B67779">
      <w:headerReference w:type="default" r:id="rId8"/>
      <w:footerReference w:type="default" r:id="rId9"/>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CAF" w:rsidRDefault="00620CAF" w:rsidP="00620CAF">
      <w:r>
        <w:separator/>
      </w:r>
    </w:p>
  </w:endnote>
  <w:endnote w:type="continuationSeparator" w:id="0">
    <w:p w:rsidR="00620CAF" w:rsidRDefault="00620CAF" w:rsidP="0062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rsidR="004749DB" w:rsidRDefault="00A3080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33F17" w:rsidRPr="00933F17">
          <w:rPr>
            <w:noProof/>
            <w:sz w:val="18"/>
            <w:szCs w:val="18"/>
            <w:lang w:val="pl-PL"/>
          </w:rPr>
          <w:t>46</w:t>
        </w:r>
        <w:r w:rsidRPr="00652D6D">
          <w:rPr>
            <w:sz w:val="18"/>
            <w:szCs w:val="18"/>
          </w:rPr>
          <w:fldChar w:fldCharType="end"/>
        </w:r>
      </w:p>
    </w:sdtContent>
  </w:sdt>
  <w:p w:rsidR="004749DB" w:rsidRDefault="00A3080E"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CAF" w:rsidRDefault="00620CAF" w:rsidP="00620CAF">
      <w:r>
        <w:separator/>
      </w:r>
    </w:p>
  </w:footnote>
  <w:footnote w:type="continuationSeparator" w:id="0">
    <w:p w:rsidR="00620CAF" w:rsidRDefault="00620CAF" w:rsidP="00620CAF">
      <w:r>
        <w:continuationSeparator/>
      </w:r>
    </w:p>
  </w:footnote>
  <w:footnote w:id="1">
    <w:p w:rsidR="00620CAF" w:rsidRDefault="00620CAF" w:rsidP="00620CA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620CAF" w:rsidRDefault="00620CAF" w:rsidP="00620CA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620CAF" w:rsidRDefault="00620CAF" w:rsidP="00620CA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620CAF" w:rsidRDefault="00620CAF" w:rsidP="00620CAF">
      <w:pPr>
        <w:pStyle w:val="Tekstprzypisudolnego"/>
      </w:pPr>
      <w:r>
        <w:rPr>
          <w:rStyle w:val="Znakiprzypiswdolnych"/>
        </w:rPr>
        <w:footnoteRef/>
      </w:r>
      <w:r>
        <w:rPr>
          <w:rFonts w:ascii="Arial" w:hAnsi="Arial" w:cs="Arial"/>
          <w:sz w:val="16"/>
          <w:szCs w:val="16"/>
        </w:rPr>
        <w:t>Zob. pkt II.1.1 i II.1.3 stosownego ogłoszenia.</w:t>
      </w:r>
    </w:p>
  </w:footnote>
  <w:footnote w:id="5">
    <w:p w:rsidR="00620CAF" w:rsidRDefault="00620CAF" w:rsidP="00620CAF">
      <w:pPr>
        <w:pStyle w:val="Tekstprzypisudolnego"/>
      </w:pPr>
      <w:r>
        <w:rPr>
          <w:rStyle w:val="Znakiprzypiswdolnych"/>
        </w:rPr>
        <w:footnoteRef/>
      </w:r>
      <w:r>
        <w:rPr>
          <w:rFonts w:ascii="Arial" w:hAnsi="Arial" w:cs="Arial"/>
          <w:sz w:val="16"/>
          <w:szCs w:val="16"/>
        </w:rPr>
        <w:t>Zob. pkt II.1.1 stosownego ogłoszenia.</w:t>
      </w:r>
    </w:p>
  </w:footnote>
  <w:footnote w:id="6">
    <w:p w:rsidR="00620CAF" w:rsidRDefault="00620CAF" w:rsidP="00620CA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620CAF" w:rsidRDefault="00620CAF" w:rsidP="00620CAF">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20CAF" w:rsidRDefault="00620CAF" w:rsidP="00620CA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620CAF" w:rsidRDefault="00620CAF" w:rsidP="00620CA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620CAF" w:rsidRDefault="00620CAF" w:rsidP="00620CAF">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620CAF" w:rsidRDefault="00620CAF" w:rsidP="00620CAF">
      <w:pPr>
        <w:pStyle w:val="Tekstprzypisudolnego"/>
      </w:pPr>
      <w:r>
        <w:rPr>
          <w:rStyle w:val="Znakiprzypiswdolnych"/>
        </w:rPr>
        <w:footnoteRef/>
      </w:r>
      <w:r>
        <w:rPr>
          <w:rFonts w:ascii="Arial" w:hAnsi="Arial" w:cs="Arial"/>
          <w:sz w:val="16"/>
          <w:szCs w:val="16"/>
        </w:rPr>
        <w:t>Zob. ogłoszenie o zamówieniu, pkt III.1.5.</w:t>
      </w:r>
    </w:p>
  </w:footnote>
  <w:footnote w:id="9">
    <w:p w:rsidR="00620CAF" w:rsidRDefault="00620CAF" w:rsidP="00620CAF">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rsidR="00620CAF" w:rsidRDefault="00620CAF" w:rsidP="00620CA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620CAF" w:rsidRDefault="00620CAF" w:rsidP="00620CA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620CAF" w:rsidRDefault="00620CAF" w:rsidP="00620CA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620CAF" w:rsidRDefault="00620CAF" w:rsidP="00620CAF">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620CAF" w:rsidRDefault="00620CAF" w:rsidP="00620CA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20CAF" w:rsidRDefault="00620CAF" w:rsidP="00620CA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620CAF" w:rsidRDefault="00620CAF" w:rsidP="00620CA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20CAF" w:rsidRDefault="00620CAF" w:rsidP="00620CA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620CAF" w:rsidRDefault="00620CAF" w:rsidP="00620CA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620CAF" w:rsidRDefault="00620CAF" w:rsidP="00620CA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620CAF" w:rsidRDefault="00620CAF" w:rsidP="00620CA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620CAF" w:rsidRDefault="00620CAF" w:rsidP="00620CAF">
      <w:pPr>
        <w:pStyle w:val="Tekstprzypisudolnego"/>
      </w:pPr>
      <w:r>
        <w:rPr>
          <w:rStyle w:val="Znakiprzypiswdolnych"/>
        </w:rPr>
        <w:footnoteRef/>
      </w:r>
      <w:r>
        <w:rPr>
          <w:rFonts w:ascii="Arial" w:hAnsi="Arial" w:cs="Arial"/>
          <w:sz w:val="16"/>
          <w:szCs w:val="16"/>
        </w:rPr>
        <w:t>Zob. art. 57 ust. 4 dyrektywy 2014/24/WE.</w:t>
      </w:r>
    </w:p>
  </w:footnote>
  <w:footnote w:id="26">
    <w:p w:rsidR="00620CAF" w:rsidRDefault="00620CAF" w:rsidP="00620CA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620CAF" w:rsidRDefault="00620CAF" w:rsidP="00620CA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620CAF" w:rsidRDefault="00620CAF" w:rsidP="00620CAF">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20CAF" w:rsidRDefault="00620CAF" w:rsidP="00620CA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620CAF" w:rsidRDefault="00620CAF" w:rsidP="00620CA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620CAF" w:rsidRDefault="00620CAF" w:rsidP="00620CA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620CAF" w:rsidRDefault="00620CAF" w:rsidP="00620CA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620CAF" w:rsidRDefault="00620CAF" w:rsidP="00620CA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620CAF" w:rsidRDefault="00620CAF" w:rsidP="00620CAF">
      <w:pPr>
        <w:pStyle w:val="Tekstprzypisudolnego"/>
      </w:pPr>
      <w:r>
        <w:rPr>
          <w:rStyle w:val="Znakiprzypiswdolnych"/>
        </w:rPr>
        <w:footnoteRef/>
      </w:r>
      <w:r>
        <w:rPr>
          <w:rFonts w:ascii="Arial" w:hAnsi="Arial" w:cs="Arial"/>
          <w:sz w:val="16"/>
          <w:szCs w:val="16"/>
        </w:rPr>
        <w:t>Np. stosunek aktywów do zobowiązań.</w:t>
      </w:r>
    </w:p>
  </w:footnote>
  <w:footnote w:id="36">
    <w:p w:rsidR="00620CAF" w:rsidRDefault="00620CAF" w:rsidP="00620CAF">
      <w:pPr>
        <w:pStyle w:val="Tekstprzypisudolnego"/>
      </w:pPr>
      <w:r>
        <w:rPr>
          <w:rStyle w:val="Znakiprzypiswdolnych"/>
        </w:rPr>
        <w:footnoteRef/>
      </w:r>
      <w:r>
        <w:rPr>
          <w:rFonts w:ascii="Arial" w:hAnsi="Arial" w:cs="Arial"/>
          <w:sz w:val="16"/>
          <w:szCs w:val="16"/>
        </w:rPr>
        <w:t>Np. stosunek aktywów do zobowiązań.</w:t>
      </w:r>
    </w:p>
  </w:footnote>
  <w:footnote w:id="37">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620CAF" w:rsidRDefault="00620CAF" w:rsidP="00620CA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620CAF" w:rsidRDefault="00620CAF" w:rsidP="00620CA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620CAF" w:rsidRDefault="00620CAF" w:rsidP="00620CA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620CAF" w:rsidRDefault="00620CAF" w:rsidP="00620CAF">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20CAF" w:rsidRDefault="00620CAF" w:rsidP="00620CAF">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620CAF" w:rsidRDefault="00620CAF" w:rsidP="00620CAF">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620CAF" w:rsidRDefault="00620CAF" w:rsidP="00620CA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620CAF" w:rsidRDefault="00620CAF" w:rsidP="00620CA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620CAF" w:rsidRDefault="00620CAF" w:rsidP="00620CA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CAF" w:rsidRPr="00B41968" w:rsidRDefault="00620CAF" w:rsidP="00B41968">
    <w:pPr>
      <w:tabs>
        <w:tab w:val="center" w:pos="4536"/>
        <w:tab w:val="left" w:pos="6945"/>
      </w:tabs>
      <w:contextualSpacing/>
      <w:jc w:val="right"/>
      <w:rPr>
        <w:sz w:val="16"/>
        <w:szCs w:val="16"/>
      </w:rPr>
    </w:pPr>
    <w:r>
      <w:rPr>
        <w:sz w:val="16"/>
        <w:szCs w:val="16"/>
      </w:rPr>
      <w:t>Zp/66</w:t>
    </w:r>
    <w:r w:rsidRPr="00B41968">
      <w:rPr>
        <w:sz w:val="16"/>
        <w:szCs w:val="16"/>
      </w:rPr>
      <w:t xml:space="preserve">/PN/24                                                                                                                                        </w:t>
    </w:r>
  </w:p>
  <w:p w:rsidR="00620CAF" w:rsidRPr="00C04E68" w:rsidRDefault="00620CAF" w:rsidP="007820C4">
    <w:pPr>
      <w:tabs>
        <w:tab w:val="center" w:pos="4536"/>
        <w:tab w:val="left" w:pos="6945"/>
      </w:tabs>
      <w:ind w:left="6945"/>
      <w:contextualSpacing/>
      <w:jc w:val="center"/>
      <w:rPr>
        <w:caps/>
        <w:szCs w:val="24"/>
      </w:rPr>
    </w:pPr>
    <w:r>
      <w:tab/>
    </w:r>
    <w:r>
      <w:tab/>
      <w:t xml:space="preserve">                     </w:t>
    </w:r>
  </w:p>
  <w:p w:rsidR="00620CAF" w:rsidRDefault="00620CAF">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DB" w:rsidRPr="00556AEE" w:rsidRDefault="00A3080E">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0000772E">
      <w:rPr>
        <w:sz w:val="18"/>
        <w:szCs w:val="18"/>
      </w:rPr>
      <w:t>Zp/66</w:t>
    </w:r>
    <w:r>
      <w:rPr>
        <w:sz w:val="18"/>
        <w:szCs w:val="18"/>
      </w:rPr>
      <w:t>/PN/24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9D3C89"/>
    <w:multiLevelType w:val="multilevel"/>
    <w:tmpl w:val="16D2C0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9062AF"/>
    <w:multiLevelType w:val="multilevel"/>
    <w:tmpl w:val="34C4BC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85C3264"/>
    <w:multiLevelType w:val="multilevel"/>
    <w:tmpl w:val="D964582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A5D0680"/>
    <w:multiLevelType w:val="multilevel"/>
    <w:tmpl w:val="3F587A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F266ED0"/>
    <w:multiLevelType w:val="multilevel"/>
    <w:tmpl w:val="DEF27B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6"/>
  </w:num>
  <w:num w:numId="3">
    <w:abstractNumId w:val="19"/>
  </w:num>
  <w:num w:numId="4">
    <w:abstractNumId w:val="26"/>
  </w:num>
  <w:num w:numId="5">
    <w:abstractNumId w:val="6"/>
  </w:num>
  <w:num w:numId="6">
    <w:abstractNumId w:val="4"/>
  </w:num>
  <w:num w:numId="7">
    <w:abstractNumId w:val="7"/>
  </w:num>
  <w:num w:numId="8">
    <w:abstractNumId w:val="8"/>
  </w:num>
  <w:num w:numId="9">
    <w:abstractNumId w:val="17"/>
  </w:num>
  <w:num w:numId="10">
    <w:abstractNumId w:val="28"/>
  </w:num>
  <w:num w:numId="11">
    <w:abstractNumId w:val="11"/>
  </w:num>
  <w:num w:numId="12">
    <w:abstractNumId w:val="3"/>
  </w:num>
  <w:num w:numId="13">
    <w:abstractNumId w:val="25"/>
  </w:num>
  <w:num w:numId="14">
    <w:abstractNumId w:val="10"/>
  </w:num>
  <w:num w:numId="15">
    <w:abstractNumId w:val="24"/>
  </w:num>
  <w:num w:numId="16">
    <w:abstractNumId w:val="21"/>
  </w:num>
  <w:num w:numId="17">
    <w:abstractNumId w:val="1"/>
  </w:num>
  <w:num w:numId="18">
    <w:abstractNumId w:val="15"/>
  </w:num>
  <w:num w:numId="19">
    <w:abstractNumId w:val="18"/>
  </w:num>
  <w:num w:numId="20">
    <w:abstractNumId w:val="27"/>
  </w:num>
  <w:num w:numId="21">
    <w:abstractNumId w:val="20"/>
  </w:num>
  <w:num w:numId="22">
    <w:abstractNumId w:val="13"/>
  </w:num>
  <w:num w:numId="23">
    <w:abstractNumId w:val="22"/>
  </w:num>
  <w:num w:numId="24">
    <w:abstractNumId w:val="2"/>
  </w:num>
  <w:num w:numId="25">
    <w:abstractNumId w:val="14"/>
  </w:num>
  <w:num w:numId="26">
    <w:abstractNumId w:val="9"/>
  </w:num>
  <w:num w:numId="27">
    <w:abstractNumId w:val="12"/>
  </w:num>
  <w:num w:numId="28">
    <w:abstractNumId w:val="23"/>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F"/>
    <w:rsid w:val="0000772E"/>
    <w:rsid w:val="00420141"/>
    <w:rsid w:val="00620CAF"/>
    <w:rsid w:val="006950D4"/>
    <w:rsid w:val="00814747"/>
    <w:rsid w:val="00933F17"/>
    <w:rsid w:val="00A3080E"/>
    <w:rsid w:val="00EE5811"/>
    <w:rsid w:val="00FF3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C759EA-DAC2-4175-822C-7C01CE08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C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620CAF"/>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620CAF"/>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620CAF"/>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620CAF"/>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620CAF"/>
    <w:pPr>
      <w:numPr>
        <w:ilvl w:val="4"/>
        <w:numId w:val="1"/>
      </w:numPr>
      <w:spacing w:before="240" w:after="60"/>
      <w:outlineLvl w:val="4"/>
    </w:pPr>
    <w:rPr>
      <w:b/>
      <w:i/>
      <w:sz w:val="26"/>
    </w:rPr>
  </w:style>
  <w:style w:type="paragraph" w:styleId="Nagwek6">
    <w:name w:val="heading 6"/>
    <w:basedOn w:val="Normalny"/>
    <w:next w:val="Normalny"/>
    <w:link w:val="Nagwek6Znak"/>
    <w:qFormat/>
    <w:rsid w:val="00620CAF"/>
    <w:pPr>
      <w:numPr>
        <w:ilvl w:val="5"/>
        <w:numId w:val="1"/>
      </w:numPr>
      <w:spacing w:before="240" w:after="60"/>
      <w:outlineLvl w:val="5"/>
    </w:pPr>
    <w:rPr>
      <w:b/>
      <w:sz w:val="22"/>
    </w:rPr>
  </w:style>
  <w:style w:type="paragraph" w:styleId="Nagwek7">
    <w:name w:val="heading 7"/>
    <w:basedOn w:val="Normalny"/>
    <w:next w:val="Normalny"/>
    <w:link w:val="Nagwek7Znak"/>
    <w:qFormat/>
    <w:rsid w:val="00620CAF"/>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0CAF"/>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620CAF"/>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620CAF"/>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620CAF"/>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620CAF"/>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620CAF"/>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620CAF"/>
    <w:rPr>
      <w:rFonts w:ascii="Cambria" w:eastAsia="Times New Roman" w:hAnsi="Cambria" w:cs="Times New Roman"/>
      <w:i/>
      <w:color w:val="808080"/>
      <w:kern w:val="1"/>
      <w:sz w:val="24"/>
      <w:szCs w:val="20"/>
      <w:lang w:val="fr-FR" w:eastAsia="pl-PL"/>
    </w:rPr>
  </w:style>
  <w:style w:type="character" w:customStyle="1" w:styleId="WW8Num1z0">
    <w:name w:val="WW8Num1z0"/>
    <w:rsid w:val="00620CAF"/>
    <w:rPr>
      <w:rFonts w:ascii="Times New Roman" w:hAnsi="Times New Roman"/>
      <w:bCs w:val="0"/>
      <w:sz w:val="24"/>
    </w:rPr>
  </w:style>
  <w:style w:type="character" w:customStyle="1" w:styleId="WW8Num2z0">
    <w:name w:val="WW8Num2z0"/>
    <w:rsid w:val="00620CAF"/>
    <w:rPr>
      <w:rFonts w:ascii="Wingdings" w:hAnsi="Wingdings"/>
      <w:bCs w:val="0"/>
    </w:rPr>
  </w:style>
  <w:style w:type="character" w:customStyle="1" w:styleId="WW8Num3z0">
    <w:name w:val="WW8Num3z0"/>
    <w:rsid w:val="00620CAF"/>
    <w:rPr>
      <w:rFonts w:ascii="Symbol" w:hAnsi="Symbol"/>
      <w:bCs w:val="0"/>
    </w:rPr>
  </w:style>
  <w:style w:type="character" w:customStyle="1" w:styleId="WW8Num4z0">
    <w:name w:val="WW8Num4z0"/>
    <w:rsid w:val="00620CAF"/>
    <w:rPr>
      <w:rFonts w:ascii="Wingdings" w:hAnsi="Wingdings"/>
      <w:bCs w:val="0"/>
    </w:rPr>
  </w:style>
  <w:style w:type="character" w:customStyle="1" w:styleId="WW8Num5z0">
    <w:name w:val="WW8Num5z0"/>
    <w:rsid w:val="00620CAF"/>
    <w:rPr>
      <w:noProof w:val="0"/>
      <w:position w:val="0"/>
      <w:sz w:val="24"/>
      <w:vertAlign w:val="baseline"/>
      <w:lang w:val="pl-PL"/>
    </w:rPr>
  </w:style>
  <w:style w:type="character" w:customStyle="1" w:styleId="WW8Num5z1">
    <w:name w:val="WW8Num5z1"/>
    <w:rsid w:val="00620CAF"/>
  </w:style>
  <w:style w:type="character" w:customStyle="1" w:styleId="WW8Num5z2">
    <w:name w:val="WW8Num5z2"/>
    <w:rsid w:val="00620CAF"/>
  </w:style>
  <w:style w:type="character" w:customStyle="1" w:styleId="WW8Num5z3">
    <w:name w:val="WW8Num5z3"/>
    <w:rsid w:val="00620CAF"/>
  </w:style>
  <w:style w:type="character" w:customStyle="1" w:styleId="WW8Num5z4">
    <w:name w:val="WW8Num5z4"/>
    <w:rsid w:val="00620CAF"/>
  </w:style>
  <w:style w:type="character" w:customStyle="1" w:styleId="WW8Num5z5">
    <w:name w:val="WW8Num5z5"/>
    <w:rsid w:val="00620CAF"/>
  </w:style>
  <w:style w:type="character" w:customStyle="1" w:styleId="WW8Num5z6">
    <w:name w:val="WW8Num5z6"/>
    <w:rsid w:val="00620CAF"/>
  </w:style>
  <w:style w:type="character" w:customStyle="1" w:styleId="WW8Num5z7">
    <w:name w:val="WW8Num5z7"/>
    <w:rsid w:val="00620CAF"/>
  </w:style>
  <w:style w:type="character" w:customStyle="1" w:styleId="WW8Num5z8">
    <w:name w:val="WW8Num5z8"/>
    <w:rsid w:val="00620CAF"/>
  </w:style>
  <w:style w:type="character" w:customStyle="1" w:styleId="WW8Num6z0">
    <w:name w:val="WW8Num6z0"/>
    <w:rsid w:val="00620CAF"/>
    <w:rPr>
      <w:rFonts w:ascii="Times New Roman" w:hAnsi="Times New Roman"/>
      <w:bCs w:val="0"/>
      <w:noProof w:val="0"/>
      <w:sz w:val="20"/>
      <w:lang w:val="pl-PL"/>
    </w:rPr>
  </w:style>
  <w:style w:type="character" w:customStyle="1" w:styleId="WW8Num6z1">
    <w:name w:val="WW8Num6z1"/>
    <w:rsid w:val="00620CAF"/>
    <w:rPr>
      <w:rFonts w:ascii="Courier New" w:hAnsi="Courier New"/>
      <w:bCs w:val="0"/>
    </w:rPr>
  </w:style>
  <w:style w:type="character" w:customStyle="1" w:styleId="WW8Num6z2">
    <w:name w:val="WW8Num6z2"/>
    <w:rsid w:val="00620CAF"/>
    <w:rPr>
      <w:rFonts w:ascii="Wingdings" w:hAnsi="Wingdings"/>
      <w:bCs w:val="0"/>
    </w:rPr>
  </w:style>
  <w:style w:type="character" w:customStyle="1" w:styleId="WW8Num7z0">
    <w:name w:val="WW8Num7z0"/>
    <w:rsid w:val="00620CAF"/>
    <w:rPr>
      <w:rFonts w:ascii="Wingdings" w:hAnsi="Wingdings"/>
      <w:bCs w:val="0"/>
      <w:sz w:val="22"/>
    </w:rPr>
  </w:style>
  <w:style w:type="character" w:customStyle="1" w:styleId="WW8Num7z1">
    <w:name w:val="WW8Num7z1"/>
    <w:rsid w:val="00620CAF"/>
  </w:style>
  <w:style w:type="character" w:customStyle="1" w:styleId="WW8Num7z2">
    <w:name w:val="WW8Num7z2"/>
    <w:rsid w:val="00620CAF"/>
  </w:style>
  <w:style w:type="character" w:customStyle="1" w:styleId="WW8Num7z3">
    <w:name w:val="WW8Num7z3"/>
    <w:rsid w:val="00620CAF"/>
  </w:style>
  <w:style w:type="character" w:customStyle="1" w:styleId="WW8Num7z4">
    <w:name w:val="WW8Num7z4"/>
    <w:rsid w:val="00620CAF"/>
  </w:style>
  <w:style w:type="character" w:customStyle="1" w:styleId="WW8Num7z5">
    <w:name w:val="WW8Num7z5"/>
    <w:rsid w:val="00620CAF"/>
  </w:style>
  <w:style w:type="character" w:customStyle="1" w:styleId="WW8Num7z6">
    <w:name w:val="WW8Num7z6"/>
    <w:rsid w:val="00620CAF"/>
  </w:style>
  <w:style w:type="character" w:customStyle="1" w:styleId="WW8Num7z7">
    <w:name w:val="WW8Num7z7"/>
    <w:rsid w:val="00620CAF"/>
  </w:style>
  <w:style w:type="character" w:customStyle="1" w:styleId="WW8Num7z8">
    <w:name w:val="WW8Num7z8"/>
    <w:rsid w:val="00620CAF"/>
  </w:style>
  <w:style w:type="character" w:customStyle="1" w:styleId="WW8Num8z0">
    <w:name w:val="WW8Num8z0"/>
    <w:rsid w:val="00620CAF"/>
    <w:rPr>
      <w:rFonts w:ascii="Wingdings" w:hAnsi="Wingdings"/>
      <w:bCs w:val="0"/>
      <w:sz w:val="22"/>
    </w:rPr>
  </w:style>
  <w:style w:type="character" w:customStyle="1" w:styleId="WW8Num8z1">
    <w:name w:val="WW8Num8z1"/>
    <w:rsid w:val="00620CAF"/>
    <w:rPr>
      <w:rFonts w:ascii="Courier New" w:hAnsi="Courier New"/>
      <w:bCs w:val="0"/>
    </w:rPr>
  </w:style>
  <w:style w:type="character" w:customStyle="1" w:styleId="WW8Num8z2">
    <w:name w:val="WW8Num8z2"/>
    <w:rsid w:val="00620CAF"/>
  </w:style>
  <w:style w:type="character" w:customStyle="1" w:styleId="WW8Num8z3">
    <w:name w:val="WW8Num8z3"/>
    <w:rsid w:val="00620CAF"/>
    <w:rPr>
      <w:rFonts w:ascii="Symbol" w:hAnsi="Symbol"/>
      <w:bCs w:val="0"/>
    </w:rPr>
  </w:style>
  <w:style w:type="character" w:customStyle="1" w:styleId="WW8Num8z4">
    <w:name w:val="WW8Num8z4"/>
    <w:rsid w:val="00620CAF"/>
  </w:style>
  <w:style w:type="character" w:customStyle="1" w:styleId="WW8Num8z5">
    <w:name w:val="WW8Num8z5"/>
    <w:rsid w:val="00620CAF"/>
  </w:style>
  <w:style w:type="character" w:customStyle="1" w:styleId="WW8Num8z6">
    <w:name w:val="WW8Num8z6"/>
    <w:rsid w:val="00620CAF"/>
  </w:style>
  <w:style w:type="character" w:customStyle="1" w:styleId="WW8Num8z7">
    <w:name w:val="WW8Num8z7"/>
    <w:rsid w:val="00620CAF"/>
  </w:style>
  <w:style w:type="character" w:customStyle="1" w:styleId="WW8Num8z8">
    <w:name w:val="WW8Num8z8"/>
    <w:rsid w:val="00620CAF"/>
  </w:style>
  <w:style w:type="character" w:customStyle="1" w:styleId="WW8Num9z0">
    <w:name w:val="WW8Num9z0"/>
    <w:rsid w:val="00620CAF"/>
    <w:rPr>
      <w:rFonts w:ascii="Wingdings" w:hAnsi="Wingdings"/>
      <w:bCs w:val="0"/>
    </w:rPr>
  </w:style>
  <w:style w:type="character" w:customStyle="1" w:styleId="WW8Num10z0">
    <w:name w:val="WW8Num10z0"/>
    <w:rsid w:val="00620CAF"/>
    <w:rPr>
      <w:rFonts w:ascii="Wingdings" w:hAnsi="Wingdings"/>
      <w:bCs w:val="0"/>
    </w:rPr>
  </w:style>
  <w:style w:type="character" w:customStyle="1" w:styleId="WW8Num11z0">
    <w:name w:val="WW8Num11z0"/>
    <w:rsid w:val="00620CAF"/>
    <w:rPr>
      <w:rFonts w:ascii="Symbol" w:hAnsi="Symbol"/>
      <w:bCs w:val="0"/>
      <w:sz w:val="20"/>
    </w:rPr>
  </w:style>
  <w:style w:type="character" w:customStyle="1" w:styleId="WW8Num11z1">
    <w:name w:val="WW8Num11z1"/>
    <w:rsid w:val="00620CAF"/>
    <w:rPr>
      <w:rFonts w:ascii="Courier New" w:hAnsi="Courier New"/>
      <w:bCs w:val="0"/>
    </w:rPr>
  </w:style>
  <w:style w:type="character" w:customStyle="1" w:styleId="WW8Num11z2">
    <w:name w:val="WW8Num11z2"/>
    <w:rsid w:val="00620CAF"/>
    <w:rPr>
      <w:rFonts w:ascii="Wingdings" w:hAnsi="Wingdings"/>
      <w:bCs w:val="0"/>
    </w:rPr>
  </w:style>
  <w:style w:type="character" w:customStyle="1" w:styleId="WW8Num12z0">
    <w:name w:val="WW8Num12z0"/>
    <w:rsid w:val="00620CAF"/>
    <w:rPr>
      <w:rFonts w:ascii="Symbol" w:hAnsi="Symbol"/>
      <w:bCs w:val="0"/>
    </w:rPr>
  </w:style>
  <w:style w:type="character" w:customStyle="1" w:styleId="WW8Num13z0">
    <w:name w:val="WW8Num13z0"/>
    <w:rsid w:val="00620CAF"/>
    <w:rPr>
      <w:sz w:val="24"/>
    </w:rPr>
  </w:style>
  <w:style w:type="character" w:customStyle="1" w:styleId="WW8Num13z1">
    <w:name w:val="WW8Num13z1"/>
    <w:rsid w:val="00620CAF"/>
    <w:rPr>
      <w:rFonts w:ascii="Courier New" w:hAnsi="Courier New"/>
      <w:bCs w:val="0"/>
    </w:rPr>
  </w:style>
  <w:style w:type="character" w:customStyle="1" w:styleId="WW8Num13z2">
    <w:name w:val="WW8Num13z2"/>
    <w:rsid w:val="00620CAF"/>
    <w:rPr>
      <w:rFonts w:ascii="Wingdings" w:hAnsi="Wingdings"/>
      <w:bCs w:val="0"/>
    </w:rPr>
  </w:style>
  <w:style w:type="character" w:customStyle="1" w:styleId="WW8Num14z0">
    <w:name w:val="WW8Num14z0"/>
    <w:rsid w:val="00620CAF"/>
    <w:rPr>
      <w:rFonts w:ascii="Wingdings" w:hAnsi="Wingdings"/>
      <w:bCs w:val="0"/>
      <w:noProof w:val="0"/>
      <w:color w:val="000000"/>
      <w:sz w:val="20"/>
      <w:lang w:val="pl-PL"/>
    </w:rPr>
  </w:style>
  <w:style w:type="character" w:customStyle="1" w:styleId="WW8Num14z1">
    <w:name w:val="WW8Num14z1"/>
    <w:rsid w:val="00620CAF"/>
  </w:style>
  <w:style w:type="character" w:customStyle="1" w:styleId="WW8Num14z2">
    <w:name w:val="WW8Num14z2"/>
    <w:rsid w:val="00620CAF"/>
  </w:style>
  <w:style w:type="character" w:customStyle="1" w:styleId="WW8Num14z3">
    <w:name w:val="WW8Num14z3"/>
    <w:rsid w:val="00620CAF"/>
  </w:style>
  <w:style w:type="character" w:customStyle="1" w:styleId="WW8Num14z4">
    <w:name w:val="WW8Num14z4"/>
    <w:rsid w:val="00620CAF"/>
  </w:style>
  <w:style w:type="character" w:customStyle="1" w:styleId="WW8Num14z5">
    <w:name w:val="WW8Num14z5"/>
    <w:rsid w:val="00620CAF"/>
  </w:style>
  <w:style w:type="character" w:customStyle="1" w:styleId="WW8Num14z6">
    <w:name w:val="WW8Num14z6"/>
    <w:rsid w:val="00620CAF"/>
  </w:style>
  <w:style w:type="character" w:customStyle="1" w:styleId="WW8Num14z7">
    <w:name w:val="WW8Num14z7"/>
    <w:rsid w:val="00620CAF"/>
  </w:style>
  <w:style w:type="character" w:customStyle="1" w:styleId="WW8Num14z8">
    <w:name w:val="WW8Num14z8"/>
    <w:rsid w:val="00620CAF"/>
  </w:style>
  <w:style w:type="character" w:customStyle="1" w:styleId="WW8Num15z0">
    <w:name w:val="WW8Num15z0"/>
    <w:rsid w:val="00620CAF"/>
    <w:rPr>
      <w:rFonts w:ascii="Times New Roman" w:hAnsi="Times New Roman"/>
      <w:bCs w:val="0"/>
      <w:noProof w:val="0"/>
      <w:color w:val="000000"/>
      <w:position w:val="0"/>
      <w:sz w:val="22"/>
      <w:vertAlign w:val="baseline"/>
      <w:lang w:val="pl-PL"/>
    </w:rPr>
  </w:style>
  <w:style w:type="character" w:customStyle="1" w:styleId="WW8Num16z0">
    <w:name w:val="WW8Num16z0"/>
    <w:rsid w:val="00620CAF"/>
    <w:rPr>
      <w:rFonts w:ascii="Wingdings" w:hAnsi="Wingdings"/>
      <w:bCs w:val="0"/>
      <w:noProof w:val="0"/>
      <w:color w:val="FF0000"/>
      <w:sz w:val="22"/>
      <w:lang w:val="pl-PL"/>
    </w:rPr>
  </w:style>
  <w:style w:type="character" w:customStyle="1" w:styleId="WW8Num16z1">
    <w:name w:val="WW8Num16z1"/>
    <w:rsid w:val="00620CAF"/>
  </w:style>
  <w:style w:type="character" w:customStyle="1" w:styleId="WW8Num16z2">
    <w:name w:val="WW8Num16z2"/>
    <w:rsid w:val="00620CAF"/>
  </w:style>
  <w:style w:type="character" w:customStyle="1" w:styleId="WW8Num16z3">
    <w:name w:val="WW8Num16z3"/>
    <w:rsid w:val="00620CAF"/>
  </w:style>
  <w:style w:type="character" w:customStyle="1" w:styleId="WW8Num16z4">
    <w:name w:val="WW8Num16z4"/>
    <w:rsid w:val="00620CAF"/>
  </w:style>
  <w:style w:type="character" w:customStyle="1" w:styleId="WW8Num16z5">
    <w:name w:val="WW8Num16z5"/>
    <w:rsid w:val="00620CAF"/>
  </w:style>
  <w:style w:type="character" w:customStyle="1" w:styleId="WW8Num16z6">
    <w:name w:val="WW8Num16z6"/>
    <w:rsid w:val="00620CAF"/>
  </w:style>
  <w:style w:type="character" w:customStyle="1" w:styleId="WW8Num16z7">
    <w:name w:val="WW8Num16z7"/>
    <w:rsid w:val="00620CAF"/>
  </w:style>
  <w:style w:type="character" w:customStyle="1" w:styleId="WW8Num16z8">
    <w:name w:val="WW8Num16z8"/>
    <w:rsid w:val="00620CAF"/>
  </w:style>
  <w:style w:type="character" w:customStyle="1" w:styleId="WW8Num17z0">
    <w:name w:val="WW8Num17z0"/>
    <w:rsid w:val="00620CAF"/>
    <w:rPr>
      <w:rFonts w:ascii="Wingdings" w:hAnsi="Wingdings"/>
      <w:bCs w:val="0"/>
      <w:noProof w:val="0"/>
      <w:color w:val="000000"/>
      <w:sz w:val="22"/>
      <w:lang w:val="pl-PL"/>
    </w:rPr>
  </w:style>
  <w:style w:type="character" w:customStyle="1" w:styleId="WW8Num18z0">
    <w:name w:val="WW8Num18z0"/>
    <w:rsid w:val="00620CAF"/>
    <w:rPr>
      <w:rFonts w:ascii="Times New Roman" w:hAnsi="Times New Roman"/>
      <w:bCs w:val="0"/>
    </w:rPr>
  </w:style>
  <w:style w:type="character" w:customStyle="1" w:styleId="WW8Num19z0">
    <w:name w:val="WW8Num19z0"/>
    <w:rsid w:val="00620CAF"/>
  </w:style>
  <w:style w:type="character" w:customStyle="1" w:styleId="WW8Num20z0">
    <w:name w:val="WW8Num20z0"/>
    <w:rsid w:val="00620CAF"/>
    <w:rPr>
      <w:i/>
    </w:rPr>
  </w:style>
  <w:style w:type="character" w:customStyle="1" w:styleId="WW8Num21z0">
    <w:name w:val="WW8Num21z0"/>
    <w:rsid w:val="00620CAF"/>
    <w:rPr>
      <w:rFonts w:ascii="Times New Roman" w:hAnsi="Times New Roman"/>
      <w:bCs w:val="0"/>
      <w:noProof w:val="0"/>
      <w:sz w:val="20"/>
      <w:lang w:val="pl-PL"/>
    </w:rPr>
  </w:style>
  <w:style w:type="character" w:customStyle="1" w:styleId="WW8Num21z1">
    <w:name w:val="WW8Num21z1"/>
    <w:rsid w:val="00620CAF"/>
    <w:rPr>
      <w:rFonts w:ascii="Courier New" w:hAnsi="Courier New"/>
      <w:bCs w:val="0"/>
    </w:rPr>
  </w:style>
  <w:style w:type="character" w:customStyle="1" w:styleId="WW8Num21z2">
    <w:name w:val="WW8Num21z2"/>
    <w:rsid w:val="00620CAF"/>
    <w:rPr>
      <w:rFonts w:ascii="Wingdings" w:hAnsi="Wingdings"/>
      <w:bCs w:val="0"/>
    </w:rPr>
  </w:style>
  <w:style w:type="character" w:customStyle="1" w:styleId="WW8Num22z0">
    <w:name w:val="WW8Num22z0"/>
    <w:rsid w:val="00620CAF"/>
    <w:rPr>
      <w:rFonts w:ascii="Symbol" w:hAnsi="Symbol"/>
      <w:noProof w:val="0"/>
      <w:sz w:val="20"/>
      <w:lang w:val="pl-PL"/>
    </w:rPr>
  </w:style>
  <w:style w:type="character" w:customStyle="1" w:styleId="WW8Num22z1">
    <w:name w:val="WW8Num22z1"/>
    <w:rsid w:val="00620CAF"/>
    <w:rPr>
      <w:rFonts w:ascii="Courier New" w:hAnsi="Courier New"/>
    </w:rPr>
  </w:style>
  <w:style w:type="character" w:customStyle="1" w:styleId="WW8Num22z2">
    <w:name w:val="WW8Num22z2"/>
    <w:rsid w:val="00620CAF"/>
    <w:rPr>
      <w:rFonts w:ascii="Wingdings" w:hAnsi="Wingdings"/>
    </w:rPr>
  </w:style>
  <w:style w:type="character" w:customStyle="1" w:styleId="WW8Num23z0">
    <w:name w:val="WW8Num23z0"/>
    <w:rsid w:val="00620CAF"/>
    <w:rPr>
      <w:rFonts w:ascii="Symbol" w:hAnsi="Symbol"/>
      <w:noProof w:val="0"/>
      <w:color w:val="000000"/>
      <w:sz w:val="20"/>
      <w:lang w:val="pl-PL"/>
    </w:rPr>
  </w:style>
  <w:style w:type="character" w:customStyle="1" w:styleId="WW8Num23z1">
    <w:name w:val="WW8Num23z1"/>
    <w:rsid w:val="00620CAF"/>
  </w:style>
  <w:style w:type="character" w:customStyle="1" w:styleId="WW8Num23z2">
    <w:name w:val="WW8Num23z2"/>
    <w:rsid w:val="00620CAF"/>
  </w:style>
  <w:style w:type="character" w:customStyle="1" w:styleId="WW8Num23z3">
    <w:name w:val="WW8Num23z3"/>
    <w:rsid w:val="00620CAF"/>
  </w:style>
  <w:style w:type="character" w:customStyle="1" w:styleId="WW8Num23z4">
    <w:name w:val="WW8Num23z4"/>
    <w:rsid w:val="00620CAF"/>
  </w:style>
  <w:style w:type="character" w:customStyle="1" w:styleId="WW8Num23z5">
    <w:name w:val="WW8Num23z5"/>
    <w:rsid w:val="00620CAF"/>
  </w:style>
  <w:style w:type="character" w:customStyle="1" w:styleId="WW8Num23z6">
    <w:name w:val="WW8Num23z6"/>
    <w:rsid w:val="00620CAF"/>
  </w:style>
  <w:style w:type="character" w:customStyle="1" w:styleId="WW8Num23z7">
    <w:name w:val="WW8Num23z7"/>
    <w:rsid w:val="00620CAF"/>
  </w:style>
  <w:style w:type="character" w:customStyle="1" w:styleId="WW8Num23z8">
    <w:name w:val="WW8Num23z8"/>
    <w:rsid w:val="00620CAF"/>
  </w:style>
  <w:style w:type="character" w:customStyle="1" w:styleId="WW8Num24z0">
    <w:name w:val="WW8Num24z0"/>
    <w:rsid w:val="00620CAF"/>
  </w:style>
  <w:style w:type="character" w:customStyle="1" w:styleId="Domylnaczcionkaakapitu0">
    <w:name w:val="Domy?lna czcionka akapitu"/>
    <w:rsid w:val="00620CAF"/>
  </w:style>
  <w:style w:type="character" w:customStyle="1" w:styleId="Nagwek1Znak0">
    <w:name w:val="Nag?ówek 1 Znak"/>
    <w:basedOn w:val="Domylnaczcionkaakapitu0"/>
    <w:rsid w:val="00620CAF"/>
    <w:rPr>
      <w:rFonts w:ascii="Times New Roman" w:hAnsi="Times New Roman"/>
      <w:sz w:val="28"/>
    </w:rPr>
  </w:style>
  <w:style w:type="character" w:customStyle="1" w:styleId="TekstpodstawowyZnak">
    <w:name w:val="Tekst podstawowy Znak"/>
    <w:basedOn w:val="Domylnaczcionkaakapitu0"/>
    <w:rsid w:val="00620CAF"/>
    <w:rPr>
      <w:rFonts w:ascii="Times New Roman" w:hAnsi="Times New Roman"/>
      <w:noProof w:val="0"/>
      <w:kern w:val="1"/>
      <w:sz w:val="24"/>
      <w:lang w:val="fr-FR"/>
    </w:rPr>
  </w:style>
  <w:style w:type="character" w:customStyle="1" w:styleId="Nagwek2Znak0">
    <w:name w:val="Nag?ówek 2 Znak"/>
    <w:basedOn w:val="Domylnaczcionkaakapitu0"/>
    <w:rsid w:val="00620CAF"/>
    <w:rPr>
      <w:rFonts w:ascii="Times New Roman" w:hAnsi="Times New Roman"/>
      <w:b/>
      <w:noProof w:val="0"/>
      <w:kern w:val="1"/>
      <w:sz w:val="36"/>
      <w:lang w:val="fr-FR"/>
    </w:rPr>
  </w:style>
  <w:style w:type="character" w:customStyle="1" w:styleId="Nagwek4Znak0">
    <w:name w:val="Nag?ówek 4 Znak"/>
    <w:basedOn w:val="Domylnaczcionkaakapitu0"/>
    <w:rsid w:val="00620CAF"/>
    <w:rPr>
      <w:rFonts w:ascii="Times New Roman" w:hAnsi="Times New Roman"/>
      <w:b/>
      <w:sz w:val="28"/>
    </w:rPr>
  </w:style>
  <w:style w:type="character" w:customStyle="1" w:styleId="Nagwek3Znak0">
    <w:name w:val="Nag?ówek 3 Znak"/>
    <w:basedOn w:val="Domylnaczcionkaakapitu0"/>
    <w:rsid w:val="00620CAF"/>
    <w:rPr>
      <w:rFonts w:ascii="Arial" w:hAnsi="Arial"/>
      <w:b/>
      <w:noProof w:val="0"/>
      <w:kern w:val="1"/>
      <w:sz w:val="26"/>
      <w:lang w:val="fr-FR"/>
    </w:rPr>
  </w:style>
  <w:style w:type="character" w:customStyle="1" w:styleId="Nagwek5Znak0">
    <w:name w:val="Nag?ówek 5 Znak"/>
    <w:basedOn w:val="Domylnaczcionkaakapitu0"/>
    <w:rsid w:val="00620CAF"/>
    <w:rPr>
      <w:rFonts w:ascii="Times New Roman" w:hAnsi="Times New Roman"/>
      <w:b/>
      <w:i/>
      <w:noProof w:val="0"/>
      <w:kern w:val="1"/>
      <w:sz w:val="26"/>
      <w:lang w:val="fr-FR"/>
    </w:rPr>
  </w:style>
  <w:style w:type="character" w:customStyle="1" w:styleId="Nagwek6Znak0">
    <w:name w:val="Nag?ówek 6 Znak"/>
    <w:basedOn w:val="Domylnaczcionkaakapitu0"/>
    <w:rsid w:val="00620CAF"/>
    <w:rPr>
      <w:rFonts w:ascii="Times New Roman" w:hAnsi="Times New Roman"/>
      <w:b/>
      <w:noProof w:val="0"/>
      <w:kern w:val="1"/>
      <w:lang w:val="fr-FR"/>
    </w:rPr>
  </w:style>
  <w:style w:type="character" w:customStyle="1" w:styleId="Nagwek7Znak0">
    <w:name w:val="Nag?ówek 7 Znak"/>
    <w:basedOn w:val="Domylnaczcionkaakapitu0"/>
    <w:rsid w:val="00620CAF"/>
    <w:rPr>
      <w:rFonts w:ascii="Cambria" w:hAnsi="Cambria"/>
      <w:i/>
      <w:noProof w:val="0"/>
      <w:color w:val="808080"/>
      <w:kern w:val="1"/>
      <w:sz w:val="24"/>
      <w:lang w:val="fr-FR"/>
    </w:rPr>
  </w:style>
  <w:style w:type="character" w:styleId="Hipercze">
    <w:name w:val="Hyperlink"/>
    <w:basedOn w:val="Domylnaczcionkaakapitu0"/>
    <w:uiPriority w:val="99"/>
    <w:rsid w:val="00620CAF"/>
    <w:rPr>
      <w:color w:val="0000FF"/>
      <w:u w:val="single"/>
    </w:rPr>
  </w:style>
  <w:style w:type="character" w:styleId="Uwydatnienie">
    <w:name w:val="Emphasis"/>
    <w:basedOn w:val="Domylnaczcionkaakapitu0"/>
    <w:qFormat/>
    <w:rsid w:val="00620CAF"/>
    <w:rPr>
      <w:b/>
      <w:i w:val="0"/>
    </w:rPr>
  </w:style>
  <w:style w:type="character" w:customStyle="1" w:styleId="NagwekZnak">
    <w:name w:val="Nag?ówek Znak"/>
    <w:basedOn w:val="Domylnaczcionkaakapitu0"/>
    <w:rsid w:val="00620CAF"/>
    <w:rPr>
      <w:rFonts w:ascii="Times New Roman" w:hAnsi="Times New Roman"/>
      <w:noProof w:val="0"/>
      <w:kern w:val="1"/>
      <w:sz w:val="24"/>
      <w:lang w:val="fr-FR"/>
    </w:rPr>
  </w:style>
  <w:style w:type="character" w:customStyle="1" w:styleId="TytuZnak">
    <w:name w:val="Tytu? Znak"/>
    <w:basedOn w:val="Domylnaczcionkaakapitu0"/>
    <w:rsid w:val="00620CAF"/>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620CAF"/>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620CAF"/>
    <w:rPr>
      <w:rFonts w:ascii="Times New Roman" w:hAnsi="Times New Roman"/>
      <w:sz w:val="24"/>
    </w:rPr>
  </w:style>
  <w:style w:type="character" w:customStyle="1" w:styleId="StopkaZnak">
    <w:name w:val="Stopka Znak"/>
    <w:basedOn w:val="Domylnaczcionkaakapitu0"/>
    <w:uiPriority w:val="99"/>
    <w:rsid w:val="00620CAF"/>
    <w:rPr>
      <w:rFonts w:ascii="Times New Roman" w:hAnsi="Times New Roman"/>
      <w:noProof w:val="0"/>
      <w:kern w:val="1"/>
      <w:sz w:val="24"/>
      <w:lang w:val="fr-FR"/>
    </w:rPr>
  </w:style>
  <w:style w:type="character" w:customStyle="1" w:styleId="Tekstpodstawowy2Znak">
    <w:name w:val="Tekst podstawowy 2 Znak"/>
    <w:basedOn w:val="Domylnaczcionkaakapitu0"/>
    <w:rsid w:val="00620CAF"/>
    <w:rPr>
      <w:rFonts w:ascii="Times New Roman" w:hAnsi="Times New Roman"/>
      <w:noProof w:val="0"/>
      <w:kern w:val="1"/>
      <w:sz w:val="24"/>
      <w:lang w:val="fr-FR"/>
    </w:rPr>
  </w:style>
  <w:style w:type="character" w:customStyle="1" w:styleId="TekstpodstawowywcityZnak">
    <w:name w:val="Tekst podstawowy wci?ty Znak"/>
    <w:basedOn w:val="Domylnaczcionkaakapitu0"/>
    <w:rsid w:val="00620CAF"/>
    <w:rPr>
      <w:rFonts w:ascii="Times New Roman" w:hAnsi="Times New Roman"/>
      <w:sz w:val="24"/>
    </w:rPr>
  </w:style>
  <w:style w:type="character" w:customStyle="1" w:styleId="TekstdymkaZnak">
    <w:name w:val="Tekst dymka Znak"/>
    <w:basedOn w:val="Domylnaczcionkaakapitu0"/>
    <w:rsid w:val="00620CAF"/>
    <w:rPr>
      <w:rFonts w:ascii="Tahoma" w:hAnsi="Tahoma"/>
      <w:noProof w:val="0"/>
      <w:kern w:val="1"/>
      <w:sz w:val="16"/>
      <w:lang w:val="fr-FR"/>
    </w:rPr>
  </w:style>
  <w:style w:type="character" w:customStyle="1" w:styleId="Absatz-Standardschriftart">
    <w:name w:val="Absatz-Standardschriftart"/>
    <w:rsid w:val="00620CAF"/>
  </w:style>
  <w:style w:type="character" w:customStyle="1" w:styleId="WW8Num28z0">
    <w:name w:val="WW8Num28z0"/>
    <w:rsid w:val="00620CAF"/>
    <w:rPr>
      <w:sz w:val="24"/>
    </w:rPr>
  </w:style>
  <w:style w:type="character" w:customStyle="1" w:styleId="WW8Num29z0">
    <w:name w:val="WW8Num29z0"/>
    <w:rsid w:val="00620CAF"/>
    <w:rPr>
      <w:rFonts w:ascii="Times New Roman" w:hAnsi="Times New Roman"/>
      <w:bCs w:val="0"/>
      <w:sz w:val="24"/>
    </w:rPr>
  </w:style>
  <w:style w:type="character" w:customStyle="1" w:styleId="Domylnaczcionkaakapitu2">
    <w:name w:val="Domy?lna czcionka akapitu2"/>
    <w:rsid w:val="00620CAF"/>
  </w:style>
  <w:style w:type="character" w:customStyle="1" w:styleId="WW8Num3z1">
    <w:name w:val="WW8Num3z1"/>
    <w:rsid w:val="00620CAF"/>
    <w:rPr>
      <w:rFonts w:ascii="Times New Roman" w:hAnsi="Times New Roman"/>
      <w:bCs w:val="0"/>
    </w:rPr>
  </w:style>
  <w:style w:type="character" w:customStyle="1" w:styleId="WW8Num3z2">
    <w:name w:val="WW8Num3z2"/>
    <w:rsid w:val="00620CAF"/>
    <w:rPr>
      <w:rFonts w:ascii="Wingdings" w:hAnsi="Wingdings"/>
      <w:bCs w:val="0"/>
    </w:rPr>
  </w:style>
  <w:style w:type="character" w:customStyle="1" w:styleId="WW8Num3z4">
    <w:name w:val="WW8Num3z4"/>
    <w:rsid w:val="00620CAF"/>
    <w:rPr>
      <w:rFonts w:ascii="Courier New" w:hAnsi="Courier New"/>
      <w:bCs w:val="0"/>
    </w:rPr>
  </w:style>
  <w:style w:type="character" w:customStyle="1" w:styleId="WW8Num6z3">
    <w:name w:val="WW8Num6z3"/>
    <w:rsid w:val="00620CAF"/>
    <w:rPr>
      <w:rFonts w:ascii="Symbol" w:hAnsi="Symbol"/>
      <w:bCs w:val="0"/>
    </w:rPr>
  </w:style>
  <w:style w:type="character" w:customStyle="1" w:styleId="WW8Num17z1">
    <w:name w:val="WW8Num17z1"/>
    <w:rsid w:val="00620CAF"/>
    <w:rPr>
      <w:rFonts w:ascii="Courier New" w:hAnsi="Courier New"/>
      <w:bCs w:val="0"/>
    </w:rPr>
  </w:style>
  <w:style w:type="character" w:customStyle="1" w:styleId="WW8Num17z3">
    <w:name w:val="WW8Num17z3"/>
    <w:rsid w:val="00620CAF"/>
    <w:rPr>
      <w:rFonts w:ascii="Symbol" w:hAnsi="Symbol"/>
      <w:bCs w:val="0"/>
    </w:rPr>
  </w:style>
  <w:style w:type="character" w:customStyle="1" w:styleId="WW8Num18z1">
    <w:name w:val="WW8Num18z1"/>
    <w:rsid w:val="00620CAF"/>
    <w:rPr>
      <w:rFonts w:ascii="Symbol" w:hAnsi="Symbol"/>
      <w:bCs w:val="0"/>
    </w:rPr>
  </w:style>
  <w:style w:type="character" w:customStyle="1" w:styleId="WW8Num18z2">
    <w:name w:val="WW8Num18z2"/>
    <w:rsid w:val="00620CAF"/>
    <w:rPr>
      <w:rFonts w:ascii="Wingdings" w:hAnsi="Wingdings"/>
      <w:bCs w:val="0"/>
    </w:rPr>
  </w:style>
  <w:style w:type="character" w:customStyle="1" w:styleId="WW8Num18z4">
    <w:name w:val="WW8Num18z4"/>
    <w:rsid w:val="00620CAF"/>
    <w:rPr>
      <w:rFonts w:ascii="Courier New" w:hAnsi="Courier New"/>
      <w:bCs w:val="0"/>
    </w:rPr>
  </w:style>
  <w:style w:type="character" w:customStyle="1" w:styleId="WW8Num21z3">
    <w:name w:val="WW8Num21z3"/>
    <w:rsid w:val="00620CAF"/>
    <w:rPr>
      <w:rFonts w:ascii="Symbol" w:hAnsi="Symbol"/>
      <w:bCs w:val="0"/>
    </w:rPr>
  </w:style>
  <w:style w:type="character" w:customStyle="1" w:styleId="Domylnaczcionkaakapitu1">
    <w:name w:val="Domy?lna czcionka akapitu1"/>
    <w:rsid w:val="00620CAF"/>
  </w:style>
  <w:style w:type="character" w:customStyle="1" w:styleId="ZnakZnak1">
    <w:name w:val="Znak Znak1"/>
    <w:basedOn w:val="Domylnaczcionkaakapitu2"/>
    <w:rsid w:val="00620CAF"/>
    <w:rPr>
      <w:rFonts w:ascii="Tahoma" w:hAnsi="Tahoma"/>
      <w:bCs w:val="0"/>
      <w:sz w:val="16"/>
    </w:rPr>
  </w:style>
  <w:style w:type="character" w:customStyle="1" w:styleId="ZnakZnak">
    <w:name w:val="Znak Znak"/>
    <w:basedOn w:val="Domylnaczcionkaakapitu2"/>
    <w:rsid w:val="00620CAF"/>
    <w:rPr>
      <w:rFonts w:ascii="Tahoma" w:hAnsi="Tahoma"/>
      <w:bCs w:val="0"/>
      <w:sz w:val="16"/>
    </w:rPr>
  </w:style>
  <w:style w:type="character" w:customStyle="1" w:styleId="PodtytuZnak">
    <w:name w:val="Podtytu? Znak"/>
    <w:basedOn w:val="Domylnaczcionkaakapitu0"/>
    <w:rsid w:val="00620CAF"/>
    <w:rPr>
      <w:rFonts w:ascii="Cambria" w:hAnsi="Cambria"/>
      <w:i/>
      <w:noProof w:val="0"/>
      <w:color w:val="808080"/>
      <w:spacing w:val="15"/>
      <w:kern w:val="1"/>
      <w:sz w:val="24"/>
      <w:lang w:val="fr-FR"/>
    </w:rPr>
  </w:style>
  <w:style w:type="character" w:customStyle="1" w:styleId="st">
    <w:name w:val="st"/>
    <w:basedOn w:val="Domylnaczcionkaakapitu0"/>
    <w:rsid w:val="00620CAF"/>
  </w:style>
  <w:style w:type="character" w:customStyle="1" w:styleId="AkapitzlistZnak">
    <w:name w:val="Akapit z list? Znak"/>
    <w:rsid w:val="00620CAF"/>
    <w:rPr>
      <w:rFonts w:ascii="Times New Roman" w:hAnsi="Times New Roman"/>
      <w:b/>
      <w:sz w:val="24"/>
      <w:vertAlign w:val="subscript"/>
    </w:rPr>
  </w:style>
  <w:style w:type="character" w:styleId="Pogrubienie">
    <w:name w:val="Strong"/>
    <w:basedOn w:val="Domylnaczcionkaakapitu0"/>
    <w:uiPriority w:val="22"/>
    <w:qFormat/>
    <w:rsid w:val="00620CAF"/>
    <w:rPr>
      <w:b/>
    </w:rPr>
  </w:style>
  <w:style w:type="character" w:customStyle="1" w:styleId="Znakinumeracji">
    <w:name w:val="Znaki numeracji"/>
    <w:rsid w:val="00620CAF"/>
  </w:style>
  <w:style w:type="paragraph" w:customStyle="1" w:styleId="Nagwek">
    <w:name w:val="Nag?ówek"/>
    <w:basedOn w:val="Normalny"/>
    <w:next w:val="Tekstpodstawowy"/>
    <w:rsid w:val="00620CAF"/>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620CAF"/>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620CAF"/>
    <w:rPr>
      <w:rFonts w:ascii="Times New Roman" w:eastAsia="Times New Roman" w:hAnsi="Times New Roman" w:cs="Times New Roman"/>
      <w:kern w:val="1"/>
      <w:sz w:val="24"/>
      <w:szCs w:val="20"/>
      <w:lang w:val="fr-FR" w:eastAsia="pl-PL"/>
    </w:rPr>
  </w:style>
  <w:style w:type="paragraph" w:styleId="Lista">
    <w:name w:val="List"/>
    <w:basedOn w:val="Tekstpodstawowy"/>
    <w:rsid w:val="00620CAF"/>
    <w:pPr>
      <w:widowControl/>
      <w:spacing w:after="0"/>
      <w:jc w:val="center"/>
    </w:pPr>
    <w:rPr>
      <w:b/>
      <w:sz w:val="56"/>
      <w:lang w:val="pl-PL"/>
    </w:rPr>
  </w:style>
  <w:style w:type="paragraph" w:styleId="Podpis">
    <w:name w:val="Signature"/>
    <w:basedOn w:val="Normalny"/>
    <w:link w:val="PodpisZnak"/>
    <w:rsid w:val="00620CAF"/>
    <w:pPr>
      <w:suppressLineNumbers/>
      <w:spacing w:before="120" w:after="120"/>
    </w:pPr>
    <w:rPr>
      <w:i/>
    </w:rPr>
  </w:style>
  <w:style w:type="character" w:customStyle="1" w:styleId="PodpisZnak">
    <w:name w:val="Podpis Znak"/>
    <w:basedOn w:val="Domylnaczcionkaakapitu"/>
    <w:link w:val="Podpis"/>
    <w:rsid w:val="00620CAF"/>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620CAF"/>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620CAF"/>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620C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620CAF"/>
    <w:pPr>
      <w:suppressAutoHyphens w:val="0"/>
      <w:ind w:left="720"/>
    </w:pPr>
    <w:rPr>
      <w:lang w:val="pl-PL"/>
    </w:rPr>
  </w:style>
  <w:style w:type="paragraph" w:customStyle="1" w:styleId="Nagwek20">
    <w:name w:val="Nag?ówek2"/>
    <w:basedOn w:val="Standard"/>
    <w:next w:val="Tekstpodstawowy"/>
    <w:rsid w:val="00620CAF"/>
    <w:pPr>
      <w:keepNext/>
      <w:spacing w:before="240" w:after="120" w:line="240" w:lineRule="auto"/>
    </w:pPr>
    <w:rPr>
      <w:rFonts w:ascii="Nimbus Sans L" w:eastAsia="Nimbus Sans L"/>
      <w:sz w:val="28"/>
      <w:lang w:val="pl-PL"/>
    </w:rPr>
  </w:style>
  <w:style w:type="paragraph" w:customStyle="1" w:styleId="Podpis2">
    <w:name w:val="Podpis2"/>
    <w:basedOn w:val="Standard"/>
    <w:rsid w:val="00620CAF"/>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620CAF"/>
    <w:pPr>
      <w:keepNext/>
      <w:spacing w:before="240" w:after="120" w:line="240" w:lineRule="auto"/>
    </w:pPr>
    <w:rPr>
      <w:rFonts w:ascii="Nimbus Sans L" w:eastAsia="Nimbus Sans L"/>
      <w:sz w:val="28"/>
      <w:lang w:val="pl-PL"/>
    </w:rPr>
  </w:style>
  <w:style w:type="paragraph" w:customStyle="1" w:styleId="Podpis1">
    <w:name w:val="Podpis1"/>
    <w:basedOn w:val="Standard"/>
    <w:rsid w:val="00620CAF"/>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620CAF"/>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620CAF"/>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620CAF"/>
    <w:pPr>
      <w:spacing w:after="120" w:line="480" w:lineRule="auto"/>
    </w:pPr>
    <w:rPr>
      <w:rFonts w:ascii="Times New Roman" w:hAnsi="Times New Roman"/>
      <w:sz w:val="24"/>
      <w:lang w:val="pl-PL"/>
    </w:rPr>
  </w:style>
  <w:style w:type="paragraph" w:customStyle="1" w:styleId="Zawartotabeli">
    <w:name w:val="Zawarto?? tabeli"/>
    <w:basedOn w:val="Standard"/>
    <w:rsid w:val="00620CAF"/>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620CAF"/>
    <w:pPr>
      <w:jc w:val="center"/>
    </w:pPr>
    <w:rPr>
      <w:b/>
    </w:rPr>
  </w:style>
  <w:style w:type="paragraph" w:customStyle="1" w:styleId="Plandokumentu1">
    <w:name w:val="Plan dokumentu1"/>
    <w:basedOn w:val="Standard"/>
    <w:rsid w:val="00620CAF"/>
    <w:pPr>
      <w:spacing w:after="0" w:line="240" w:lineRule="auto"/>
    </w:pPr>
    <w:rPr>
      <w:rFonts w:ascii="Tahoma" w:hAnsi="Tahoma"/>
      <w:sz w:val="16"/>
      <w:lang w:val="pl-PL"/>
    </w:rPr>
  </w:style>
  <w:style w:type="paragraph" w:customStyle="1" w:styleId="Zawartoramki">
    <w:name w:val="Zawarto?? ramki"/>
    <w:basedOn w:val="Tekstpodstawowy"/>
    <w:rsid w:val="00620CAF"/>
    <w:pPr>
      <w:widowControl/>
      <w:spacing w:after="0"/>
      <w:jc w:val="center"/>
    </w:pPr>
    <w:rPr>
      <w:b/>
      <w:sz w:val="56"/>
      <w:lang w:val="pl-PL"/>
    </w:rPr>
  </w:style>
  <w:style w:type="paragraph" w:customStyle="1" w:styleId="TableContents">
    <w:name w:val="Table Contents"/>
    <w:basedOn w:val="Standard"/>
    <w:rsid w:val="00620CAF"/>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620CAF"/>
    <w:pPr>
      <w:keepNext/>
      <w:widowControl w:val="0"/>
      <w:spacing w:after="0" w:line="240" w:lineRule="auto"/>
    </w:pPr>
    <w:rPr>
      <w:rFonts w:ascii="Times New Roman" w:hAnsi="Times New Roman"/>
      <w:b/>
      <w:sz w:val="24"/>
      <w:lang w:val="pl-PL"/>
    </w:rPr>
  </w:style>
  <w:style w:type="paragraph" w:customStyle="1" w:styleId="Bezodstpw1">
    <w:name w:val="Bez odst?pów1"/>
    <w:rsid w:val="00620CA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620CAF"/>
  </w:style>
  <w:style w:type="character" w:customStyle="1" w:styleId="NagwekZnak0">
    <w:name w:val="Nagłówek Znak"/>
    <w:basedOn w:val="Domylnaczcionkaakapitu"/>
    <w:link w:val="Nagwek0"/>
    <w:rsid w:val="00620CAF"/>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620CAF"/>
    <w:pPr>
      <w:suppressAutoHyphens w:val="0"/>
      <w:spacing w:after="0" w:line="240" w:lineRule="auto"/>
    </w:pPr>
    <w:rPr>
      <w:rFonts w:ascii="Times New Roman" w:hAnsi="Times New Roman"/>
      <w:sz w:val="20"/>
      <w:lang w:val="pl-PL"/>
    </w:rPr>
  </w:style>
  <w:style w:type="paragraph" w:customStyle="1" w:styleId="Normalny1">
    <w:name w:val="Normalny1"/>
    <w:qFormat/>
    <w:rsid w:val="00620CAF"/>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620CAF"/>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620CAF"/>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620CAF"/>
    <w:rPr>
      <w:rFonts w:ascii="Cambria" w:hAnsi="Cambria"/>
      <w:i/>
      <w:color w:val="808080"/>
      <w:spacing w:val="15"/>
    </w:rPr>
  </w:style>
  <w:style w:type="character" w:customStyle="1" w:styleId="PodtytuZnak0">
    <w:name w:val="Podtytuł Znak"/>
    <w:basedOn w:val="Domylnaczcionkaakapitu"/>
    <w:link w:val="Podtytu"/>
    <w:rsid w:val="00620CAF"/>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620CAF"/>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620CAF"/>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620CAF"/>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620CAF"/>
  </w:style>
  <w:style w:type="character" w:customStyle="1" w:styleId="StopkaZnak1">
    <w:name w:val="Stopka Znak1"/>
    <w:aliases w:val=" Znak1 Znak,Znak1 Znak"/>
    <w:basedOn w:val="Domylnaczcionkaakapitu"/>
    <w:link w:val="Stopka"/>
    <w:uiPriority w:val="99"/>
    <w:qFormat/>
    <w:rsid w:val="00620CAF"/>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620CAF"/>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620CAF"/>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semiHidden/>
    <w:rsid w:val="00620CAF"/>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semiHidden/>
    <w:rsid w:val="00620CAF"/>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620CAF"/>
    <w:rPr>
      <w:rFonts w:ascii="Tahoma" w:hAnsi="Tahoma"/>
      <w:sz w:val="16"/>
    </w:rPr>
  </w:style>
  <w:style w:type="character" w:customStyle="1" w:styleId="TekstdymkaZnak1">
    <w:name w:val="Tekst dymka Znak1"/>
    <w:basedOn w:val="Domylnaczcionkaakapitu"/>
    <w:link w:val="Tekstdymka"/>
    <w:rsid w:val="00620CAF"/>
    <w:rPr>
      <w:rFonts w:ascii="Tahoma" w:eastAsia="Times New Roman" w:hAnsi="Tahoma" w:cs="Times New Roman"/>
      <w:kern w:val="1"/>
      <w:sz w:val="16"/>
      <w:szCs w:val="20"/>
      <w:lang w:val="fr-FR" w:eastAsia="pl-PL"/>
    </w:rPr>
  </w:style>
  <w:style w:type="paragraph" w:customStyle="1" w:styleId="Akapitzlist">
    <w:name w:val="Akapit z list?"/>
    <w:basedOn w:val="Standard"/>
    <w:rsid w:val="00620CAF"/>
    <w:pPr>
      <w:suppressAutoHyphens w:val="0"/>
      <w:ind w:left="720"/>
    </w:pPr>
    <w:rPr>
      <w:rFonts w:ascii="Times New Roman" w:hAnsi="Times New Roman"/>
      <w:b/>
      <w:sz w:val="24"/>
      <w:vertAlign w:val="subscript"/>
    </w:rPr>
  </w:style>
  <w:style w:type="paragraph" w:styleId="Listapunktowana2">
    <w:name w:val="List Bullet 2"/>
    <w:basedOn w:val="Standard"/>
    <w:rsid w:val="00620CAF"/>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620CAF"/>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620CAF"/>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20CAF"/>
    <w:rPr>
      <w:b/>
      <w:sz w:val="20"/>
    </w:rPr>
  </w:style>
  <w:style w:type="paragraph" w:customStyle="1" w:styleId="WW-Normalny1">
    <w:name w:val="WW-Normalny1"/>
    <w:rsid w:val="00620CAF"/>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620CAF"/>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620CAF"/>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620CAF"/>
    <w:pPr>
      <w:ind w:left="720"/>
      <w:contextualSpacing/>
    </w:pPr>
  </w:style>
  <w:style w:type="paragraph" w:styleId="HTML-wstpniesformatowany">
    <w:name w:val="HTML Preformatted"/>
    <w:basedOn w:val="Normalny"/>
    <w:link w:val="HTML-wstpniesformatowanyZnak"/>
    <w:uiPriority w:val="99"/>
    <w:unhideWhenUsed/>
    <w:qFormat/>
    <w:rsid w:val="00620C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620CAF"/>
    <w:rPr>
      <w:rFonts w:ascii="Courier New" w:eastAsiaTheme="minorEastAsia" w:hAnsi="Courier New" w:cs="Courier New"/>
      <w:sz w:val="20"/>
      <w:szCs w:val="20"/>
      <w:lang w:eastAsia="pl-PL"/>
    </w:rPr>
  </w:style>
  <w:style w:type="table" w:styleId="Tabela-Siatka">
    <w:name w:val="Table Grid"/>
    <w:basedOn w:val="Standardowy"/>
    <w:uiPriority w:val="39"/>
    <w:rsid w:val="00620C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620CAF"/>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620CAF"/>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620CAF"/>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620CAF"/>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20CAF"/>
    <w:rPr>
      <w:rFonts w:ascii="Times-Italic" w:hAnsi="Times-Italic" w:hint="default"/>
      <w:b w:val="0"/>
      <w:bCs w:val="0"/>
      <w:i/>
      <w:iCs/>
      <w:color w:val="000000"/>
      <w:sz w:val="22"/>
      <w:szCs w:val="22"/>
    </w:rPr>
  </w:style>
  <w:style w:type="paragraph" w:customStyle="1" w:styleId="Default">
    <w:name w:val="Default"/>
    <w:qFormat/>
    <w:rsid w:val="00620CAF"/>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620CAF"/>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620CAF"/>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620CAF"/>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62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2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2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620CAF"/>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620CAF"/>
    <w:rPr>
      <w:color w:val="0000FF"/>
      <w:u w:val="single"/>
    </w:rPr>
  </w:style>
  <w:style w:type="character" w:customStyle="1" w:styleId="fontstyle31">
    <w:name w:val="fontstyle31"/>
    <w:basedOn w:val="Domylnaczcionkaakapitu"/>
    <w:qFormat/>
    <w:rsid w:val="00620CAF"/>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620CAF"/>
    <w:rPr>
      <w:rFonts w:ascii="Times-Bold" w:hAnsi="Times-Bold"/>
      <w:b/>
      <w:bCs/>
      <w:i w:val="0"/>
      <w:iCs w:val="0"/>
      <w:color w:val="000000"/>
      <w:sz w:val="24"/>
      <w:szCs w:val="24"/>
    </w:rPr>
  </w:style>
  <w:style w:type="character" w:customStyle="1" w:styleId="fontstyle21">
    <w:name w:val="fontstyle21"/>
    <w:basedOn w:val="Domylnaczcionkaakapitu"/>
    <w:rsid w:val="00620CAF"/>
    <w:rPr>
      <w:rFonts w:ascii="TrebuchetMS-Italic" w:hAnsi="TrebuchetMS-Italic" w:hint="default"/>
      <w:b w:val="0"/>
      <w:bCs w:val="0"/>
      <w:i/>
      <w:iCs/>
      <w:color w:val="1D174F"/>
      <w:sz w:val="20"/>
      <w:szCs w:val="20"/>
    </w:rPr>
  </w:style>
  <w:style w:type="character" w:customStyle="1" w:styleId="DeltaViewInsertion">
    <w:name w:val="DeltaView Insertion"/>
    <w:qFormat/>
    <w:rsid w:val="00620CAF"/>
    <w:rPr>
      <w:b/>
      <w:i/>
      <w:spacing w:val="0"/>
    </w:rPr>
  </w:style>
  <w:style w:type="character" w:customStyle="1" w:styleId="Znakiprzypiswdolnych">
    <w:name w:val="Znaki przypisów dolnych"/>
    <w:qFormat/>
    <w:rsid w:val="00620CAF"/>
  </w:style>
  <w:style w:type="character" w:customStyle="1" w:styleId="ListLabel77">
    <w:name w:val="ListLabel 77"/>
    <w:qFormat/>
    <w:rsid w:val="00620CAF"/>
    <w:rPr>
      <w:rFonts w:cs="Wingdings"/>
    </w:rPr>
  </w:style>
  <w:style w:type="character" w:customStyle="1" w:styleId="StrongEmphasis">
    <w:name w:val="Strong Emphasis"/>
    <w:rsid w:val="00620CAF"/>
    <w:rPr>
      <w:b/>
      <w:bCs/>
    </w:rPr>
  </w:style>
  <w:style w:type="character" w:styleId="Odwoanieprzypisudolnego">
    <w:name w:val="footnote reference"/>
    <w:uiPriority w:val="99"/>
    <w:rsid w:val="00620CAF"/>
    <w:rPr>
      <w:vertAlign w:val="superscript"/>
    </w:rPr>
  </w:style>
  <w:style w:type="paragraph" w:customStyle="1" w:styleId="Tekstprzypisudolnego1">
    <w:name w:val="Tekst przypisu dolnego1"/>
    <w:basedOn w:val="Normalny"/>
    <w:rsid w:val="00620CAF"/>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620CAF"/>
    <w:pPr>
      <w:numPr>
        <w:numId w:val="4"/>
      </w:numPr>
    </w:pPr>
  </w:style>
  <w:style w:type="paragraph" w:customStyle="1" w:styleId="listparagraph">
    <w:name w:val="listparagraph"/>
    <w:basedOn w:val="Normalny"/>
    <w:rsid w:val="00620CAF"/>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620CAF"/>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620CAF"/>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620CAF"/>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620CAF"/>
    <w:rPr>
      <w:rFonts w:ascii="Courier New" w:eastAsia="Times New Roman" w:hAnsi="Courier New" w:cs="Courier New"/>
      <w:kern w:val="3"/>
      <w:sz w:val="20"/>
      <w:szCs w:val="20"/>
      <w:lang w:val="de-DE" w:eastAsia="pl-PL"/>
    </w:rPr>
  </w:style>
  <w:style w:type="paragraph" w:customStyle="1" w:styleId="Nagwek11">
    <w:name w:val="Nagłówek1"/>
    <w:basedOn w:val="Standard"/>
    <w:rsid w:val="00620CAF"/>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620CAF"/>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620CAF"/>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620CAF"/>
    <w:pPr>
      <w:outlineLvl w:val="0"/>
    </w:pPr>
    <w:rPr>
      <w:rFonts w:ascii="Times New Roman" w:eastAsia="Arial Unicode MS" w:hAnsi="Times New Roman"/>
      <w:b/>
      <w:bCs/>
      <w:sz w:val="48"/>
      <w:szCs w:val="48"/>
    </w:rPr>
  </w:style>
  <w:style w:type="paragraph" w:customStyle="1" w:styleId="Nagwek210">
    <w:name w:val="Nagłówek 21"/>
    <w:basedOn w:val="Standard"/>
    <w:rsid w:val="00620CAF"/>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620CAF"/>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620CAF"/>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620CAF"/>
    <w:rPr>
      <w:b/>
      <w:bCs/>
    </w:rPr>
  </w:style>
  <w:style w:type="character" w:customStyle="1" w:styleId="TematkomentarzaZnak">
    <w:name w:val="Temat komentarza Znak"/>
    <w:basedOn w:val="TekstkomentarzaZnak"/>
    <w:link w:val="Tematkomentarza"/>
    <w:uiPriority w:val="99"/>
    <w:rsid w:val="00620CAF"/>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620CAF"/>
    <w:rPr>
      <w:sz w:val="16"/>
      <w:szCs w:val="16"/>
    </w:rPr>
  </w:style>
  <w:style w:type="character" w:customStyle="1" w:styleId="ListLabel1">
    <w:name w:val="ListLabel 1"/>
    <w:rsid w:val="00620CAF"/>
    <w:rPr>
      <w:rFonts w:eastAsia="Times New Roman" w:cs="Times New Roman"/>
    </w:rPr>
  </w:style>
  <w:style w:type="character" w:customStyle="1" w:styleId="ListLabel2">
    <w:name w:val="ListLabel 2"/>
    <w:rsid w:val="00620CAF"/>
    <w:rPr>
      <w:rFonts w:cs="Courier New"/>
    </w:rPr>
  </w:style>
  <w:style w:type="character" w:customStyle="1" w:styleId="ListLabel3">
    <w:name w:val="ListLabel 3"/>
    <w:rsid w:val="00620CAF"/>
    <w:rPr>
      <w:b/>
    </w:rPr>
  </w:style>
  <w:style w:type="numbering" w:customStyle="1" w:styleId="WWNum2">
    <w:name w:val="WWNum2"/>
    <w:basedOn w:val="Bezlisty"/>
    <w:rsid w:val="00620CAF"/>
    <w:pPr>
      <w:numPr>
        <w:numId w:val="6"/>
      </w:numPr>
    </w:pPr>
  </w:style>
  <w:style w:type="numbering" w:customStyle="1" w:styleId="WWNum3">
    <w:name w:val="WWNum3"/>
    <w:basedOn w:val="Bezlisty"/>
    <w:rsid w:val="00620CAF"/>
    <w:pPr>
      <w:numPr>
        <w:numId w:val="7"/>
      </w:numPr>
    </w:pPr>
  </w:style>
  <w:style w:type="numbering" w:customStyle="1" w:styleId="WWNum4">
    <w:name w:val="WWNum4"/>
    <w:basedOn w:val="Bezlisty"/>
    <w:rsid w:val="00620CAF"/>
    <w:pPr>
      <w:numPr>
        <w:numId w:val="8"/>
      </w:numPr>
    </w:pPr>
  </w:style>
  <w:style w:type="numbering" w:customStyle="1" w:styleId="WWNum5">
    <w:name w:val="WWNum5"/>
    <w:basedOn w:val="Bezlisty"/>
    <w:rsid w:val="00620CAF"/>
    <w:pPr>
      <w:numPr>
        <w:numId w:val="9"/>
      </w:numPr>
    </w:pPr>
  </w:style>
  <w:style w:type="numbering" w:customStyle="1" w:styleId="WWNum6">
    <w:name w:val="WWNum6"/>
    <w:basedOn w:val="Bezlisty"/>
    <w:rsid w:val="00620CAF"/>
    <w:pPr>
      <w:numPr>
        <w:numId w:val="10"/>
      </w:numPr>
    </w:pPr>
  </w:style>
  <w:style w:type="numbering" w:customStyle="1" w:styleId="WWNum7">
    <w:name w:val="WWNum7"/>
    <w:basedOn w:val="Bezlisty"/>
    <w:rsid w:val="00620CAF"/>
    <w:pPr>
      <w:numPr>
        <w:numId w:val="11"/>
      </w:numPr>
    </w:pPr>
  </w:style>
  <w:style w:type="numbering" w:customStyle="1" w:styleId="WWNum8">
    <w:name w:val="WWNum8"/>
    <w:basedOn w:val="Bezlisty"/>
    <w:rsid w:val="00620CAF"/>
    <w:pPr>
      <w:numPr>
        <w:numId w:val="12"/>
      </w:numPr>
    </w:pPr>
  </w:style>
  <w:style w:type="numbering" w:customStyle="1" w:styleId="WWNum9">
    <w:name w:val="WWNum9"/>
    <w:basedOn w:val="Bezlisty"/>
    <w:rsid w:val="00620CAF"/>
    <w:pPr>
      <w:numPr>
        <w:numId w:val="13"/>
      </w:numPr>
    </w:pPr>
  </w:style>
  <w:style w:type="numbering" w:customStyle="1" w:styleId="WWNum10">
    <w:name w:val="WWNum10"/>
    <w:basedOn w:val="Bezlisty"/>
    <w:rsid w:val="00620CAF"/>
    <w:pPr>
      <w:numPr>
        <w:numId w:val="14"/>
      </w:numPr>
    </w:pPr>
  </w:style>
  <w:style w:type="numbering" w:customStyle="1" w:styleId="WWNum11">
    <w:name w:val="WWNum11"/>
    <w:basedOn w:val="Bezlisty"/>
    <w:rsid w:val="00620CAF"/>
    <w:pPr>
      <w:numPr>
        <w:numId w:val="15"/>
      </w:numPr>
    </w:pPr>
  </w:style>
  <w:style w:type="numbering" w:customStyle="1" w:styleId="WWNum12">
    <w:name w:val="WWNum12"/>
    <w:basedOn w:val="Bezlisty"/>
    <w:rsid w:val="00620CAF"/>
    <w:pPr>
      <w:numPr>
        <w:numId w:val="16"/>
      </w:numPr>
    </w:pPr>
  </w:style>
  <w:style w:type="numbering" w:customStyle="1" w:styleId="WWNum13">
    <w:name w:val="WWNum13"/>
    <w:basedOn w:val="Bezlisty"/>
    <w:rsid w:val="00620CAF"/>
    <w:pPr>
      <w:numPr>
        <w:numId w:val="17"/>
      </w:numPr>
    </w:pPr>
  </w:style>
  <w:style w:type="paragraph" w:customStyle="1" w:styleId="Akapitzlist2">
    <w:name w:val="Akapit z listą2"/>
    <w:basedOn w:val="Normalny"/>
    <w:rsid w:val="00620CAF"/>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620CAF"/>
    <w:rPr>
      <w:i/>
      <w:iCs/>
    </w:rPr>
  </w:style>
  <w:style w:type="paragraph" w:customStyle="1" w:styleId="Tekstpodstawowy1">
    <w:name w:val="Tekst podstawowy1"/>
    <w:uiPriority w:val="99"/>
    <w:qFormat/>
    <w:rsid w:val="00620CAF"/>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620CA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620CAF"/>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620CAF"/>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620CAF"/>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620CAF"/>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620CAF"/>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620CAF"/>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620CA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20CAF"/>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620CAF"/>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620CAF"/>
    <w:rPr>
      <w:vertAlign w:val="superscript"/>
    </w:rPr>
  </w:style>
  <w:style w:type="character" w:customStyle="1" w:styleId="hps">
    <w:name w:val="hps"/>
    <w:basedOn w:val="Domylnaczcionkaakapitu"/>
    <w:rsid w:val="00620CAF"/>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20CAF"/>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620CAF"/>
    <w:rPr>
      <w:color w:val="954F72" w:themeColor="followedHyperlink"/>
      <w:u w:val="single"/>
    </w:rPr>
  </w:style>
  <w:style w:type="character" w:customStyle="1" w:styleId="NormalnyWebZnak">
    <w:name w:val="Normalny (Web) Znak"/>
    <w:link w:val="NormalnyWeb"/>
    <w:rsid w:val="00620CAF"/>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620CAF"/>
    <w:pPr>
      <w:ind w:left="566" w:hanging="283"/>
      <w:contextualSpacing/>
    </w:pPr>
  </w:style>
  <w:style w:type="paragraph" w:customStyle="1" w:styleId="Akapitzlist5">
    <w:name w:val="Akapit z listą5"/>
    <w:basedOn w:val="Normalny"/>
    <w:rsid w:val="00620CAF"/>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620CAF"/>
    <w:rPr>
      <w:rFonts w:ascii="CIDFont+F7" w:hAnsi="CIDFont+F7" w:hint="default"/>
      <w:b w:val="0"/>
      <w:bCs w:val="0"/>
      <w:i w:val="0"/>
      <w:iCs w:val="0"/>
      <w:color w:val="000000"/>
      <w:sz w:val="18"/>
      <w:szCs w:val="18"/>
    </w:rPr>
  </w:style>
  <w:style w:type="paragraph" w:customStyle="1" w:styleId="LO-normal">
    <w:name w:val="LO-normal"/>
    <w:qFormat/>
    <w:rsid w:val="00620CAF"/>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620CAF"/>
    <w:pPr>
      <w:overflowPunct/>
      <w:autoSpaceDE/>
      <w:autoSpaceDN/>
      <w:adjustRightInd/>
      <w:textAlignment w:val="auto"/>
    </w:pPr>
    <w:rPr>
      <w:kern w:val="2"/>
      <w:lang w:val="pl-PL"/>
    </w:rPr>
  </w:style>
  <w:style w:type="paragraph" w:customStyle="1" w:styleId="Nagwektabeli0">
    <w:name w:val="Nagłówek tabeli"/>
    <w:basedOn w:val="Zawartotabeli0"/>
    <w:qFormat/>
    <w:rsid w:val="00620CAF"/>
    <w:pPr>
      <w:jc w:val="center"/>
    </w:pPr>
    <w:rPr>
      <w:rFonts w:eastAsia="Times New Roman" w:cs="Times New Roman"/>
      <w:b/>
      <w:bCs/>
      <w:kern w:val="2"/>
      <w:sz w:val="24"/>
      <w:lang w:eastAsia="pl-PL"/>
    </w:rPr>
  </w:style>
  <w:style w:type="numbering" w:customStyle="1" w:styleId="WWNum21">
    <w:name w:val="WWNum21"/>
    <w:basedOn w:val="Bezlisty"/>
    <w:rsid w:val="00620CAF"/>
  </w:style>
  <w:style w:type="numbering" w:customStyle="1" w:styleId="WWNum51">
    <w:name w:val="WWNum51"/>
    <w:basedOn w:val="Bezlisty"/>
    <w:rsid w:val="00620CAF"/>
  </w:style>
  <w:style w:type="numbering" w:customStyle="1" w:styleId="Bezlisty1">
    <w:name w:val="Bez listy1"/>
    <w:next w:val="Bezlisty"/>
    <w:uiPriority w:val="99"/>
    <w:semiHidden/>
    <w:unhideWhenUsed/>
    <w:rsid w:val="00620CAF"/>
  </w:style>
  <w:style w:type="numbering" w:customStyle="1" w:styleId="Bezlisty11">
    <w:name w:val="Bez listy11"/>
    <w:next w:val="Bezlisty"/>
    <w:uiPriority w:val="99"/>
    <w:semiHidden/>
    <w:unhideWhenUsed/>
    <w:rsid w:val="00620CAF"/>
  </w:style>
  <w:style w:type="paragraph" w:customStyle="1" w:styleId="HTML-wstpniesformatowany1">
    <w:name w:val="HTML - wstępnie sformatowany1"/>
    <w:basedOn w:val="Normalny"/>
    <w:next w:val="HTML-wstpniesformatowany"/>
    <w:uiPriority w:val="99"/>
    <w:unhideWhenUsed/>
    <w:qFormat/>
    <w:rsid w:val="00620C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620CA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620CAF"/>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620CAF"/>
  </w:style>
  <w:style w:type="numbering" w:customStyle="1" w:styleId="WWNum22">
    <w:name w:val="WWNum22"/>
    <w:basedOn w:val="Bezlisty"/>
    <w:rsid w:val="00620CAF"/>
  </w:style>
  <w:style w:type="numbering" w:customStyle="1" w:styleId="WWNum31">
    <w:name w:val="WWNum31"/>
    <w:basedOn w:val="Bezlisty"/>
    <w:rsid w:val="00620CAF"/>
  </w:style>
  <w:style w:type="numbering" w:customStyle="1" w:styleId="WWNum41">
    <w:name w:val="WWNum41"/>
    <w:basedOn w:val="Bezlisty"/>
    <w:rsid w:val="00620CAF"/>
  </w:style>
  <w:style w:type="numbering" w:customStyle="1" w:styleId="WWNum52">
    <w:name w:val="WWNum52"/>
    <w:basedOn w:val="Bezlisty"/>
    <w:rsid w:val="00620CAF"/>
  </w:style>
  <w:style w:type="numbering" w:customStyle="1" w:styleId="WWNum61">
    <w:name w:val="WWNum61"/>
    <w:basedOn w:val="Bezlisty"/>
    <w:rsid w:val="00620CAF"/>
  </w:style>
  <w:style w:type="numbering" w:customStyle="1" w:styleId="WWNum71">
    <w:name w:val="WWNum71"/>
    <w:basedOn w:val="Bezlisty"/>
    <w:rsid w:val="00620CAF"/>
  </w:style>
  <w:style w:type="numbering" w:customStyle="1" w:styleId="WWNum81">
    <w:name w:val="WWNum81"/>
    <w:basedOn w:val="Bezlisty"/>
    <w:rsid w:val="00620CAF"/>
  </w:style>
  <w:style w:type="numbering" w:customStyle="1" w:styleId="WWNum91">
    <w:name w:val="WWNum91"/>
    <w:basedOn w:val="Bezlisty"/>
    <w:rsid w:val="00620CAF"/>
  </w:style>
  <w:style w:type="numbering" w:customStyle="1" w:styleId="WWNum101">
    <w:name w:val="WWNum101"/>
    <w:basedOn w:val="Bezlisty"/>
    <w:rsid w:val="00620CAF"/>
  </w:style>
  <w:style w:type="numbering" w:customStyle="1" w:styleId="WWNum111">
    <w:name w:val="WWNum111"/>
    <w:basedOn w:val="Bezlisty"/>
    <w:rsid w:val="00620CAF"/>
  </w:style>
  <w:style w:type="numbering" w:customStyle="1" w:styleId="WWNum121">
    <w:name w:val="WWNum121"/>
    <w:basedOn w:val="Bezlisty"/>
    <w:rsid w:val="00620CAF"/>
  </w:style>
  <w:style w:type="numbering" w:customStyle="1" w:styleId="WWNum131">
    <w:name w:val="WWNum131"/>
    <w:basedOn w:val="Bezlisty"/>
    <w:rsid w:val="00620CAF"/>
  </w:style>
  <w:style w:type="character" w:customStyle="1" w:styleId="UyteHipercze1">
    <w:name w:val="UżyteHiperłącze1"/>
    <w:basedOn w:val="Domylnaczcionkaakapitu"/>
    <w:uiPriority w:val="99"/>
    <w:semiHidden/>
    <w:unhideWhenUsed/>
    <w:rsid w:val="00620CAF"/>
    <w:rPr>
      <w:color w:val="800080"/>
      <w:u w:val="single"/>
    </w:rPr>
  </w:style>
  <w:style w:type="table" w:customStyle="1" w:styleId="Tabela-Siatka4">
    <w:name w:val="Tabela - Siatka4"/>
    <w:basedOn w:val="Standardowy"/>
    <w:next w:val="Tabela-Siatka"/>
    <w:uiPriority w:val="3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620CAF"/>
    <w:rPr>
      <w:b/>
      <w:sz w:val="24"/>
      <w:lang w:eastAsia="en-GB"/>
    </w:rPr>
  </w:style>
  <w:style w:type="paragraph" w:customStyle="1" w:styleId="NormalBold">
    <w:name w:val="NormalBold"/>
    <w:basedOn w:val="Standard"/>
    <w:link w:val="NormalBoldChar"/>
    <w:rsid w:val="00620CAF"/>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620CAF"/>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620CAF"/>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620CAF"/>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620CAF"/>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620CAF"/>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620CAF"/>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620CAF"/>
    <w:rPr>
      <w:b/>
    </w:rPr>
  </w:style>
  <w:style w:type="paragraph" w:customStyle="1" w:styleId="Normalny12">
    <w:name w:val="Normalny +12"/>
    <w:basedOn w:val="Standard"/>
    <w:link w:val="Normalny12Znak"/>
    <w:rsid w:val="00620CAF"/>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620CAF"/>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620CAF"/>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620CAF"/>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620CAF"/>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620CAF"/>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620CAF"/>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620CAF"/>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620CAF"/>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620CA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620CAF"/>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620CAF"/>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620CAF"/>
  </w:style>
  <w:style w:type="character" w:customStyle="1" w:styleId="UnresolvedMention">
    <w:name w:val="Unresolved Mention"/>
    <w:basedOn w:val="Domylnaczcionkaakapitu"/>
    <w:uiPriority w:val="99"/>
    <w:semiHidden/>
    <w:rsid w:val="00620CAF"/>
    <w:rPr>
      <w:color w:val="808080"/>
      <w:shd w:val="clear" w:color="auto" w:fill="E6E6E6"/>
    </w:rPr>
  </w:style>
  <w:style w:type="character" w:customStyle="1" w:styleId="ZwykytekstZnak1">
    <w:name w:val="Zwykły tekst Znak1"/>
    <w:basedOn w:val="Domylnaczcionkaakapitu"/>
    <w:uiPriority w:val="99"/>
    <w:semiHidden/>
    <w:rsid w:val="00620CAF"/>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620CAF"/>
    <w:rPr>
      <w:kern w:val="2"/>
      <w:lang w:val="fr-FR"/>
    </w:rPr>
  </w:style>
  <w:style w:type="character" w:customStyle="1" w:styleId="FontStyle46">
    <w:name w:val="Font Style46"/>
    <w:rsid w:val="00620CAF"/>
    <w:rPr>
      <w:rFonts w:ascii="Times New Roman" w:hAnsi="Times New Roman" w:cs="Times New Roman" w:hint="default"/>
      <w:sz w:val="18"/>
      <w:szCs w:val="18"/>
    </w:rPr>
  </w:style>
  <w:style w:type="character" w:customStyle="1" w:styleId="Domylnaczcionkaakapitu20">
    <w:name w:val="Domyślna czcionka akapitu2"/>
    <w:rsid w:val="00620CAF"/>
  </w:style>
  <w:style w:type="character" w:customStyle="1" w:styleId="Domylnaczcionkaakapitu10">
    <w:name w:val="Domyślna czcionka akapitu1"/>
    <w:rsid w:val="00620CAF"/>
  </w:style>
  <w:style w:type="table" w:customStyle="1" w:styleId="Jasnecieniowanie1">
    <w:name w:val="Jasne cieniowanie1"/>
    <w:basedOn w:val="Standardowy"/>
    <w:uiPriority w:val="60"/>
    <w:rsid w:val="00620CA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620CAF"/>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620CAF"/>
    <w:rPr>
      <w:rFonts w:ascii="Consolas" w:hAnsi="Consolas"/>
      <w:noProof/>
      <w:sz w:val="20"/>
      <w:szCs w:val="20"/>
    </w:rPr>
  </w:style>
  <w:style w:type="table" w:customStyle="1" w:styleId="Tabela-Siatka5">
    <w:name w:val="Tabela - Siatka5"/>
    <w:basedOn w:val="Standardowy"/>
    <w:next w:val="Tabela-Siatka"/>
    <w:uiPriority w:val="3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620CAF"/>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620CAF"/>
    <w:pPr>
      <w:numPr>
        <w:numId w:val="25"/>
      </w:numPr>
    </w:pPr>
  </w:style>
  <w:style w:type="numbering" w:customStyle="1" w:styleId="Zaimportowanystyl3">
    <w:name w:val="Zaimportowany styl 3"/>
    <w:rsid w:val="00620CAF"/>
    <w:pPr>
      <w:numPr>
        <w:numId w:val="26"/>
      </w:numPr>
    </w:pPr>
  </w:style>
  <w:style w:type="numbering" w:customStyle="1" w:styleId="Zaimportowanystyl17">
    <w:name w:val="Zaimportowany styl 17"/>
    <w:rsid w:val="00620CAF"/>
    <w:pPr>
      <w:numPr>
        <w:numId w:val="27"/>
      </w:numPr>
    </w:pPr>
  </w:style>
  <w:style w:type="numbering" w:customStyle="1" w:styleId="Zaimportowanystyl25">
    <w:name w:val="Zaimportowany styl 25"/>
    <w:rsid w:val="00620CAF"/>
    <w:pPr>
      <w:numPr>
        <w:numId w:val="28"/>
      </w:numPr>
    </w:pPr>
  </w:style>
  <w:style w:type="numbering" w:customStyle="1" w:styleId="Zaimportowanystyl26">
    <w:name w:val="Zaimportowany styl 26"/>
    <w:rsid w:val="00620CA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46</Pages>
  <Words>12816</Words>
  <Characters>76897</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Andrzej Nowiński</cp:lastModifiedBy>
  <cp:revision>8</cp:revision>
  <dcterms:created xsi:type="dcterms:W3CDTF">2024-09-26T05:38:00Z</dcterms:created>
  <dcterms:modified xsi:type="dcterms:W3CDTF">2024-10-04T08:37:00Z</dcterms:modified>
</cp:coreProperties>
</file>